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DB" w:rsidRPr="007A7443" w:rsidRDefault="00B720DB" w:rsidP="00B720DB">
      <w:pPr>
        <w:tabs>
          <w:tab w:val="center" w:pos="4253"/>
        </w:tabs>
        <w:suppressAutoHyphens/>
        <w:spacing w:line="480" w:lineRule="auto"/>
        <w:jc w:val="right"/>
        <w:rPr>
          <w:rFonts w:ascii="Arial" w:hAnsi="Arial" w:cs="Arial"/>
          <w:b/>
          <w:sz w:val="28"/>
          <w:szCs w:val="28"/>
        </w:rPr>
      </w:pPr>
      <w:r w:rsidRPr="007A7443">
        <w:rPr>
          <w:rFonts w:ascii="Arial" w:hAnsi="Arial" w:cs="Arial"/>
          <w:b/>
          <w:sz w:val="28"/>
          <w:szCs w:val="28"/>
        </w:rPr>
        <w:t xml:space="preserve">RES. </w:t>
      </w:r>
      <w:r>
        <w:rPr>
          <w:rFonts w:ascii="Arial" w:hAnsi="Arial" w:cs="Arial"/>
          <w:b/>
          <w:sz w:val="28"/>
          <w:szCs w:val="28"/>
        </w:rPr>
        <w:t>1500</w:t>
      </w:r>
      <w:r w:rsidRPr="007A7443">
        <w:rPr>
          <w:rFonts w:ascii="Arial" w:hAnsi="Arial" w:cs="Arial"/>
          <w:b/>
          <w:sz w:val="28"/>
          <w:szCs w:val="28"/>
        </w:rPr>
        <w:t>/19</w:t>
      </w:r>
    </w:p>
    <w:p w:rsidR="00B720DB" w:rsidRPr="000F48AC" w:rsidRDefault="00B720DB" w:rsidP="00B720D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>RESOLUCION ADOPTADA POR EL</w:t>
      </w:r>
    </w:p>
    <w:p w:rsidR="00B720DB" w:rsidRPr="000F48AC" w:rsidRDefault="00B720DB" w:rsidP="00B720D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>TRIBUNAL DE CUENTAS</w:t>
      </w:r>
    </w:p>
    <w:p w:rsidR="00B720DB" w:rsidRPr="000F48AC" w:rsidRDefault="00B720DB" w:rsidP="00B720D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26 DE JUNIO DE 2019</w:t>
      </w:r>
    </w:p>
    <w:p w:rsidR="00B720DB" w:rsidRDefault="00B720DB" w:rsidP="00B720DB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</w:rPr>
      </w:pPr>
      <w:r w:rsidRPr="00BB4DEC">
        <w:rPr>
          <w:rFonts w:ascii="Arial" w:hAnsi="Arial" w:cs="Arial"/>
          <w:b/>
        </w:rPr>
        <w:t>(E.</w:t>
      </w:r>
      <w:r>
        <w:rPr>
          <w:rFonts w:ascii="Arial" w:hAnsi="Arial" w:cs="Arial"/>
          <w:b/>
        </w:rPr>
        <w:t xml:space="preserve"> E. Nº 2019-17-1-0002428, </w:t>
      </w:r>
      <w:proofErr w:type="spellStart"/>
      <w:r>
        <w:rPr>
          <w:rFonts w:ascii="Arial" w:hAnsi="Arial" w:cs="Arial"/>
          <w:b/>
        </w:rPr>
        <w:t>Ent</w:t>
      </w:r>
      <w:proofErr w:type="spellEnd"/>
      <w:r>
        <w:rPr>
          <w:rFonts w:ascii="Arial" w:hAnsi="Arial" w:cs="Arial"/>
          <w:b/>
        </w:rPr>
        <w:t>. N° 1929/19</w:t>
      </w:r>
      <w:r w:rsidRPr="00BB4DEC">
        <w:rPr>
          <w:rFonts w:ascii="Arial" w:hAnsi="Arial" w:cs="Arial"/>
          <w:b/>
        </w:rPr>
        <w:t>)</w:t>
      </w:r>
    </w:p>
    <w:p w:rsidR="00B720DB" w:rsidRPr="00BB4DEC" w:rsidRDefault="00B720DB" w:rsidP="00B720DB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</w:rPr>
      </w:pPr>
    </w:p>
    <w:p w:rsidR="00B720DB" w:rsidRDefault="00B720DB" w:rsidP="00B720DB">
      <w:pPr>
        <w:pStyle w:val="Sangradetextonormal"/>
        <w:spacing w:line="360" w:lineRule="auto"/>
        <w:ind w:firstLine="851"/>
      </w:pPr>
      <w:r w:rsidRPr="0037389E">
        <w:rPr>
          <w:b/>
        </w:rPr>
        <w:t>VISTO:</w:t>
      </w:r>
      <w:r w:rsidRPr="00467401">
        <w:t xml:space="preserve"> los estados f</w:t>
      </w:r>
      <w:r>
        <w:t xml:space="preserve">inancieros </w:t>
      </w:r>
      <w:r w:rsidRPr="00467401">
        <w:t xml:space="preserve">formulados </w:t>
      </w:r>
      <w:r>
        <w:t xml:space="preserve">por la Comisión de Ejecución de Obras del Hospital de Florida correspondientes al </w:t>
      </w:r>
      <w:r w:rsidR="006706FD">
        <w:t>E</w:t>
      </w:r>
      <w:r w:rsidRPr="00467401">
        <w:t>jercicio finalizado el</w:t>
      </w:r>
      <w:r>
        <w:t xml:space="preserve"> 31/12/2017;</w:t>
      </w:r>
    </w:p>
    <w:p w:rsidR="00B720DB" w:rsidRDefault="00B720DB" w:rsidP="00B720DB">
      <w:pPr>
        <w:pStyle w:val="Sangradetextonormal"/>
        <w:spacing w:line="360" w:lineRule="auto"/>
        <w:ind w:firstLine="851"/>
      </w:pPr>
      <w:r w:rsidRPr="003C2CA6">
        <w:rPr>
          <w:b/>
        </w:rPr>
        <w:t xml:space="preserve">RESULTANDO: </w:t>
      </w:r>
      <w:r w:rsidRPr="00B31A63">
        <w:rPr>
          <w:b/>
        </w:rPr>
        <w:t>1)</w:t>
      </w:r>
      <w:r w:rsidRPr="003C2CA6">
        <w:rPr>
          <w:b/>
        </w:rPr>
        <w:t xml:space="preserve"> </w:t>
      </w:r>
      <w:r w:rsidRPr="0037389E">
        <w:t xml:space="preserve">que dichos estados fueron </w:t>
      </w:r>
      <w:r w:rsidRPr="00CE786F">
        <w:t xml:space="preserve">remitidos al Tribunal de Cuentas </w:t>
      </w:r>
      <w:r>
        <w:t>con fecha</w:t>
      </w:r>
      <w:r w:rsidRPr="00A83C4D">
        <w:t xml:space="preserve"> </w:t>
      </w:r>
      <w:r>
        <w:t xml:space="preserve">16 de mayo de 2019 a efectos de su </w:t>
      </w:r>
      <w:proofErr w:type="spellStart"/>
      <w:r>
        <w:t>visación</w:t>
      </w:r>
      <w:proofErr w:type="spellEnd"/>
      <w:r>
        <w:t xml:space="preserve"> de acuerdo </w:t>
      </w:r>
      <w:r w:rsidR="006706FD">
        <w:t>con</w:t>
      </w:r>
      <w:r>
        <w:t xml:space="preserve"> lo dispuesto en el artículo 159 del TOCAF y al artículo 4 del Decreto 94/2014</w:t>
      </w:r>
      <w:r w:rsidRPr="00CA2D85">
        <w:t>;</w:t>
      </w:r>
    </w:p>
    <w:p w:rsidR="00B720DB" w:rsidRDefault="00B720DB" w:rsidP="00B720DB">
      <w:pPr>
        <w:pStyle w:val="Sangradetextonormal"/>
        <w:spacing w:line="360" w:lineRule="auto"/>
        <w:ind w:firstLine="2694"/>
      </w:pPr>
      <w:r>
        <w:rPr>
          <w:b/>
        </w:rPr>
        <w:t xml:space="preserve"> </w:t>
      </w:r>
      <w:r w:rsidRPr="00B31A63">
        <w:rPr>
          <w:b/>
        </w:rPr>
        <w:t>2)</w:t>
      </w:r>
      <w:r>
        <w:t xml:space="preserve"> que dichos estados comprenden el Estado de Situación Patrimonial al 31 de diciembre de 2017, el Estado de Resultados Integral por el período 1 de enero de 2017 al 31 de diciembre de 2017, el Estado de Flujo de Efectivo por el período 1 de enero de 2017 al 31 de diciembre de 2017, el Estado de Evolución de Patrimonio 31 de diciembre de 2017 y el Cuadro de Bienes de Uso al 31 de diciembre de 2017 y las </w:t>
      </w:r>
      <w:r w:rsidRPr="00092BA6">
        <w:t>Notas que lo</w:t>
      </w:r>
      <w:r w:rsidR="006706FD">
        <w:t>s</w:t>
      </w:r>
      <w:r w:rsidRPr="00092BA6">
        <w:t xml:space="preserve"> acompañan</w:t>
      </w:r>
      <w:r>
        <w:t>;</w:t>
      </w:r>
    </w:p>
    <w:p w:rsidR="00B720DB" w:rsidRPr="0037389E" w:rsidRDefault="00B720DB" w:rsidP="00B720DB">
      <w:pPr>
        <w:pStyle w:val="Sangradetextonormal"/>
        <w:spacing w:line="360" w:lineRule="auto"/>
        <w:ind w:firstLine="2694"/>
      </w:pPr>
      <w:r>
        <w:t xml:space="preserve"> </w:t>
      </w:r>
      <w:r>
        <w:rPr>
          <w:b/>
        </w:rPr>
        <w:t>3</w:t>
      </w:r>
      <w:r w:rsidRPr="00B31A63">
        <w:rPr>
          <w:b/>
        </w:rPr>
        <w:t>)</w:t>
      </w:r>
      <w:r>
        <w:rPr>
          <w:b/>
        </w:rPr>
        <w:t xml:space="preserve"> </w:t>
      </w:r>
      <w:r w:rsidRPr="0037389E">
        <w:t xml:space="preserve">que en esta oportunidad, </w:t>
      </w:r>
      <w:r>
        <w:t xml:space="preserve">la </w:t>
      </w:r>
      <w:proofErr w:type="spellStart"/>
      <w:r>
        <w:t>visación</w:t>
      </w:r>
      <w:proofErr w:type="spellEnd"/>
      <w:r>
        <w:t xml:space="preserve"> no consistió en una auditoría de los estados financieros presentados; su alcance se limitó, en lo sustancial, a la comprobación de la concordancia de los importes consignados en cada rubro de los mencionados estados con los registros contables</w:t>
      </w:r>
      <w:r w:rsidR="00CA2D85">
        <w:t>;</w:t>
      </w:r>
    </w:p>
    <w:p w:rsidR="00B720DB" w:rsidRDefault="00B720DB" w:rsidP="00B720DB">
      <w:pPr>
        <w:spacing w:line="360" w:lineRule="auto"/>
        <w:ind w:firstLine="851"/>
        <w:jc w:val="both"/>
        <w:rPr>
          <w:rFonts w:ascii="Arial" w:hAnsi="Arial"/>
        </w:rPr>
      </w:pPr>
      <w:r w:rsidRPr="0037389E">
        <w:rPr>
          <w:rFonts w:ascii="Arial" w:hAnsi="Arial"/>
          <w:b/>
        </w:rPr>
        <w:lastRenderedPageBreak/>
        <w:t>CONSIDERANDO:</w:t>
      </w:r>
      <w:r>
        <w:rPr>
          <w:rFonts w:ascii="Arial" w:hAnsi="Arial"/>
          <w:b/>
        </w:rPr>
        <w:t xml:space="preserve"> </w:t>
      </w:r>
      <w:r w:rsidRPr="0037389E">
        <w:rPr>
          <w:rFonts w:ascii="Arial" w:hAnsi="Arial"/>
          <w:b/>
        </w:rPr>
        <w:t>1)</w:t>
      </w:r>
      <w:r w:rsidRPr="00FE1B8A">
        <w:rPr>
          <w:rFonts w:ascii="Arial" w:hAnsi="Arial"/>
        </w:rPr>
        <w:t xml:space="preserve"> que </w:t>
      </w:r>
      <w:r>
        <w:rPr>
          <w:rFonts w:ascii="Arial" w:hAnsi="Arial"/>
        </w:rPr>
        <w:t>como consecuencia de las verificaciones practicadas a los fines señalados, no se consta</w:t>
      </w:r>
      <w:r w:rsidR="006706FD">
        <w:rPr>
          <w:rFonts w:ascii="Arial" w:hAnsi="Arial"/>
        </w:rPr>
        <w:t>ta</w:t>
      </w:r>
      <w:r>
        <w:rPr>
          <w:rFonts w:ascii="Arial" w:hAnsi="Arial"/>
        </w:rPr>
        <w:t>ron diferencias entre los mencionados estados y los registros contables;</w:t>
      </w:r>
    </w:p>
    <w:p w:rsidR="00B720DB" w:rsidRDefault="00B720DB" w:rsidP="00B720DB">
      <w:pPr>
        <w:spacing w:line="360" w:lineRule="auto"/>
        <w:ind w:firstLine="297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2</w:t>
      </w:r>
      <w:r w:rsidRPr="0037389E">
        <w:rPr>
          <w:rFonts w:ascii="Arial" w:hAnsi="Arial" w:cs="Arial"/>
          <w:b/>
        </w:rPr>
        <w:t>)</w:t>
      </w:r>
      <w:r>
        <w:rPr>
          <w:rFonts w:ascii="Arial" w:hAnsi="Arial" w:cs="Arial"/>
          <w:i/>
        </w:rPr>
        <w:t xml:space="preserve"> </w:t>
      </w:r>
      <w:r w:rsidRPr="00866402">
        <w:rPr>
          <w:rFonts w:ascii="Arial" w:hAnsi="Arial" w:cs="Arial"/>
        </w:rPr>
        <w:t>la Comisión no ha dado cumplimiento a lo dispuesto en el art 1.11 de la Ordenanza 89</w:t>
      </w:r>
      <w:r>
        <w:rPr>
          <w:rFonts w:ascii="Arial" w:hAnsi="Arial" w:cs="Arial"/>
        </w:rPr>
        <w:t xml:space="preserve">, de acuerdo </w:t>
      </w:r>
      <w:r w:rsidR="006706FD">
        <w:rPr>
          <w:rFonts w:ascii="Arial" w:hAnsi="Arial" w:cs="Arial"/>
        </w:rPr>
        <w:t>con e</w:t>
      </w:r>
      <w:r>
        <w:rPr>
          <w:rFonts w:ascii="Arial" w:hAnsi="Arial" w:cs="Arial"/>
        </w:rPr>
        <w:t xml:space="preserve">l </w:t>
      </w:r>
      <w:r w:rsidR="006706FD">
        <w:rPr>
          <w:rFonts w:ascii="Arial" w:hAnsi="Arial" w:cs="Arial"/>
        </w:rPr>
        <w:t>R</w:t>
      </w:r>
      <w:r>
        <w:rPr>
          <w:rFonts w:ascii="Arial" w:hAnsi="Arial" w:cs="Arial"/>
        </w:rPr>
        <w:t>esultando 1</w:t>
      </w:r>
      <w:r w:rsidRPr="00CA2D85">
        <w:rPr>
          <w:rFonts w:ascii="Arial" w:hAnsi="Arial" w:cs="Arial"/>
        </w:rPr>
        <w:t>;</w:t>
      </w:r>
    </w:p>
    <w:p w:rsidR="00B720DB" w:rsidRPr="00B720DB" w:rsidRDefault="00B720DB" w:rsidP="00B720DB">
      <w:pPr>
        <w:spacing w:line="360" w:lineRule="auto"/>
        <w:ind w:firstLine="297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color w:val="000000"/>
        </w:rPr>
        <w:t>3)</w:t>
      </w:r>
      <w:r w:rsidRPr="000202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conforme con</w:t>
      </w:r>
      <w:r w:rsidRPr="00020270">
        <w:rPr>
          <w:rFonts w:ascii="Arial" w:hAnsi="Arial" w:cs="Arial"/>
        </w:rPr>
        <w:t xml:space="preserve"> lo expresado en el Resultando</w:t>
      </w:r>
      <w:r>
        <w:rPr>
          <w:rFonts w:ascii="Arial" w:hAnsi="Arial" w:cs="Arial"/>
        </w:rPr>
        <w:t xml:space="preserve"> 3</w:t>
      </w:r>
      <w:r w:rsidRPr="00020270">
        <w:rPr>
          <w:rFonts w:ascii="Arial" w:hAnsi="Arial" w:cs="Arial"/>
        </w:rPr>
        <w:t>), este Tribunal no ha practicado la auditoría de los estados mencionados de acuerdo con los Principios Fundamentales de Auditoría (ISSAI 100 y 200) y las Directrices de Auditoría Financiera</w:t>
      </w:r>
      <w:r>
        <w:rPr>
          <w:rFonts w:ascii="Arial" w:hAnsi="Arial" w:cs="Arial"/>
        </w:rPr>
        <w:t xml:space="preserve"> (ISSAI 1000 a 1810) </w:t>
      </w:r>
      <w:r w:rsidRPr="00020270">
        <w:rPr>
          <w:rFonts w:ascii="Arial" w:hAnsi="Arial" w:cs="Arial"/>
        </w:rPr>
        <w:t xml:space="preserve">de la Organización Internacional de Entidades </w:t>
      </w:r>
      <w:r w:rsidR="006706FD">
        <w:rPr>
          <w:rFonts w:ascii="Arial" w:hAnsi="Arial" w:cs="Arial"/>
        </w:rPr>
        <w:t xml:space="preserve">Fiscalizadoras </w:t>
      </w:r>
      <w:r w:rsidRPr="00020270">
        <w:rPr>
          <w:rFonts w:ascii="Arial" w:hAnsi="Arial" w:cs="Arial"/>
        </w:rPr>
        <w:t>Superiores (INTOSAI);</w:t>
      </w:r>
    </w:p>
    <w:p w:rsidR="00B720DB" w:rsidRDefault="00B720DB" w:rsidP="00B720DB">
      <w:pPr>
        <w:spacing w:line="360" w:lineRule="auto"/>
        <w:ind w:firstLine="851"/>
        <w:jc w:val="both"/>
        <w:rPr>
          <w:rFonts w:ascii="Arial" w:hAnsi="Arial"/>
        </w:rPr>
      </w:pPr>
      <w:r w:rsidRPr="00B93302">
        <w:rPr>
          <w:rFonts w:ascii="Arial" w:hAnsi="Arial"/>
          <w:b/>
        </w:rPr>
        <w:t>ATENTO:</w:t>
      </w:r>
      <w:r w:rsidRPr="00B93302">
        <w:rPr>
          <w:rFonts w:ascii="Arial" w:hAnsi="Arial"/>
        </w:rPr>
        <w:t xml:space="preserve"> a lo dispuesto po</w:t>
      </w:r>
      <w:r>
        <w:rPr>
          <w:rFonts w:ascii="Arial" w:hAnsi="Arial"/>
        </w:rPr>
        <w:t>r los a</w:t>
      </w:r>
      <w:r w:rsidRPr="00B93302">
        <w:rPr>
          <w:rFonts w:ascii="Arial" w:hAnsi="Arial"/>
        </w:rPr>
        <w:t>rtículos 159 del TOCAF</w:t>
      </w:r>
      <w:r>
        <w:rPr>
          <w:rFonts w:ascii="Arial" w:hAnsi="Arial"/>
        </w:rPr>
        <w:t xml:space="preserve"> y 4 </w:t>
      </w:r>
      <w:r w:rsidR="006706FD">
        <w:rPr>
          <w:rFonts w:ascii="Arial" w:hAnsi="Arial"/>
        </w:rPr>
        <w:t xml:space="preserve">del </w:t>
      </w:r>
      <w:r>
        <w:rPr>
          <w:rFonts w:ascii="Arial" w:hAnsi="Arial"/>
        </w:rPr>
        <w:t>Dec</w:t>
      </w:r>
      <w:r w:rsidR="00CA2D85">
        <w:rPr>
          <w:rFonts w:ascii="Arial" w:hAnsi="Arial"/>
        </w:rPr>
        <w:t>reto 94/2014;</w:t>
      </w:r>
    </w:p>
    <w:p w:rsidR="00B720DB" w:rsidRPr="00020270" w:rsidRDefault="00B720DB" w:rsidP="00B720DB">
      <w:pPr>
        <w:spacing w:line="360" w:lineRule="auto"/>
        <w:jc w:val="center"/>
        <w:rPr>
          <w:rFonts w:ascii="Arial" w:hAnsi="Arial"/>
          <w:b/>
        </w:rPr>
      </w:pPr>
      <w:r w:rsidRPr="00020270">
        <w:rPr>
          <w:rFonts w:ascii="Arial" w:hAnsi="Arial"/>
          <w:b/>
        </w:rPr>
        <w:t>El TRIBUNAL ACUERDA</w:t>
      </w:r>
    </w:p>
    <w:p w:rsidR="00B720DB" w:rsidRDefault="00B720DB" w:rsidP="00B720DB">
      <w:pPr>
        <w:pStyle w:val="Sangradetextonormal"/>
        <w:spacing w:line="360" w:lineRule="auto"/>
        <w:ind w:firstLine="0"/>
      </w:pPr>
      <w:r>
        <w:rPr>
          <w:b/>
        </w:rPr>
        <w:t xml:space="preserve">1) </w:t>
      </w:r>
      <w:r>
        <w:t>Visar los estados financieros al 31 de diciembre de 2017 emitidos por la Comisión de Ejecución de Obras del Hospital de Florida;</w:t>
      </w:r>
    </w:p>
    <w:p w:rsidR="00B720DB" w:rsidRDefault="00B720DB" w:rsidP="00B720DB">
      <w:pPr>
        <w:pStyle w:val="Sangradetextonormal"/>
        <w:spacing w:line="360" w:lineRule="auto"/>
        <w:ind w:firstLine="0"/>
      </w:pPr>
      <w:r>
        <w:rPr>
          <w:b/>
        </w:rPr>
        <w:t xml:space="preserve">2) </w:t>
      </w:r>
      <w:r>
        <w:t>Expresarse en los términos de los Considerandos de la presente Resolución;</w:t>
      </w:r>
    </w:p>
    <w:p w:rsidR="00B720DB" w:rsidRPr="00414C69" w:rsidRDefault="00B720DB" w:rsidP="00B720DB">
      <w:pPr>
        <w:pStyle w:val="Sangradetextonormal"/>
        <w:spacing w:line="360" w:lineRule="auto"/>
        <w:ind w:firstLine="0"/>
        <w:rPr>
          <w:i/>
        </w:rPr>
      </w:pPr>
      <w:r>
        <w:rPr>
          <w:b/>
        </w:rPr>
        <w:t xml:space="preserve">3) </w:t>
      </w:r>
      <w:r w:rsidRPr="0044107F">
        <w:t>Observar lo actuado por la Comisión de Obras del Hospital de Florida según lo expuesto en el Considerando</w:t>
      </w:r>
      <w:r>
        <w:t xml:space="preserve"> 2</w:t>
      </w:r>
      <w:r w:rsidR="00CA2D85" w:rsidRPr="00CA2D85">
        <w:t>;</w:t>
      </w:r>
    </w:p>
    <w:p w:rsidR="00B720DB" w:rsidRDefault="00B720DB" w:rsidP="00B720DB">
      <w:pPr>
        <w:pStyle w:val="Sangradetextonormal"/>
        <w:spacing w:line="360" w:lineRule="auto"/>
        <w:ind w:firstLine="0"/>
      </w:pPr>
      <w:r>
        <w:rPr>
          <w:b/>
        </w:rPr>
        <w:t>4</w:t>
      </w:r>
      <w:r w:rsidRPr="00020270">
        <w:rPr>
          <w:b/>
        </w:rPr>
        <w:t>)</w:t>
      </w:r>
      <w:r>
        <w:rPr>
          <w:b/>
        </w:rPr>
        <w:t xml:space="preserve"> </w:t>
      </w:r>
      <w:r w:rsidRPr="003B0431">
        <w:t>Comunicar la presente Resolución a</w:t>
      </w:r>
      <w:r>
        <w:t xml:space="preserve"> la Comisión de Ejecución de Obras del Hospital de Florida y </w:t>
      </w:r>
      <w:r w:rsidRPr="00FC03C5">
        <w:t>al Ministerio de Salud Pública</w:t>
      </w:r>
      <w:r>
        <w:t>.</w:t>
      </w:r>
    </w:p>
    <w:p w:rsidR="00B720DB" w:rsidRPr="00B720DB" w:rsidRDefault="00B720DB" w:rsidP="00B720DB">
      <w:pPr>
        <w:pStyle w:val="Sangradetextonormal"/>
        <w:spacing w:line="360" w:lineRule="auto"/>
      </w:pPr>
    </w:p>
    <w:p w:rsidR="008B62B3" w:rsidRPr="00CA2D85" w:rsidRDefault="00B720DB" w:rsidP="00CA2D85">
      <w:pPr>
        <w:spacing w:line="360" w:lineRule="auto"/>
        <w:ind w:left="142" w:hanging="142"/>
        <w:jc w:val="both"/>
        <w:rPr>
          <w:rFonts w:ascii="Arial" w:hAnsi="Arial" w:cs="Arial"/>
        </w:rPr>
      </w:pPr>
      <w:proofErr w:type="gramStart"/>
      <w:r w:rsidRPr="00B720DB">
        <w:rPr>
          <w:rFonts w:ascii="Arial" w:hAnsi="Arial" w:cs="Arial"/>
        </w:rPr>
        <w:t>lm</w:t>
      </w:r>
      <w:bookmarkStart w:id="0" w:name="_GoBack"/>
      <w:bookmarkEnd w:id="0"/>
      <w:proofErr w:type="gramEnd"/>
    </w:p>
    <w:sectPr w:rsidR="008B62B3" w:rsidRPr="00CA2D85" w:rsidSect="004166D8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DB" w:rsidRDefault="00B720DB" w:rsidP="00B720DB">
      <w:r>
        <w:separator/>
      </w:r>
    </w:p>
  </w:endnote>
  <w:endnote w:type="continuationSeparator" w:id="0">
    <w:p w:rsidR="00B720DB" w:rsidRDefault="00B720DB" w:rsidP="00B7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52093"/>
      <w:docPartObj>
        <w:docPartGallery w:val="Page Numbers (Bottom of Page)"/>
        <w:docPartUnique/>
      </w:docPartObj>
    </w:sdtPr>
    <w:sdtEndPr/>
    <w:sdtContent>
      <w:p w:rsidR="00B720DB" w:rsidRDefault="00B720DB">
        <w:pPr>
          <w:pStyle w:val="Piedepgina"/>
          <w:jc w:val="center"/>
        </w:pPr>
      </w:p>
      <w:p w:rsidR="00B720DB" w:rsidRDefault="00B720D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D85">
          <w:rPr>
            <w:noProof/>
          </w:rPr>
          <w:t>2</w:t>
        </w:r>
        <w:r>
          <w:fldChar w:fldCharType="end"/>
        </w:r>
      </w:p>
    </w:sdtContent>
  </w:sdt>
  <w:p w:rsidR="00B720DB" w:rsidRDefault="00B720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DB" w:rsidRDefault="00B720DB" w:rsidP="00B720DB">
      <w:r>
        <w:separator/>
      </w:r>
    </w:p>
  </w:footnote>
  <w:footnote w:type="continuationSeparator" w:id="0">
    <w:p w:rsidR="00B720DB" w:rsidRDefault="00B720DB" w:rsidP="00B7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D697B"/>
    <w:multiLevelType w:val="hybridMultilevel"/>
    <w:tmpl w:val="6382F31A"/>
    <w:lvl w:ilvl="0" w:tplc="2794B73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DB"/>
    <w:rsid w:val="004166D8"/>
    <w:rsid w:val="004314E9"/>
    <w:rsid w:val="006706FD"/>
    <w:rsid w:val="008B62B3"/>
    <w:rsid w:val="00B720DB"/>
    <w:rsid w:val="00C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B720DB"/>
    <w:pPr>
      <w:ind w:firstLine="72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720DB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720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20D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720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0D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B720DB"/>
    <w:pPr>
      <w:ind w:firstLine="72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720DB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720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20D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720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0D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2019-06-27T15:45:00Z</cp:lastPrinted>
  <dcterms:created xsi:type="dcterms:W3CDTF">2019-06-27T15:27:00Z</dcterms:created>
  <dcterms:modified xsi:type="dcterms:W3CDTF">2019-07-10T19:09:00Z</dcterms:modified>
</cp:coreProperties>
</file>