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5E" w:rsidRPr="00786EEB" w:rsidRDefault="000D755E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1459/19</w:t>
      </w:r>
    </w:p>
    <w:p w:rsidR="000D755E" w:rsidRDefault="000D755E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0D755E" w:rsidRPr="00762B34" w:rsidRDefault="000D755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0D755E" w:rsidRPr="00762B34" w:rsidRDefault="000D755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D755E" w:rsidRPr="00762B34" w:rsidRDefault="000D755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0D755E" w:rsidRPr="00762B34" w:rsidRDefault="000D755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D755E" w:rsidRPr="00762B34" w:rsidRDefault="000D755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20 DE JUNIO </w:t>
      </w:r>
      <w:r>
        <w:rPr>
          <w:rFonts w:ascii="Helvetica" w:hAnsi="Helvetica"/>
          <w:b/>
          <w:lang w:val="es-ES_tradnl"/>
        </w:rPr>
        <w:t>DE 2019</w:t>
      </w:r>
    </w:p>
    <w:p w:rsidR="000D755E" w:rsidRPr="00762B34" w:rsidRDefault="000D755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0D755E" w:rsidRPr="00FC5489" w:rsidRDefault="000D755E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FC5489">
        <w:rPr>
          <w:rFonts w:cs="Arial"/>
          <w:b/>
          <w:lang w:val="es-UY"/>
        </w:rPr>
        <w:t xml:space="preserve">(E. E. Nº 2018-17-1-0000847, </w:t>
      </w:r>
      <w:proofErr w:type="spellStart"/>
      <w:r w:rsidRPr="00FC5489">
        <w:rPr>
          <w:rFonts w:cs="Arial"/>
          <w:b/>
          <w:lang w:val="es-UY"/>
        </w:rPr>
        <w:t>Ent</w:t>
      </w:r>
      <w:proofErr w:type="spellEnd"/>
      <w:r w:rsidRPr="00FC5489">
        <w:rPr>
          <w:rFonts w:cs="Arial"/>
          <w:b/>
          <w:lang w:val="es-UY"/>
        </w:rPr>
        <w:t>. N° 2018/19)</w:t>
      </w:r>
    </w:p>
    <w:p w:rsidR="000D755E" w:rsidRPr="00FC5489" w:rsidRDefault="000D755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D755E" w:rsidRDefault="00B3242B" w:rsidP="000D755E">
      <w:pPr>
        <w:spacing w:line="360" w:lineRule="auto"/>
        <w:ind w:firstLine="851"/>
        <w:jc w:val="both"/>
        <w:rPr>
          <w:rFonts w:cs="Arial"/>
          <w:szCs w:val="24"/>
          <w:lang w:val="es-MX"/>
        </w:rPr>
      </w:pPr>
      <w:r w:rsidRPr="003E04B8">
        <w:rPr>
          <w:rFonts w:cs="Arial"/>
          <w:b/>
          <w:szCs w:val="24"/>
          <w:lang w:val="es-MX"/>
        </w:rPr>
        <w:t>VISTO:</w:t>
      </w:r>
      <w:r w:rsidR="00435D63" w:rsidRPr="003E04B8">
        <w:rPr>
          <w:rFonts w:cs="Arial"/>
          <w:b/>
          <w:szCs w:val="24"/>
          <w:lang w:val="es-MX"/>
        </w:rPr>
        <w:t xml:space="preserve"> </w:t>
      </w:r>
      <w:r w:rsidR="00435D63" w:rsidRPr="003E04B8">
        <w:rPr>
          <w:rFonts w:cs="Arial"/>
          <w:szCs w:val="24"/>
          <w:lang w:val="es-MX"/>
        </w:rPr>
        <w:t>las nuevas actuaciones</w:t>
      </w:r>
      <w:r w:rsidR="00435D63" w:rsidRPr="003E04B8">
        <w:rPr>
          <w:rFonts w:cs="Arial"/>
          <w:b/>
          <w:szCs w:val="24"/>
          <w:lang w:val="es-MX"/>
        </w:rPr>
        <w:t xml:space="preserve"> </w:t>
      </w:r>
      <w:r w:rsidR="00435D63" w:rsidRPr="003E04B8">
        <w:rPr>
          <w:rFonts w:cs="Arial"/>
          <w:szCs w:val="24"/>
          <w:lang w:val="es-MX"/>
        </w:rPr>
        <w:t xml:space="preserve">remitidas por la </w:t>
      </w:r>
      <w:r w:rsidRPr="003E04B8">
        <w:rPr>
          <w:rFonts w:cs="Arial"/>
          <w:bCs/>
          <w:szCs w:val="24"/>
          <w:lang w:val="es-MX"/>
        </w:rPr>
        <w:t xml:space="preserve">Administración </w:t>
      </w:r>
      <w:r w:rsidR="00FD034A" w:rsidRPr="003E04B8">
        <w:rPr>
          <w:rFonts w:cs="Arial"/>
          <w:bCs/>
          <w:szCs w:val="24"/>
          <w:lang w:val="es-MX"/>
        </w:rPr>
        <w:t>Nacional de Correos</w:t>
      </w:r>
      <w:r w:rsidRPr="003E04B8">
        <w:rPr>
          <w:rFonts w:cs="Arial"/>
          <w:bCs/>
          <w:szCs w:val="24"/>
          <w:lang w:val="es-MX"/>
        </w:rPr>
        <w:t>, relacionad</w:t>
      </w:r>
      <w:r w:rsidR="001800B2" w:rsidRPr="003E04B8">
        <w:rPr>
          <w:rFonts w:cs="Arial"/>
          <w:bCs/>
          <w:szCs w:val="24"/>
          <w:lang w:val="es-MX"/>
        </w:rPr>
        <w:t>a</w:t>
      </w:r>
      <w:r w:rsidR="00435D63" w:rsidRPr="003E04B8">
        <w:rPr>
          <w:rFonts w:cs="Arial"/>
          <w:bCs/>
          <w:szCs w:val="24"/>
          <w:lang w:val="es-MX"/>
        </w:rPr>
        <w:t>s</w:t>
      </w:r>
      <w:r w:rsidRPr="003E04B8">
        <w:rPr>
          <w:rFonts w:cs="Arial"/>
          <w:bCs/>
          <w:szCs w:val="24"/>
          <w:lang w:val="es-MX"/>
        </w:rPr>
        <w:t xml:space="preserve"> con la</w:t>
      </w:r>
      <w:r w:rsidR="004D6F3A" w:rsidRPr="003E04B8">
        <w:rPr>
          <w:rFonts w:cs="Arial"/>
          <w:bCs/>
          <w:szCs w:val="24"/>
          <w:lang w:val="es-MX"/>
        </w:rPr>
        <w:t xml:space="preserve"> reiteración del gasto derivado de la</w:t>
      </w:r>
      <w:r w:rsidRPr="003E04B8">
        <w:rPr>
          <w:rFonts w:cs="Arial"/>
          <w:bCs/>
          <w:szCs w:val="24"/>
          <w:lang w:val="es-MX"/>
        </w:rPr>
        <w:t xml:space="preserve"> </w:t>
      </w:r>
      <w:r w:rsidR="00FD034A" w:rsidRPr="003E04B8">
        <w:rPr>
          <w:rFonts w:cs="Arial"/>
          <w:bCs/>
          <w:szCs w:val="24"/>
          <w:lang w:val="es-MX"/>
        </w:rPr>
        <w:t xml:space="preserve">ampliación de la </w:t>
      </w:r>
      <w:r w:rsidRPr="003E04B8">
        <w:rPr>
          <w:rFonts w:cs="Arial"/>
          <w:szCs w:val="24"/>
          <w:lang w:val="es-MX"/>
        </w:rPr>
        <w:t>Licitación Pública</w:t>
      </w:r>
      <w:r w:rsidRPr="003E04B8">
        <w:rPr>
          <w:rFonts w:cs="Arial"/>
          <w:bCs/>
          <w:szCs w:val="24"/>
          <w:lang w:val="es-MX"/>
        </w:rPr>
        <w:t xml:space="preserve"> N° </w:t>
      </w:r>
      <w:r w:rsidR="00FD034A" w:rsidRPr="003E04B8">
        <w:rPr>
          <w:rFonts w:cs="Arial"/>
          <w:bCs/>
          <w:szCs w:val="24"/>
          <w:lang w:val="es-MX"/>
        </w:rPr>
        <w:t>16/2017</w:t>
      </w:r>
      <w:r w:rsidRPr="003E04B8">
        <w:rPr>
          <w:rFonts w:cs="Arial"/>
          <w:bCs/>
          <w:szCs w:val="24"/>
          <w:lang w:val="es-MX"/>
        </w:rPr>
        <w:t>, p</w:t>
      </w:r>
      <w:r w:rsidRPr="003E04B8">
        <w:rPr>
          <w:rFonts w:cs="Arial"/>
          <w:szCs w:val="24"/>
          <w:lang w:val="es-MX"/>
        </w:rPr>
        <w:t xml:space="preserve">ara </w:t>
      </w:r>
      <w:r w:rsidR="004A039A" w:rsidRPr="003E04B8">
        <w:rPr>
          <w:rFonts w:cs="Arial"/>
          <w:szCs w:val="24"/>
          <w:lang w:val="es-MX"/>
        </w:rPr>
        <w:t>el arrendamiento de vehículos sin chofer a nivel nacional;</w:t>
      </w:r>
    </w:p>
    <w:p w:rsidR="000D755E" w:rsidRDefault="004A039A" w:rsidP="000D755E">
      <w:pPr>
        <w:spacing w:line="360" w:lineRule="auto"/>
        <w:ind w:firstLine="851"/>
        <w:jc w:val="both"/>
        <w:rPr>
          <w:szCs w:val="24"/>
        </w:rPr>
      </w:pPr>
      <w:r w:rsidRPr="003E04B8">
        <w:rPr>
          <w:b/>
          <w:szCs w:val="24"/>
        </w:rPr>
        <w:t>RESULTANDO:</w:t>
      </w:r>
      <w:r w:rsidR="000D755E">
        <w:rPr>
          <w:b/>
          <w:szCs w:val="24"/>
        </w:rPr>
        <w:t xml:space="preserve"> </w:t>
      </w:r>
      <w:r w:rsidR="00B3242B" w:rsidRPr="003E04B8">
        <w:rPr>
          <w:b/>
          <w:szCs w:val="24"/>
        </w:rPr>
        <w:t>1)</w:t>
      </w:r>
      <w:r w:rsidR="00B3242B" w:rsidRPr="003E04B8">
        <w:rPr>
          <w:szCs w:val="24"/>
        </w:rPr>
        <w:t xml:space="preserve"> que por Resolución </w:t>
      </w:r>
      <w:r w:rsidRPr="003E04B8">
        <w:rPr>
          <w:szCs w:val="24"/>
        </w:rPr>
        <w:t xml:space="preserve">Nº 052/2018 del 07.02.18, el Directorio dispuso: </w:t>
      </w:r>
      <w:r w:rsidRPr="003E04B8">
        <w:rPr>
          <w:b/>
          <w:szCs w:val="24"/>
        </w:rPr>
        <w:t xml:space="preserve">a) </w:t>
      </w:r>
      <w:r w:rsidR="000D755E">
        <w:rPr>
          <w:szCs w:val="24"/>
        </w:rPr>
        <w:t xml:space="preserve">adjudicar, ad </w:t>
      </w:r>
      <w:proofErr w:type="spellStart"/>
      <w:r w:rsidR="000D755E">
        <w:rPr>
          <w:szCs w:val="24"/>
        </w:rPr>
        <w:t>refere</w:t>
      </w:r>
      <w:r w:rsidRPr="003E04B8">
        <w:rPr>
          <w:szCs w:val="24"/>
        </w:rPr>
        <w:t>ndum</w:t>
      </w:r>
      <w:proofErr w:type="spellEnd"/>
      <w:r w:rsidRPr="003E04B8">
        <w:rPr>
          <w:szCs w:val="24"/>
        </w:rPr>
        <w:t xml:space="preserve"> de la intervención preventiva de es</w:t>
      </w:r>
      <w:r w:rsidR="000D755E">
        <w:rPr>
          <w:szCs w:val="24"/>
        </w:rPr>
        <w:t xml:space="preserve">te Tribunal, a </w:t>
      </w:r>
      <w:proofErr w:type="spellStart"/>
      <w:r w:rsidR="000D755E">
        <w:rPr>
          <w:szCs w:val="24"/>
        </w:rPr>
        <w:t>Celmu</w:t>
      </w:r>
      <w:proofErr w:type="spellEnd"/>
      <w:r w:rsidR="000D755E">
        <w:rPr>
          <w:szCs w:val="24"/>
        </w:rPr>
        <w:t xml:space="preserve"> S.A., los </w:t>
      </w:r>
      <w:proofErr w:type="spellStart"/>
      <w:r w:rsidR="000D755E">
        <w:rPr>
          <w:szCs w:val="24"/>
        </w:rPr>
        <w:t>i</w:t>
      </w:r>
      <w:r w:rsidR="008730ED">
        <w:rPr>
          <w:szCs w:val="24"/>
        </w:rPr>
        <w:t>tem</w:t>
      </w:r>
      <w:proofErr w:type="spellEnd"/>
      <w:r w:rsidRPr="003E04B8">
        <w:rPr>
          <w:szCs w:val="24"/>
        </w:rPr>
        <w:t xml:space="preserve">: 2, </w:t>
      </w:r>
      <w:r w:rsidR="00C60DC5" w:rsidRPr="003E04B8">
        <w:rPr>
          <w:szCs w:val="24"/>
        </w:rPr>
        <w:t xml:space="preserve">por once vehículos Peugeot </w:t>
      </w:r>
      <w:proofErr w:type="spellStart"/>
      <w:r w:rsidR="00C60DC5" w:rsidRPr="003E04B8">
        <w:rPr>
          <w:szCs w:val="24"/>
        </w:rPr>
        <w:t>Partner</w:t>
      </w:r>
      <w:proofErr w:type="spellEnd"/>
      <w:r w:rsidR="00C60DC5" w:rsidRPr="003E04B8">
        <w:rPr>
          <w:szCs w:val="24"/>
        </w:rPr>
        <w:t xml:space="preserve"> B9 chasis largo, a un precio mensual por vehículo de U$S 475 más IVA, 3, por ocho vehículos Hyundai H1, por un precio mensual por vehículo de U$S 770 más IVA, y 4, por seis vehículos Renault Master L1 H1, por un precio mensual por vehículo de U$S 645 más IVA, y </w:t>
      </w:r>
      <w:r w:rsidR="00C60DC5" w:rsidRPr="003E04B8">
        <w:rPr>
          <w:b/>
          <w:szCs w:val="24"/>
        </w:rPr>
        <w:t xml:space="preserve">b) </w:t>
      </w:r>
      <w:r w:rsidR="000D37CC" w:rsidRPr="003E04B8">
        <w:rPr>
          <w:szCs w:val="24"/>
        </w:rPr>
        <w:t xml:space="preserve">dejar sin efecto la adjudicación del </w:t>
      </w:r>
      <w:proofErr w:type="spellStart"/>
      <w:r w:rsidR="000D755E">
        <w:rPr>
          <w:szCs w:val="24"/>
        </w:rPr>
        <w:t>i</w:t>
      </w:r>
      <w:r w:rsidR="000D37CC" w:rsidRPr="003E04B8">
        <w:rPr>
          <w:szCs w:val="24"/>
        </w:rPr>
        <w:t>tem</w:t>
      </w:r>
      <w:proofErr w:type="spellEnd"/>
      <w:r w:rsidR="000D37CC" w:rsidRPr="003E04B8">
        <w:rPr>
          <w:szCs w:val="24"/>
        </w:rPr>
        <w:t xml:space="preserve"> 1 por los fundamentos establecidos en el dictamen de la Comisión Asesora de Adjudicaciones de fecha 17.01.18;</w:t>
      </w:r>
    </w:p>
    <w:p w:rsidR="000D755E" w:rsidRDefault="00FC5489" w:rsidP="00FC5489">
      <w:pPr>
        <w:spacing w:line="360" w:lineRule="auto"/>
        <w:ind w:firstLine="2694"/>
        <w:jc w:val="both"/>
        <w:rPr>
          <w:rFonts w:cs="Arial"/>
          <w:szCs w:val="24"/>
          <w:lang w:val="es-MX"/>
        </w:rPr>
      </w:pPr>
      <w:r>
        <w:rPr>
          <w:rFonts w:cs="Arial"/>
          <w:b/>
          <w:bCs/>
          <w:szCs w:val="24"/>
          <w:lang w:val="es-MX"/>
        </w:rPr>
        <w:t xml:space="preserve"> </w:t>
      </w:r>
      <w:r w:rsidR="000D37CC" w:rsidRPr="003E04B8">
        <w:rPr>
          <w:rFonts w:cs="Arial"/>
          <w:b/>
          <w:bCs/>
          <w:szCs w:val="24"/>
          <w:lang w:val="es-MX"/>
        </w:rPr>
        <w:t xml:space="preserve">2) </w:t>
      </w:r>
      <w:r w:rsidR="001800B2" w:rsidRPr="003E04B8">
        <w:rPr>
          <w:rFonts w:cs="Arial"/>
          <w:bCs/>
          <w:szCs w:val="24"/>
          <w:lang w:val="es-MX"/>
        </w:rPr>
        <w:t xml:space="preserve">que </w:t>
      </w:r>
      <w:r w:rsidR="005F30AF" w:rsidRPr="003E04B8">
        <w:rPr>
          <w:rFonts w:cs="Arial"/>
          <w:szCs w:val="24"/>
          <w:lang w:val="es-MX"/>
        </w:rPr>
        <w:t xml:space="preserve">este Tribunal, </w:t>
      </w:r>
      <w:r w:rsidR="000D37CC" w:rsidRPr="003E04B8">
        <w:rPr>
          <w:rFonts w:cs="Arial"/>
          <w:szCs w:val="24"/>
          <w:lang w:val="es-MX"/>
        </w:rPr>
        <w:t xml:space="preserve">por Resolución Nº 702/18 adoptada en Sesión de fecha 21.02.18, acordó observar el gasto en razón de que </w:t>
      </w:r>
      <w:proofErr w:type="spellStart"/>
      <w:r w:rsidR="000D37CC" w:rsidRPr="003E04B8">
        <w:rPr>
          <w:rFonts w:cs="Arial"/>
          <w:szCs w:val="24"/>
          <w:lang w:val="es-MX"/>
        </w:rPr>
        <w:t>Olecram</w:t>
      </w:r>
      <w:proofErr w:type="spellEnd"/>
      <w:r w:rsidR="000D37CC" w:rsidRPr="003E04B8">
        <w:rPr>
          <w:rFonts w:cs="Arial"/>
          <w:szCs w:val="24"/>
          <w:lang w:val="es-MX"/>
        </w:rPr>
        <w:t xml:space="preserve"> S.A. </w:t>
      </w:r>
      <w:r w:rsidR="00F845FB">
        <w:rPr>
          <w:rFonts w:cs="Arial"/>
          <w:szCs w:val="24"/>
          <w:lang w:val="es-MX"/>
        </w:rPr>
        <w:t>había presentado</w:t>
      </w:r>
      <w:r w:rsidR="000D37CC" w:rsidRPr="003E04B8">
        <w:rPr>
          <w:rFonts w:cs="Arial"/>
          <w:szCs w:val="24"/>
          <w:lang w:val="es-MX"/>
        </w:rPr>
        <w:t xml:space="preserve"> el formulario de identificación del oferente y la carta de presentación de su oferta sin firma, carencia que, por referir a un elemento sustancial, no era pasible de ser subsanada a posteriori del acto de apertura; y en consecuencia, la propuesta de dicha firma no debió haber sido admitida en el procedimiento y el obrar de la Administración, al permitir la suscripción de la </w:t>
      </w:r>
      <w:r w:rsidR="000D755E">
        <w:rPr>
          <w:rFonts w:cs="Arial"/>
          <w:szCs w:val="24"/>
          <w:lang w:val="es-MX"/>
        </w:rPr>
        <w:t>oferta luego del A</w:t>
      </w:r>
      <w:r w:rsidR="00874B48" w:rsidRPr="003E04B8">
        <w:rPr>
          <w:rFonts w:cs="Arial"/>
          <w:szCs w:val="24"/>
          <w:lang w:val="es-MX"/>
        </w:rPr>
        <w:t xml:space="preserve">cta de </w:t>
      </w:r>
      <w:r w:rsidR="000D755E">
        <w:rPr>
          <w:rFonts w:cs="Arial"/>
          <w:szCs w:val="24"/>
          <w:lang w:val="es-MX"/>
        </w:rPr>
        <w:t>A</w:t>
      </w:r>
      <w:r w:rsidR="00874B48" w:rsidRPr="003E04B8">
        <w:rPr>
          <w:rFonts w:cs="Arial"/>
          <w:szCs w:val="24"/>
          <w:lang w:val="es-MX"/>
        </w:rPr>
        <w:t>pertura, implicó la contrave</w:t>
      </w:r>
      <w:r w:rsidR="000D755E">
        <w:rPr>
          <w:rFonts w:cs="Arial"/>
          <w:szCs w:val="24"/>
          <w:lang w:val="es-MX"/>
        </w:rPr>
        <w:t>nción de lo establecido por el Artículo 65, I</w:t>
      </w:r>
      <w:r w:rsidR="00874B48" w:rsidRPr="003E04B8">
        <w:rPr>
          <w:rFonts w:cs="Arial"/>
          <w:szCs w:val="24"/>
          <w:lang w:val="es-MX"/>
        </w:rPr>
        <w:t>nciso 2º del TOCAF;</w:t>
      </w:r>
    </w:p>
    <w:p w:rsidR="000D755E" w:rsidRDefault="00FC5489" w:rsidP="00FC5489">
      <w:pPr>
        <w:spacing w:line="360" w:lineRule="auto"/>
        <w:ind w:firstLine="2694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 xml:space="preserve"> </w:t>
      </w:r>
      <w:r w:rsidR="00874B48" w:rsidRPr="003E04B8">
        <w:rPr>
          <w:rFonts w:cs="Arial"/>
          <w:b/>
          <w:szCs w:val="24"/>
        </w:rPr>
        <w:t xml:space="preserve">3) </w:t>
      </w:r>
      <w:r w:rsidR="004A093D" w:rsidRPr="003E04B8">
        <w:rPr>
          <w:rFonts w:cs="Arial"/>
          <w:szCs w:val="24"/>
        </w:rPr>
        <w:t>que por Resolución N</w:t>
      </w:r>
      <w:r w:rsidR="003C1352" w:rsidRPr="003E04B8">
        <w:rPr>
          <w:rFonts w:cs="Arial"/>
          <w:szCs w:val="24"/>
        </w:rPr>
        <w:t>°</w:t>
      </w:r>
      <w:r w:rsidR="004A093D" w:rsidRPr="003E04B8">
        <w:rPr>
          <w:rFonts w:cs="Arial"/>
          <w:szCs w:val="24"/>
        </w:rPr>
        <w:t xml:space="preserve"> 150/18 de fecha 04.04.18, el Directorio reiteró el gasto y este Tribunal acordó mantener la observación formulada en Sesión de fecha 21.02.18;</w:t>
      </w:r>
    </w:p>
    <w:p w:rsidR="000D755E" w:rsidRDefault="00FC5489" w:rsidP="00FC5489">
      <w:pPr>
        <w:spacing w:line="360" w:lineRule="auto"/>
        <w:ind w:firstLine="2694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4A093D" w:rsidRPr="003E04B8">
        <w:rPr>
          <w:rFonts w:cs="Arial"/>
          <w:b/>
          <w:szCs w:val="24"/>
        </w:rPr>
        <w:t xml:space="preserve">4) </w:t>
      </w:r>
      <w:r w:rsidR="004A093D" w:rsidRPr="003E04B8">
        <w:rPr>
          <w:rFonts w:cs="Arial"/>
          <w:szCs w:val="24"/>
        </w:rPr>
        <w:t xml:space="preserve">que </w:t>
      </w:r>
      <w:r w:rsidR="003479EE" w:rsidRPr="003E04B8">
        <w:rPr>
          <w:rFonts w:cs="Arial"/>
          <w:szCs w:val="24"/>
        </w:rPr>
        <w:t xml:space="preserve">posteriormente </w:t>
      </w:r>
      <w:r w:rsidR="004A093D" w:rsidRPr="003E04B8">
        <w:rPr>
          <w:rFonts w:cs="Arial"/>
          <w:szCs w:val="24"/>
        </w:rPr>
        <w:t>se solicit</w:t>
      </w:r>
      <w:r w:rsidR="003479EE" w:rsidRPr="003E04B8">
        <w:rPr>
          <w:rFonts w:cs="Arial"/>
          <w:szCs w:val="24"/>
        </w:rPr>
        <w:t>ó</w:t>
      </w:r>
      <w:r w:rsidR="004A093D" w:rsidRPr="003E04B8">
        <w:rPr>
          <w:rFonts w:cs="Arial"/>
          <w:szCs w:val="24"/>
        </w:rPr>
        <w:t xml:space="preserve"> la ampliación de una unidad </w:t>
      </w:r>
      <w:r w:rsidR="000D755E">
        <w:rPr>
          <w:rFonts w:cs="Arial"/>
          <w:szCs w:val="24"/>
        </w:rPr>
        <w:t xml:space="preserve">en cada uno de los tres </w:t>
      </w:r>
      <w:proofErr w:type="spellStart"/>
      <w:r w:rsidR="000D755E">
        <w:rPr>
          <w:rFonts w:cs="Arial"/>
          <w:szCs w:val="24"/>
        </w:rPr>
        <w:t>i</w:t>
      </w:r>
      <w:r w:rsidR="003479EE" w:rsidRPr="003E04B8">
        <w:rPr>
          <w:rFonts w:cs="Arial"/>
          <w:szCs w:val="24"/>
        </w:rPr>
        <w:t>tem</w:t>
      </w:r>
      <w:proofErr w:type="spellEnd"/>
      <w:r w:rsidR="003479EE" w:rsidRPr="003E04B8">
        <w:rPr>
          <w:rFonts w:cs="Arial"/>
          <w:szCs w:val="24"/>
        </w:rPr>
        <w:t xml:space="preserve"> licitados;</w:t>
      </w:r>
    </w:p>
    <w:p w:rsidR="000D755E" w:rsidRDefault="00FC5489" w:rsidP="00FC5489">
      <w:pPr>
        <w:spacing w:line="360" w:lineRule="auto"/>
        <w:ind w:firstLine="2694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3479EE" w:rsidRPr="003E04B8">
        <w:rPr>
          <w:rFonts w:cs="Arial"/>
          <w:b/>
          <w:szCs w:val="24"/>
        </w:rPr>
        <w:t xml:space="preserve">5) </w:t>
      </w:r>
      <w:r w:rsidR="003479EE" w:rsidRPr="003E04B8">
        <w:rPr>
          <w:rFonts w:cs="Arial"/>
          <w:szCs w:val="24"/>
        </w:rPr>
        <w:t xml:space="preserve">que </w:t>
      </w:r>
      <w:proofErr w:type="spellStart"/>
      <w:r w:rsidR="003479EE" w:rsidRPr="003E04B8">
        <w:rPr>
          <w:rFonts w:cs="Arial"/>
          <w:szCs w:val="24"/>
        </w:rPr>
        <w:t>Celmu</w:t>
      </w:r>
      <w:proofErr w:type="spellEnd"/>
      <w:r w:rsidR="003479EE" w:rsidRPr="003E04B8">
        <w:rPr>
          <w:rFonts w:cs="Arial"/>
          <w:szCs w:val="24"/>
        </w:rPr>
        <w:t xml:space="preserve"> S.A., con fecha 18.01.19, ofreció una camioneta marca </w:t>
      </w:r>
      <w:r w:rsidR="00DE17F1" w:rsidRPr="003E04B8">
        <w:rPr>
          <w:rFonts w:cs="Arial"/>
          <w:szCs w:val="24"/>
        </w:rPr>
        <w:t xml:space="preserve">Citroën Berlingo en lugar de una camioneta Peugeot </w:t>
      </w:r>
      <w:proofErr w:type="spellStart"/>
      <w:r w:rsidR="00DE17F1" w:rsidRPr="003E04B8">
        <w:rPr>
          <w:rFonts w:cs="Arial"/>
          <w:szCs w:val="24"/>
        </w:rPr>
        <w:t>Part</w:t>
      </w:r>
      <w:r w:rsidR="00F845FB">
        <w:rPr>
          <w:rFonts w:cs="Arial"/>
          <w:szCs w:val="24"/>
        </w:rPr>
        <w:t>n</w:t>
      </w:r>
      <w:r w:rsidR="000D755E">
        <w:rPr>
          <w:rFonts w:cs="Arial"/>
          <w:szCs w:val="24"/>
        </w:rPr>
        <w:t>er</w:t>
      </w:r>
      <w:proofErr w:type="spellEnd"/>
      <w:r w:rsidR="000D755E">
        <w:rPr>
          <w:rFonts w:cs="Arial"/>
          <w:szCs w:val="24"/>
        </w:rPr>
        <w:t xml:space="preserve"> para la ampliación del </w:t>
      </w:r>
      <w:proofErr w:type="spellStart"/>
      <w:r w:rsidR="000D755E">
        <w:rPr>
          <w:rFonts w:cs="Arial"/>
          <w:szCs w:val="24"/>
        </w:rPr>
        <w:t>i</w:t>
      </w:r>
      <w:r w:rsidR="00DE17F1" w:rsidRPr="003E04B8">
        <w:rPr>
          <w:rFonts w:cs="Arial"/>
          <w:szCs w:val="24"/>
        </w:rPr>
        <w:t>tem</w:t>
      </w:r>
      <w:proofErr w:type="spellEnd"/>
      <w:r w:rsidR="00DE17F1" w:rsidRPr="003E04B8">
        <w:rPr>
          <w:rFonts w:cs="Arial"/>
          <w:szCs w:val="24"/>
        </w:rPr>
        <w:t xml:space="preserve"> 2, debido a la no disponibilidad del modelo en plaza</w:t>
      </w:r>
      <w:r w:rsidR="00B16735" w:rsidRPr="003E04B8">
        <w:rPr>
          <w:rFonts w:cs="Arial"/>
          <w:szCs w:val="24"/>
        </w:rPr>
        <w:t xml:space="preserve"> y</w:t>
      </w:r>
      <w:r w:rsidR="00DE17F1" w:rsidRPr="003E04B8">
        <w:rPr>
          <w:rFonts w:cs="Arial"/>
          <w:szCs w:val="24"/>
        </w:rPr>
        <w:t xml:space="preserve"> con fecha 15.02.19</w:t>
      </w:r>
      <w:r w:rsidR="00B16735" w:rsidRPr="003E04B8">
        <w:rPr>
          <w:rFonts w:cs="Arial"/>
          <w:szCs w:val="24"/>
        </w:rPr>
        <w:t>,</w:t>
      </w:r>
      <w:r w:rsidR="00DE17F1" w:rsidRPr="003E04B8">
        <w:rPr>
          <w:rFonts w:cs="Arial"/>
          <w:szCs w:val="24"/>
        </w:rPr>
        <w:t xml:space="preserve"> la empresa confirmó que la referida unidad (Citroën Berlingo) tiene exactamente las mismas prestaciones, dimensiones y capacidades que la camioneta Peugeo</w:t>
      </w:r>
      <w:r w:rsidR="000D755E">
        <w:rPr>
          <w:rFonts w:cs="Arial"/>
          <w:szCs w:val="24"/>
        </w:rPr>
        <w:t xml:space="preserve">t </w:t>
      </w:r>
      <w:proofErr w:type="spellStart"/>
      <w:r w:rsidR="000D755E">
        <w:rPr>
          <w:rFonts w:cs="Arial"/>
          <w:szCs w:val="24"/>
        </w:rPr>
        <w:t>Partner</w:t>
      </w:r>
      <w:proofErr w:type="spellEnd"/>
      <w:r w:rsidR="000D755E">
        <w:rPr>
          <w:rFonts w:cs="Arial"/>
          <w:szCs w:val="24"/>
        </w:rPr>
        <w:t xml:space="preserve"> adjudicadas en dicho </w:t>
      </w:r>
      <w:proofErr w:type="spellStart"/>
      <w:r w:rsidR="000D755E">
        <w:rPr>
          <w:rFonts w:cs="Arial"/>
          <w:szCs w:val="24"/>
        </w:rPr>
        <w:t>i</w:t>
      </w:r>
      <w:r w:rsidR="00DE17F1" w:rsidRPr="003E04B8">
        <w:rPr>
          <w:rFonts w:cs="Arial"/>
          <w:szCs w:val="24"/>
        </w:rPr>
        <w:t>tem</w:t>
      </w:r>
      <w:proofErr w:type="spellEnd"/>
      <w:r w:rsidR="00DE17F1" w:rsidRPr="003E04B8">
        <w:rPr>
          <w:rFonts w:cs="Arial"/>
          <w:szCs w:val="24"/>
        </w:rPr>
        <w:t xml:space="preserve"> y brindó su conformidad para la ampliación solicitada</w:t>
      </w:r>
      <w:r w:rsidR="00B16735" w:rsidRPr="003E04B8">
        <w:rPr>
          <w:rFonts w:cs="Arial"/>
          <w:szCs w:val="24"/>
        </w:rPr>
        <w:t>;</w:t>
      </w:r>
    </w:p>
    <w:p w:rsidR="0099451B" w:rsidRPr="003E04B8" w:rsidRDefault="00FC5489" w:rsidP="00FC5489">
      <w:pPr>
        <w:spacing w:line="360" w:lineRule="auto"/>
        <w:ind w:firstLine="2694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99451B" w:rsidRPr="003E04B8">
        <w:rPr>
          <w:rFonts w:cs="Arial"/>
          <w:b/>
          <w:szCs w:val="24"/>
        </w:rPr>
        <w:t xml:space="preserve">6) </w:t>
      </w:r>
      <w:r w:rsidR="0099451B" w:rsidRPr="003E04B8">
        <w:rPr>
          <w:rFonts w:cs="Arial"/>
          <w:szCs w:val="24"/>
        </w:rPr>
        <w:t>que por Resolución Nº 075/2019 de fecha 13.03.19, el Directorio dispuso aumentar el objeto de la licitación referida, a</w:t>
      </w:r>
      <w:r w:rsidR="000D755E">
        <w:rPr>
          <w:rFonts w:cs="Arial"/>
          <w:szCs w:val="24"/>
        </w:rPr>
        <w:t>l amparo de lo dispuesto en el A</w:t>
      </w:r>
      <w:r w:rsidR="0099451B" w:rsidRPr="003E04B8">
        <w:rPr>
          <w:rFonts w:cs="Arial"/>
          <w:szCs w:val="24"/>
        </w:rPr>
        <w:t xml:space="preserve">rtículo 74 del TOCAF a la empresa </w:t>
      </w:r>
      <w:proofErr w:type="spellStart"/>
      <w:r w:rsidR="0099451B" w:rsidRPr="003E04B8">
        <w:rPr>
          <w:rFonts w:cs="Arial"/>
          <w:szCs w:val="24"/>
        </w:rPr>
        <w:t>Celmu</w:t>
      </w:r>
      <w:proofErr w:type="spellEnd"/>
      <w:r w:rsidR="0099451B" w:rsidRPr="003E04B8">
        <w:rPr>
          <w:rFonts w:cs="Arial"/>
          <w:szCs w:val="24"/>
        </w:rPr>
        <w:t xml:space="preserve"> S.A. de acuerdo con el siguiente detalle:</w:t>
      </w:r>
    </w:p>
    <w:p w:rsidR="0099451B" w:rsidRPr="003E04B8" w:rsidRDefault="000D755E" w:rsidP="0099335D">
      <w:pPr>
        <w:pStyle w:val="Prrafodelista"/>
        <w:numPr>
          <w:ilvl w:val="0"/>
          <w:numId w:val="40"/>
        </w:numPr>
        <w:spacing w:line="360" w:lineRule="auto"/>
        <w:contextualSpacing/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  <w:u w:val="single"/>
        </w:rPr>
        <w:t>I</w:t>
      </w:r>
      <w:r w:rsidR="0099451B" w:rsidRPr="003E04B8">
        <w:rPr>
          <w:rFonts w:cs="Arial"/>
          <w:szCs w:val="24"/>
          <w:u w:val="single"/>
        </w:rPr>
        <w:t>tem</w:t>
      </w:r>
      <w:proofErr w:type="spellEnd"/>
      <w:r w:rsidR="0099451B" w:rsidRPr="003E04B8">
        <w:rPr>
          <w:rFonts w:cs="Arial"/>
          <w:szCs w:val="24"/>
          <w:u w:val="single"/>
        </w:rPr>
        <w:t xml:space="preserve"> 2:</w:t>
      </w:r>
      <w:r w:rsidR="0099451B" w:rsidRPr="003E04B8">
        <w:rPr>
          <w:rFonts w:cs="Arial"/>
          <w:szCs w:val="24"/>
        </w:rPr>
        <w:t xml:space="preserve"> una camioneta de entre 3,7 a 4,1 cm</w:t>
      </w:r>
      <w:r w:rsidR="0099451B" w:rsidRPr="003E04B8">
        <w:rPr>
          <w:rFonts w:cs="Arial"/>
          <w:szCs w:val="24"/>
          <w:vertAlign w:val="superscript"/>
        </w:rPr>
        <w:t>3</w:t>
      </w:r>
      <w:r w:rsidR="0099451B" w:rsidRPr="003E04B8">
        <w:rPr>
          <w:rFonts w:cs="Arial"/>
          <w:szCs w:val="24"/>
        </w:rPr>
        <w:t>, marca Citroën Berlingo, chasis largo, capacidad de carga 3,7 m</w:t>
      </w:r>
      <w:r w:rsidR="0099451B" w:rsidRPr="003E04B8">
        <w:rPr>
          <w:rFonts w:cs="Arial"/>
          <w:szCs w:val="24"/>
          <w:vertAlign w:val="superscript"/>
        </w:rPr>
        <w:t xml:space="preserve">3, </w:t>
      </w:r>
      <w:r>
        <w:rPr>
          <w:rFonts w:cs="Arial"/>
          <w:szCs w:val="24"/>
        </w:rPr>
        <w:t>por un precio mensual de U$S</w:t>
      </w:r>
      <w:r w:rsidR="0099451B" w:rsidRPr="003E04B8">
        <w:rPr>
          <w:rFonts w:cs="Arial"/>
          <w:szCs w:val="24"/>
        </w:rPr>
        <w:t>475 más IVA.</w:t>
      </w:r>
    </w:p>
    <w:p w:rsidR="0099451B" w:rsidRPr="003E04B8" w:rsidRDefault="000D755E" w:rsidP="0099335D">
      <w:pPr>
        <w:pStyle w:val="Prrafodelista"/>
        <w:numPr>
          <w:ilvl w:val="0"/>
          <w:numId w:val="40"/>
        </w:numPr>
        <w:spacing w:line="360" w:lineRule="auto"/>
        <w:contextualSpacing/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  <w:u w:val="single"/>
        </w:rPr>
        <w:t>I</w:t>
      </w:r>
      <w:r w:rsidR="0099451B" w:rsidRPr="003E04B8">
        <w:rPr>
          <w:rFonts w:cs="Arial"/>
          <w:szCs w:val="24"/>
          <w:u w:val="single"/>
        </w:rPr>
        <w:t>tem</w:t>
      </w:r>
      <w:proofErr w:type="spellEnd"/>
      <w:r w:rsidR="0099451B" w:rsidRPr="003E04B8">
        <w:rPr>
          <w:rFonts w:cs="Arial"/>
          <w:szCs w:val="24"/>
          <w:u w:val="single"/>
        </w:rPr>
        <w:t xml:space="preserve"> 3:</w:t>
      </w:r>
      <w:r w:rsidR="0099451B" w:rsidRPr="003E04B8">
        <w:rPr>
          <w:rFonts w:cs="Arial"/>
          <w:szCs w:val="24"/>
        </w:rPr>
        <w:t xml:space="preserve"> una camioneta de 5,3 m</w:t>
      </w:r>
      <w:r w:rsidR="0099451B" w:rsidRPr="003E04B8">
        <w:rPr>
          <w:rFonts w:cs="Arial"/>
          <w:szCs w:val="24"/>
          <w:vertAlign w:val="superscript"/>
        </w:rPr>
        <w:t>3</w:t>
      </w:r>
      <w:r w:rsidR="0099451B" w:rsidRPr="003E04B8">
        <w:rPr>
          <w:rFonts w:cs="Arial"/>
          <w:szCs w:val="24"/>
        </w:rPr>
        <w:t>, marca Hyundai H1, volumen de carga 5,3 m</w:t>
      </w:r>
      <w:r w:rsidR="0099451B" w:rsidRPr="003E04B8">
        <w:rPr>
          <w:rFonts w:cs="Arial"/>
          <w:szCs w:val="24"/>
          <w:vertAlign w:val="superscript"/>
        </w:rPr>
        <w:t>3</w:t>
      </w:r>
      <w:r w:rsidR="0099451B" w:rsidRPr="003E04B8">
        <w:rPr>
          <w:rFonts w:cs="Arial"/>
          <w:szCs w:val="24"/>
        </w:rPr>
        <w:t>, por un precio mensual de U$S 770 más IVA.</w:t>
      </w:r>
    </w:p>
    <w:p w:rsidR="0099451B" w:rsidRPr="003E04B8" w:rsidRDefault="000D755E" w:rsidP="0099335D">
      <w:pPr>
        <w:pStyle w:val="Prrafodelista"/>
        <w:numPr>
          <w:ilvl w:val="0"/>
          <w:numId w:val="40"/>
        </w:numPr>
        <w:spacing w:line="360" w:lineRule="auto"/>
        <w:contextualSpacing/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  <w:u w:val="single"/>
        </w:rPr>
        <w:t>I</w:t>
      </w:r>
      <w:r w:rsidR="0099451B" w:rsidRPr="003E04B8">
        <w:rPr>
          <w:rFonts w:cs="Arial"/>
          <w:szCs w:val="24"/>
          <w:u w:val="single"/>
        </w:rPr>
        <w:t>tem</w:t>
      </w:r>
      <w:proofErr w:type="spellEnd"/>
      <w:r w:rsidR="0099451B" w:rsidRPr="003E04B8">
        <w:rPr>
          <w:rFonts w:cs="Arial"/>
          <w:szCs w:val="24"/>
          <w:u w:val="single"/>
        </w:rPr>
        <w:t xml:space="preserve"> 4:</w:t>
      </w:r>
      <w:r w:rsidR="0099451B" w:rsidRPr="003E04B8">
        <w:rPr>
          <w:rFonts w:cs="Arial"/>
          <w:szCs w:val="24"/>
        </w:rPr>
        <w:t xml:space="preserve"> una camioneta de 8 m</w:t>
      </w:r>
      <w:r w:rsidR="0099451B" w:rsidRPr="003E04B8">
        <w:rPr>
          <w:rFonts w:cs="Arial"/>
          <w:szCs w:val="24"/>
          <w:vertAlign w:val="superscript"/>
        </w:rPr>
        <w:t>3</w:t>
      </w:r>
      <w:r w:rsidR="0099451B" w:rsidRPr="003E04B8">
        <w:rPr>
          <w:rFonts w:cs="Arial"/>
          <w:szCs w:val="24"/>
        </w:rPr>
        <w:t>. Marca Renault Master L1 H1, volumen de carga 8 m</w:t>
      </w:r>
      <w:r w:rsidR="0099451B" w:rsidRPr="003E04B8">
        <w:rPr>
          <w:rFonts w:cs="Arial"/>
          <w:szCs w:val="24"/>
          <w:vertAlign w:val="superscript"/>
        </w:rPr>
        <w:t>3</w:t>
      </w:r>
      <w:r w:rsidR="0099451B" w:rsidRPr="003E04B8">
        <w:rPr>
          <w:rFonts w:cs="Arial"/>
          <w:szCs w:val="24"/>
        </w:rPr>
        <w:t>, por un pr</w:t>
      </w:r>
      <w:r>
        <w:rPr>
          <w:rFonts w:cs="Arial"/>
          <w:szCs w:val="24"/>
        </w:rPr>
        <w:t>ecio mensual de U$S 645 más IVA;</w:t>
      </w:r>
    </w:p>
    <w:p w:rsidR="000D755E" w:rsidRDefault="00FC5489" w:rsidP="00FC5489">
      <w:pPr>
        <w:spacing w:line="360" w:lineRule="auto"/>
        <w:ind w:firstLine="2694"/>
        <w:contextualSpacing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99451B" w:rsidRPr="003E04B8">
        <w:rPr>
          <w:rFonts w:cs="Arial"/>
          <w:b/>
          <w:szCs w:val="24"/>
        </w:rPr>
        <w:t xml:space="preserve">7) </w:t>
      </w:r>
      <w:r w:rsidR="00B802D9" w:rsidRPr="003E04B8">
        <w:rPr>
          <w:rFonts w:cs="Arial"/>
          <w:szCs w:val="24"/>
        </w:rPr>
        <w:t>que este Tribunal, por Resolución N° 952/19 adoptada en Sesión de fecha 10.04.19</w:t>
      </w:r>
      <w:r w:rsidR="00F845FB">
        <w:rPr>
          <w:rFonts w:cs="Arial"/>
          <w:szCs w:val="24"/>
        </w:rPr>
        <w:t>,</w:t>
      </w:r>
      <w:r w:rsidR="00B802D9" w:rsidRPr="003E04B8">
        <w:rPr>
          <w:rFonts w:cs="Arial"/>
          <w:szCs w:val="24"/>
        </w:rPr>
        <w:t xml:space="preserve"> acordó </w:t>
      </w:r>
      <w:r w:rsidR="009A242E" w:rsidRPr="003E04B8">
        <w:rPr>
          <w:rFonts w:cs="Arial"/>
          <w:szCs w:val="24"/>
        </w:rPr>
        <w:t>observar el gasto debido a que la ampliación deriva</w:t>
      </w:r>
      <w:r w:rsidR="00F845FB">
        <w:rPr>
          <w:rFonts w:cs="Arial"/>
          <w:szCs w:val="24"/>
        </w:rPr>
        <w:t>ba</w:t>
      </w:r>
      <w:r w:rsidR="009A242E" w:rsidRPr="003E04B8">
        <w:rPr>
          <w:rFonts w:cs="Arial"/>
          <w:szCs w:val="24"/>
        </w:rPr>
        <w:t xml:space="preserve"> de un procedimiento cuyo gasto fue observado originalmente por vicios de procedimiento que la afectan;</w:t>
      </w:r>
    </w:p>
    <w:p w:rsidR="00FF45B2" w:rsidRPr="0099451B" w:rsidRDefault="00FC5489" w:rsidP="00FC5489">
      <w:pPr>
        <w:spacing w:line="360" w:lineRule="auto"/>
        <w:ind w:firstLine="2694"/>
        <w:contextualSpacing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9A242E" w:rsidRPr="003E04B8">
        <w:rPr>
          <w:rFonts w:cs="Arial"/>
          <w:b/>
          <w:szCs w:val="24"/>
        </w:rPr>
        <w:t xml:space="preserve">8) </w:t>
      </w:r>
      <w:r w:rsidR="00B802D9" w:rsidRPr="003E04B8">
        <w:rPr>
          <w:rFonts w:cs="Arial"/>
          <w:szCs w:val="24"/>
        </w:rPr>
        <w:t>q</w:t>
      </w:r>
      <w:r w:rsidR="00735B07" w:rsidRPr="003E04B8">
        <w:rPr>
          <w:rFonts w:cs="Arial"/>
          <w:szCs w:val="24"/>
        </w:rPr>
        <w:t>ue</w:t>
      </w:r>
      <w:r w:rsidR="0099451B" w:rsidRPr="003E04B8">
        <w:rPr>
          <w:rFonts w:cs="Arial"/>
          <w:szCs w:val="24"/>
        </w:rPr>
        <w:t xml:space="preserve"> en la oportunidad,</w:t>
      </w:r>
      <w:r w:rsidR="00735B07" w:rsidRPr="003E04B8">
        <w:rPr>
          <w:rFonts w:cs="Arial"/>
          <w:szCs w:val="24"/>
        </w:rPr>
        <w:t xml:space="preserve"> </w:t>
      </w:r>
      <w:r w:rsidR="00874B48" w:rsidRPr="003E04B8">
        <w:rPr>
          <w:rFonts w:cs="Arial"/>
          <w:szCs w:val="24"/>
        </w:rPr>
        <w:t>por</w:t>
      </w:r>
      <w:r w:rsidR="00C23A2F" w:rsidRPr="003E04B8">
        <w:rPr>
          <w:rFonts w:cs="Arial"/>
          <w:szCs w:val="24"/>
        </w:rPr>
        <w:t xml:space="preserve"> Resolución de Directorio Nº </w:t>
      </w:r>
      <w:r w:rsidR="00874B48" w:rsidRPr="003E04B8">
        <w:rPr>
          <w:rFonts w:cs="Arial"/>
          <w:szCs w:val="24"/>
        </w:rPr>
        <w:t>164/2019</w:t>
      </w:r>
      <w:r w:rsidR="00132531" w:rsidRPr="003E04B8">
        <w:rPr>
          <w:rFonts w:cs="Arial"/>
          <w:szCs w:val="24"/>
        </w:rPr>
        <w:t xml:space="preserve"> de fecha </w:t>
      </w:r>
      <w:r w:rsidR="00874B48" w:rsidRPr="003E04B8">
        <w:rPr>
          <w:rFonts w:cs="Arial"/>
          <w:szCs w:val="24"/>
        </w:rPr>
        <w:t>23.05.19</w:t>
      </w:r>
      <w:r w:rsidR="00735B07" w:rsidRPr="003E04B8">
        <w:rPr>
          <w:rFonts w:cs="Arial"/>
          <w:szCs w:val="24"/>
        </w:rPr>
        <w:t xml:space="preserve"> </w:t>
      </w:r>
      <w:r w:rsidR="00C23A2F" w:rsidRPr="003E04B8">
        <w:rPr>
          <w:rFonts w:cs="Arial"/>
          <w:szCs w:val="24"/>
        </w:rPr>
        <w:t>se rei</w:t>
      </w:r>
      <w:r w:rsidR="00732D73" w:rsidRPr="003E04B8">
        <w:rPr>
          <w:rFonts w:cs="Arial"/>
          <w:szCs w:val="24"/>
        </w:rPr>
        <w:t>teró el gasto</w:t>
      </w:r>
      <w:r w:rsidR="00C23A2F" w:rsidRPr="003E04B8">
        <w:rPr>
          <w:rFonts w:cs="Arial"/>
          <w:szCs w:val="24"/>
        </w:rPr>
        <w:t>, argumentando que</w:t>
      </w:r>
      <w:r w:rsidR="00FF45B2" w:rsidRPr="003E04B8">
        <w:rPr>
          <w:rFonts w:cs="Arial"/>
          <w:szCs w:val="24"/>
        </w:rPr>
        <w:t xml:space="preserve"> existen</w:t>
      </w:r>
      <w:r w:rsidR="00FF45B2" w:rsidRPr="0099451B">
        <w:rPr>
          <w:rFonts w:cs="Arial"/>
          <w:szCs w:val="24"/>
        </w:rPr>
        <w:t xml:space="preserve"> inaplazables razones de servicio y que la observación formulada refiere a un aspecto formal que es insubsanable en esta instancia, y no refiere a una cuestión de fondo que pued</w:t>
      </w:r>
      <w:r w:rsidR="004A093D" w:rsidRPr="0099451B">
        <w:rPr>
          <w:rFonts w:cs="Arial"/>
          <w:szCs w:val="24"/>
        </w:rPr>
        <w:t>a llevar a invalidar el aumento referido</w:t>
      </w:r>
      <w:r w:rsidR="00583A01">
        <w:rPr>
          <w:rFonts w:cs="Arial"/>
          <w:szCs w:val="24"/>
        </w:rPr>
        <w:t>;</w:t>
      </w:r>
    </w:p>
    <w:p w:rsidR="000D755E" w:rsidRDefault="005F30AF" w:rsidP="000D755E">
      <w:pPr>
        <w:spacing w:line="360" w:lineRule="auto"/>
        <w:ind w:firstLine="851"/>
        <w:jc w:val="both"/>
        <w:rPr>
          <w:rFonts w:cs="Arial"/>
          <w:szCs w:val="24"/>
        </w:rPr>
      </w:pPr>
      <w:r w:rsidRPr="00435D63">
        <w:rPr>
          <w:rFonts w:cs="Arial"/>
          <w:b/>
          <w:szCs w:val="24"/>
          <w:lang w:val="es-MX"/>
        </w:rPr>
        <w:t>CONSIDERANDO:</w:t>
      </w:r>
      <w:r w:rsidR="000D755E">
        <w:rPr>
          <w:rFonts w:cs="Arial"/>
          <w:b/>
          <w:szCs w:val="24"/>
          <w:lang w:val="es-MX"/>
        </w:rPr>
        <w:t xml:space="preserve"> </w:t>
      </w:r>
      <w:r w:rsidR="00E35722">
        <w:rPr>
          <w:rFonts w:cs="Arial"/>
          <w:b/>
          <w:szCs w:val="24"/>
        </w:rPr>
        <w:t>1)</w:t>
      </w:r>
      <w:r w:rsidR="00503DBF">
        <w:rPr>
          <w:rFonts w:cs="Arial"/>
          <w:szCs w:val="24"/>
        </w:rPr>
        <w:t xml:space="preserve"> </w:t>
      </w:r>
      <w:r w:rsidR="00197B00">
        <w:rPr>
          <w:rFonts w:cs="Arial"/>
          <w:szCs w:val="24"/>
        </w:rPr>
        <w:t xml:space="preserve">que </w:t>
      </w:r>
      <w:r w:rsidR="00190574">
        <w:rPr>
          <w:rFonts w:cs="Arial"/>
          <w:szCs w:val="24"/>
        </w:rPr>
        <w:t>la observación refiere a una carencia</w:t>
      </w:r>
      <w:r w:rsidR="00F845FB" w:rsidRPr="00F845FB">
        <w:rPr>
          <w:rFonts w:cs="Arial"/>
          <w:szCs w:val="24"/>
        </w:rPr>
        <w:t xml:space="preserve"> </w:t>
      </w:r>
      <w:r w:rsidR="00F845FB">
        <w:rPr>
          <w:rFonts w:cs="Arial"/>
          <w:szCs w:val="24"/>
        </w:rPr>
        <w:t>del procedimiento,</w:t>
      </w:r>
      <w:r w:rsidR="00190574">
        <w:rPr>
          <w:rFonts w:cs="Arial"/>
          <w:szCs w:val="24"/>
        </w:rPr>
        <w:t xml:space="preserve"> relativa a un elemento sustancial, </w:t>
      </w:r>
      <w:r w:rsidR="00197B00">
        <w:rPr>
          <w:rFonts w:cs="Arial"/>
          <w:szCs w:val="24"/>
        </w:rPr>
        <w:t xml:space="preserve">insubsanable </w:t>
      </w:r>
      <w:r w:rsidR="00AE3242">
        <w:rPr>
          <w:rFonts w:cs="Arial"/>
          <w:szCs w:val="24"/>
        </w:rPr>
        <w:t>también en esta instancia</w:t>
      </w:r>
      <w:r w:rsidR="006D2510">
        <w:rPr>
          <w:rFonts w:cs="Arial"/>
          <w:szCs w:val="24"/>
        </w:rPr>
        <w:t>, debido a</w:t>
      </w:r>
      <w:r w:rsidR="00AE3242">
        <w:rPr>
          <w:rFonts w:cs="Arial"/>
          <w:szCs w:val="24"/>
        </w:rPr>
        <w:t xml:space="preserve"> que por </w:t>
      </w:r>
      <w:r w:rsidR="00691CBA">
        <w:rPr>
          <w:rFonts w:cs="Arial"/>
          <w:szCs w:val="24"/>
        </w:rPr>
        <w:t>dicha</w:t>
      </w:r>
      <w:r w:rsidR="006D2510">
        <w:rPr>
          <w:rFonts w:cs="Arial"/>
          <w:szCs w:val="24"/>
        </w:rPr>
        <w:t xml:space="preserve"> omisión,</w:t>
      </w:r>
      <w:r w:rsidR="00384BA5">
        <w:rPr>
          <w:rFonts w:cs="Arial"/>
          <w:szCs w:val="24"/>
        </w:rPr>
        <w:t xml:space="preserve"> la oferta de la empresa </w:t>
      </w:r>
      <w:proofErr w:type="spellStart"/>
      <w:r w:rsidR="00135B34">
        <w:rPr>
          <w:rFonts w:cs="Arial"/>
          <w:szCs w:val="24"/>
        </w:rPr>
        <w:t>Olecram</w:t>
      </w:r>
      <w:proofErr w:type="spellEnd"/>
      <w:r w:rsidR="00135B34">
        <w:rPr>
          <w:rFonts w:cs="Arial"/>
          <w:szCs w:val="24"/>
        </w:rPr>
        <w:t xml:space="preserve"> S.A.</w:t>
      </w:r>
      <w:r w:rsidR="00384BA5">
        <w:rPr>
          <w:rFonts w:cs="Arial"/>
          <w:szCs w:val="24"/>
        </w:rPr>
        <w:t xml:space="preserve"> debi</w:t>
      </w:r>
      <w:r w:rsidR="00EB35D0">
        <w:rPr>
          <w:rFonts w:cs="Arial"/>
          <w:szCs w:val="24"/>
        </w:rPr>
        <w:t xml:space="preserve">ó haber sido </w:t>
      </w:r>
      <w:r w:rsidR="000D755E">
        <w:rPr>
          <w:rFonts w:cs="Arial"/>
          <w:szCs w:val="24"/>
        </w:rPr>
        <w:t>rechazada;</w:t>
      </w:r>
    </w:p>
    <w:p w:rsidR="005F30AF" w:rsidRPr="00435D63" w:rsidRDefault="00FC5489" w:rsidP="00FC5489">
      <w:pPr>
        <w:spacing w:line="360" w:lineRule="auto"/>
        <w:ind w:firstLine="2977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F845FB">
        <w:rPr>
          <w:rFonts w:cs="Arial"/>
          <w:b/>
          <w:szCs w:val="24"/>
        </w:rPr>
        <w:t>2</w:t>
      </w:r>
      <w:r w:rsidR="00977B78">
        <w:rPr>
          <w:rFonts w:cs="Arial"/>
          <w:b/>
          <w:szCs w:val="24"/>
        </w:rPr>
        <w:t xml:space="preserve">) </w:t>
      </w:r>
      <w:r w:rsidR="00AE3242">
        <w:rPr>
          <w:rFonts w:cs="Arial"/>
          <w:szCs w:val="24"/>
        </w:rPr>
        <w:t xml:space="preserve">que el argumento respecto a las inaplazables necesidades no guarda relación con la causal de la observación por lo cual </w:t>
      </w:r>
      <w:r w:rsidR="007E6798" w:rsidRPr="007B7D13">
        <w:rPr>
          <w:bCs/>
          <w:lang w:val="es-MX"/>
        </w:rPr>
        <w:t>se mantiene incambiada la causal que motiv</w:t>
      </w:r>
      <w:r w:rsidR="007E6798">
        <w:rPr>
          <w:bCs/>
          <w:lang w:val="es-MX"/>
        </w:rPr>
        <w:t>ó</w:t>
      </w:r>
      <w:r w:rsidR="007E6798" w:rsidRPr="007B7D13">
        <w:rPr>
          <w:bCs/>
          <w:lang w:val="es-MX"/>
        </w:rPr>
        <w:t xml:space="preserve"> la observación </w:t>
      </w:r>
      <w:r w:rsidR="007E6798">
        <w:rPr>
          <w:bCs/>
          <w:lang w:val="es-MX"/>
        </w:rPr>
        <w:t>realizada oportunamente por este Tribunal;</w:t>
      </w:r>
    </w:p>
    <w:p w:rsidR="0049242E" w:rsidRPr="00435D63" w:rsidRDefault="0049242E" w:rsidP="00987CFD">
      <w:pPr>
        <w:spacing w:line="360" w:lineRule="auto"/>
        <w:ind w:firstLine="851"/>
        <w:jc w:val="both"/>
        <w:rPr>
          <w:rFonts w:cs="Arial"/>
          <w:szCs w:val="24"/>
        </w:rPr>
      </w:pPr>
      <w:r w:rsidRPr="007E6798">
        <w:rPr>
          <w:rFonts w:cs="Arial"/>
          <w:b/>
          <w:szCs w:val="24"/>
        </w:rPr>
        <w:t>ATENTO:</w:t>
      </w:r>
      <w:r w:rsidRPr="00435D63">
        <w:rPr>
          <w:rFonts w:cs="Arial"/>
          <w:szCs w:val="24"/>
        </w:rPr>
        <w:t xml:space="preserve"> a lo expuesto y a lo dispuesto por el Artículo 211 Literal B) de la Constitución de la República;</w:t>
      </w:r>
    </w:p>
    <w:p w:rsidR="00114182" w:rsidRPr="00435D63" w:rsidRDefault="0049242E" w:rsidP="00E50E13">
      <w:pPr>
        <w:spacing w:line="360" w:lineRule="auto"/>
        <w:jc w:val="center"/>
        <w:rPr>
          <w:rFonts w:cs="Arial"/>
          <w:b/>
          <w:szCs w:val="24"/>
        </w:rPr>
      </w:pPr>
      <w:r w:rsidRPr="00435D63">
        <w:rPr>
          <w:rFonts w:cs="Arial"/>
          <w:b/>
          <w:szCs w:val="24"/>
        </w:rPr>
        <w:t xml:space="preserve">EL TRIBUNAL </w:t>
      </w:r>
      <w:r w:rsidR="00023CD0" w:rsidRPr="00435D63">
        <w:rPr>
          <w:rFonts w:cs="Arial"/>
          <w:b/>
          <w:szCs w:val="24"/>
        </w:rPr>
        <w:t>ACUERDA</w:t>
      </w:r>
    </w:p>
    <w:p w:rsidR="00023CD0" w:rsidRPr="00F91E06" w:rsidRDefault="00023CD0" w:rsidP="00023CD0">
      <w:pPr>
        <w:numPr>
          <w:ilvl w:val="0"/>
          <w:numId w:val="39"/>
        </w:numPr>
        <w:spacing w:line="360" w:lineRule="auto"/>
        <w:jc w:val="both"/>
        <w:rPr>
          <w:rFonts w:cs="Arial"/>
          <w:szCs w:val="24"/>
        </w:rPr>
      </w:pPr>
      <w:r w:rsidRPr="00F91E06">
        <w:rPr>
          <w:rFonts w:cs="Arial"/>
          <w:szCs w:val="24"/>
        </w:rPr>
        <w:t xml:space="preserve">Mantener la observación formulada por este Tribunal </w:t>
      </w:r>
      <w:r w:rsidRPr="00F91E06">
        <w:rPr>
          <w:rFonts w:cs="Arial"/>
          <w:szCs w:val="24"/>
          <w:lang w:val="es-MX"/>
        </w:rPr>
        <w:t xml:space="preserve">mediante Resolución Nº </w:t>
      </w:r>
      <w:r w:rsidR="007E6798" w:rsidRPr="00F91E06">
        <w:rPr>
          <w:rFonts w:cs="Arial"/>
          <w:szCs w:val="24"/>
          <w:lang w:val="es-MX"/>
        </w:rPr>
        <w:t>952/19</w:t>
      </w:r>
      <w:r w:rsidRPr="00F91E06">
        <w:rPr>
          <w:rFonts w:cs="Arial"/>
          <w:szCs w:val="24"/>
          <w:lang w:val="es-MX"/>
        </w:rPr>
        <w:t xml:space="preserve"> adoptada en Sesión de fecha </w:t>
      </w:r>
      <w:r w:rsidR="007E6798" w:rsidRPr="00F91E06">
        <w:rPr>
          <w:rFonts w:cs="Arial"/>
          <w:szCs w:val="24"/>
          <w:lang w:val="es-MX"/>
        </w:rPr>
        <w:t>10.04.19</w:t>
      </w:r>
      <w:r w:rsidRPr="00F91E06">
        <w:rPr>
          <w:rFonts w:cs="Arial"/>
          <w:szCs w:val="24"/>
        </w:rPr>
        <w:t>;</w:t>
      </w:r>
    </w:p>
    <w:p w:rsidR="00023CD0" w:rsidRPr="00F91E06" w:rsidRDefault="00023CD0" w:rsidP="00023CD0">
      <w:pPr>
        <w:numPr>
          <w:ilvl w:val="0"/>
          <w:numId w:val="39"/>
        </w:numPr>
        <w:spacing w:line="360" w:lineRule="auto"/>
        <w:jc w:val="both"/>
        <w:rPr>
          <w:rFonts w:cs="Arial"/>
          <w:szCs w:val="24"/>
        </w:rPr>
      </w:pPr>
      <w:r w:rsidRPr="00F91E06">
        <w:rPr>
          <w:rFonts w:cs="Arial"/>
          <w:szCs w:val="24"/>
        </w:rPr>
        <w:t>Dar cuenta a la Asamblea General y;</w:t>
      </w:r>
    </w:p>
    <w:p w:rsidR="00063CCA" w:rsidRPr="00987CFD" w:rsidRDefault="00023CD0" w:rsidP="00987CFD">
      <w:pPr>
        <w:numPr>
          <w:ilvl w:val="0"/>
          <w:numId w:val="39"/>
        </w:numPr>
        <w:spacing w:line="360" w:lineRule="auto"/>
        <w:jc w:val="both"/>
        <w:rPr>
          <w:rFonts w:cs="Arial"/>
          <w:bCs/>
          <w:i/>
          <w:sz w:val="20"/>
        </w:rPr>
      </w:pPr>
      <w:r w:rsidRPr="00F91E06">
        <w:rPr>
          <w:rFonts w:cs="Arial"/>
          <w:szCs w:val="24"/>
        </w:rPr>
        <w:t>Comunicar al Poder Ejecutivo, a la</w:t>
      </w:r>
      <w:r w:rsidR="00AE3242">
        <w:rPr>
          <w:rFonts w:cs="Arial"/>
          <w:szCs w:val="24"/>
        </w:rPr>
        <w:t xml:space="preserve"> Administración actuante y a la </w:t>
      </w:r>
      <w:r w:rsidRPr="00F91E06">
        <w:rPr>
          <w:rFonts w:cs="Arial"/>
          <w:szCs w:val="24"/>
        </w:rPr>
        <w:t xml:space="preserve"> Contadora Delegad</w:t>
      </w:r>
      <w:r w:rsidR="00AE3242">
        <w:rPr>
          <w:rFonts w:cs="Arial"/>
          <w:szCs w:val="24"/>
        </w:rPr>
        <w:t>a.</w:t>
      </w:r>
    </w:p>
    <w:p w:rsidR="00987CFD" w:rsidRDefault="00987CFD" w:rsidP="00987CFD">
      <w:pPr>
        <w:spacing w:line="360" w:lineRule="auto"/>
        <w:jc w:val="both"/>
        <w:rPr>
          <w:rFonts w:cs="Arial"/>
          <w:szCs w:val="24"/>
        </w:rPr>
      </w:pPr>
    </w:p>
    <w:p w:rsidR="00987CFD" w:rsidRDefault="00987CFD" w:rsidP="00987CFD">
      <w:pPr>
        <w:spacing w:line="360" w:lineRule="auto"/>
        <w:jc w:val="both"/>
        <w:rPr>
          <w:rFonts w:cs="Arial"/>
          <w:szCs w:val="24"/>
        </w:rPr>
      </w:pPr>
    </w:p>
    <w:p w:rsidR="00987CFD" w:rsidRPr="008205DC" w:rsidRDefault="00987CFD" w:rsidP="00987CFD">
      <w:pPr>
        <w:spacing w:line="360" w:lineRule="auto"/>
        <w:ind w:hanging="426"/>
        <w:jc w:val="both"/>
        <w:rPr>
          <w:rFonts w:cs="Arial"/>
          <w:bCs/>
          <w:i/>
          <w:sz w:val="20"/>
        </w:rPr>
      </w:pPr>
      <w:proofErr w:type="gramStart"/>
      <w:r>
        <w:rPr>
          <w:rFonts w:cs="Arial"/>
          <w:szCs w:val="24"/>
        </w:rPr>
        <w:t>dc</w:t>
      </w:r>
      <w:proofErr w:type="gramEnd"/>
    </w:p>
    <w:sectPr w:rsidR="00987CFD" w:rsidRPr="008205DC" w:rsidSect="000D755E">
      <w:footerReference w:type="even" r:id="rId9"/>
      <w:footerReference w:type="default" r:id="rId10"/>
      <w:pgSz w:w="11907" w:h="16840" w:code="9"/>
      <w:pgMar w:top="328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27" w:rsidRDefault="00D84427">
      <w:r>
        <w:separator/>
      </w:r>
    </w:p>
  </w:endnote>
  <w:endnote w:type="continuationSeparator" w:id="0">
    <w:p w:rsidR="00D84427" w:rsidRDefault="00D8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10" w:rsidRDefault="006D25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2510" w:rsidRDefault="006D25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423876"/>
      <w:docPartObj>
        <w:docPartGallery w:val="Page Numbers (Bottom of Page)"/>
        <w:docPartUnique/>
      </w:docPartObj>
    </w:sdtPr>
    <w:sdtEndPr/>
    <w:sdtContent>
      <w:p w:rsidR="000D755E" w:rsidRDefault="000D755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E13">
          <w:rPr>
            <w:noProof/>
          </w:rPr>
          <w:t>1</w:t>
        </w:r>
        <w:r>
          <w:fldChar w:fldCharType="end"/>
        </w:r>
      </w:p>
    </w:sdtContent>
  </w:sdt>
  <w:p w:rsidR="006D2510" w:rsidRDefault="006D25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27" w:rsidRDefault="00D84427">
      <w:r>
        <w:separator/>
      </w:r>
    </w:p>
  </w:footnote>
  <w:footnote w:type="continuationSeparator" w:id="0">
    <w:p w:rsidR="00D84427" w:rsidRDefault="00D8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1DB"/>
    <w:multiLevelType w:val="hybridMultilevel"/>
    <w:tmpl w:val="8D5EB4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73CA4"/>
    <w:multiLevelType w:val="hybridMultilevel"/>
    <w:tmpl w:val="763A28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6BB1"/>
    <w:multiLevelType w:val="hybridMultilevel"/>
    <w:tmpl w:val="A19A2816"/>
    <w:lvl w:ilvl="0" w:tplc="59185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FE7C40"/>
    <w:multiLevelType w:val="hybridMultilevel"/>
    <w:tmpl w:val="F836B856"/>
    <w:lvl w:ilvl="0" w:tplc="57C4594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DE2C13"/>
    <w:multiLevelType w:val="hybridMultilevel"/>
    <w:tmpl w:val="2D2C539E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C68EC"/>
    <w:multiLevelType w:val="multilevel"/>
    <w:tmpl w:val="D9A4210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1453AC4"/>
    <w:multiLevelType w:val="hybridMultilevel"/>
    <w:tmpl w:val="9A2048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74BE6"/>
    <w:multiLevelType w:val="hybridMultilevel"/>
    <w:tmpl w:val="FAE2466A"/>
    <w:lvl w:ilvl="0" w:tplc="4C1AD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37148F"/>
    <w:multiLevelType w:val="hybridMultilevel"/>
    <w:tmpl w:val="8384BEDC"/>
    <w:lvl w:ilvl="0" w:tplc="33DE4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665816"/>
    <w:multiLevelType w:val="hybridMultilevel"/>
    <w:tmpl w:val="1A3CBCE6"/>
    <w:lvl w:ilvl="0" w:tplc="E904C78A">
      <w:start w:val="1"/>
      <w:numFmt w:val="lowerLetter"/>
      <w:lvlText w:val="%1)"/>
      <w:lvlJc w:val="left"/>
      <w:pPr>
        <w:ind w:left="148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90BD9"/>
    <w:multiLevelType w:val="multilevel"/>
    <w:tmpl w:val="734CAF98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19F7C49"/>
    <w:multiLevelType w:val="hybridMultilevel"/>
    <w:tmpl w:val="6B82B5B8"/>
    <w:lvl w:ilvl="0" w:tplc="11FAE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072310"/>
    <w:multiLevelType w:val="multilevel"/>
    <w:tmpl w:val="B7AE438E"/>
    <w:lvl w:ilvl="0">
      <w:start w:val="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B8A126B"/>
    <w:multiLevelType w:val="multilevel"/>
    <w:tmpl w:val="709A4B5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2C487391"/>
    <w:multiLevelType w:val="hybridMultilevel"/>
    <w:tmpl w:val="847634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02E1D"/>
    <w:multiLevelType w:val="multilevel"/>
    <w:tmpl w:val="A34C15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32B3353A"/>
    <w:multiLevelType w:val="hybridMultilevel"/>
    <w:tmpl w:val="D408E6A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04DF5"/>
    <w:multiLevelType w:val="hybridMultilevel"/>
    <w:tmpl w:val="FB60365C"/>
    <w:lvl w:ilvl="0" w:tplc="791229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77A55"/>
    <w:multiLevelType w:val="hybridMultilevel"/>
    <w:tmpl w:val="BA20D99E"/>
    <w:lvl w:ilvl="0" w:tplc="04765D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3A1756"/>
    <w:multiLevelType w:val="hybridMultilevel"/>
    <w:tmpl w:val="9A7636B4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F75C9C"/>
    <w:multiLevelType w:val="hybridMultilevel"/>
    <w:tmpl w:val="28025E1E"/>
    <w:lvl w:ilvl="0" w:tplc="3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72827D6"/>
    <w:multiLevelType w:val="hybridMultilevel"/>
    <w:tmpl w:val="D04ED82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43BBB"/>
    <w:multiLevelType w:val="multilevel"/>
    <w:tmpl w:val="4CCA33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E8B1D0D"/>
    <w:multiLevelType w:val="hybridMultilevel"/>
    <w:tmpl w:val="CBE0DFCA"/>
    <w:lvl w:ilvl="0" w:tplc="DAAEEC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561A2"/>
    <w:multiLevelType w:val="hybridMultilevel"/>
    <w:tmpl w:val="8DE04BA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6D4C0D"/>
    <w:multiLevelType w:val="hybridMultilevel"/>
    <w:tmpl w:val="B96C0A0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B62F50"/>
    <w:multiLevelType w:val="hybridMultilevel"/>
    <w:tmpl w:val="63D8E080"/>
    <w:lvl w:ilvl="0" w:tplc="21BC6C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904C78A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711CA07E">
      <w:start w:val="4"/>
      <w:numFmt w:val="upp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A41415E2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AF007B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4A2782"/>
    <w:multiLevelType w:val="hybridMultilevel"/>
    <w:tmpl w:val="9E7A451C"/>
    <w:lvl w:ilvl="0" w:tplc="F02A139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7B4AA9"/>
    <w:multiLevelType w:val="multilevel"/>
    <w:tmpl w:val="C720B2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9293E31"/>
    <w:multiLevelType w:val="hybridMultilevel"/>
    <w:tmpl w:val="1EDEABAA"/>
    <w:lvl w:ilvl="0" w:tplc="B91CDAB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A72614"/>
    <w:multiLevelType w:val="multilevel"/>
    <w:tmpl w:val="14E4E65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3BE48B6"/>
    <w:multiLevelType w:val="hybridMultilevel"/>
    <w:tmpl w:val="265CF294"/>
    <w:lvl w:ilvl="0" w:tplc="285A75A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3B7438"/>
    <w:multiLevelType w:val="hybridMultilevel"/>
    <w:tmpl w:val="8C227604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52547"/>
    <w:multiLevelType w:val="multilevel"/>
    <w:tmpl w:val="2318A7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7D0577D"/>
    <w:multiLevelType w:val="multilevel"/>
    <w:tmpl w:val="017407D6"/>
    <w:lvl w:ilvl="0">
      <w:start w:val="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35">
    <w:nsid w:val="6E335C61"/>
    <w:multiLevelType w:val="hybridMultilevel"/>
    <w:tmpl w:val="1A3CBCE6"/>
    <w:lvl w:ilvl="0" w:tplc="E904C78A">
      <w:start w:val="1"/>
      <w:numFmt w:val="lowerLetter"/>
      <w:lvlText w:val="%1)"/>
      <w:lvlJc w:val="left"/>
      <w:pPr>
        <w:ind w:left="148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47832"/>
    <w:multiLevelType w:val="hybridMultilevel"/>
    <w:tmpl w:val="1A3CBCE6"/>
    <w:lvl w:ilvl="0" w:tplc="E904C78A">
      <w:start w:val="1"/>
      <w:numFmt w:val="lowerLetter"/>
      <w:lvlText w:val="%1)"/>
      <w:lvlJc w:val="left"/>
      <w:pPr>
        <w:ind w:left="148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B65886"/>
    <w:multiLevelType w:val="hybridMultilevel"/>
    <w:tmpl w:val="DD98ABB2"/>
    <w:lvl w:ilvl="0" w:tplc="EC4CE8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18534C"/>
    <w:multiLevelType w:val="hybridMultilevel"/>
    <w:tmpl w:val="1A3CBCE6"/>
    <w:lvl w:ilvl="0" w:tplc="E904C78A">
      <w:start w:val="1"/>
      <w:numFmt w:val="lowerLetter"/>
      <w:lvlText w:val="%1)"/>
      <w:lvlJc w:val="left"/>
      <w:pPr>
        <w:ind w:left="148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075D0"/>
    <w:multiLevelType w:val="multilevel"/>
    <w:tmpl w:val="FDAC3A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23"/>
  </w:num>
  <w:num w:numId="3">
    <w:abstractNumId w:val="2"/>
  </w:num>
  <w:num w:numId="4">
    <w:abstractNumId w:val="33"/>
  </w:num>
  <w:num w:numId="5">
    <w:abstractNumId w:val="39"/>
  </w:num>
  <w:num w:numId="6">
    <w:abstractNumId w:val="28"/>
  </w:num>
  <w:num w:numId="7">
    <w:abstractNumId w:val="21"/>
  </w:num>
  <w:num w:numId="8">
    <w:abstractNumId w:val="32"/>
  </w:num>
  <w:num w:numId="9">
    <w:abstractNumId w:val="19"/>
  </w:num>
  <w:num w:numId="10">
    <w:abstractNumId w:val="20"/>
  </w:num>
  <w:num w:numId="11">
    <w:abstractNumId w:val="24"/>
  </w:num>
  <w:num w:numId="12">
    <w:abstractNumId w:val="37"/>
  </w:num>
  <w:num w:numId="13">
    <w:abstractNumId w:val="4"/>
  </w:num>
  <w:num w:numId="14">
    <w:abstractNumId w:val="9"/>
  </w:num>
  <w:num w:numId="15">
    <w:abstractNumId w:val="35"/>
  </w:num>
  <w:num w:numId="16">
    <w:abstractNumId w:val="36"/>
  </w:num>
  <w:num w:numId="17">
    <w:abstractNumId w:val="38"/>
  </w:num>
  <w:num w:numId="18">
    <w:abstractNumId w:val="16"/>
  </w:num>
  <w:num w:numId="19">
    <w:abstractNumId w:val="17"/>
  </w:num>
  <w:num w:numId="20">
    <w:abstractNumId w:val="22"/>
  </w:num>
  <w:num w:numId="21">
    <w:abstractNumId w:val="29"/>
  </w:num>
  <w:num w:numId="22">
    <w:abstractNumId w:val="1"/>
  </w:num>
  <w:num w:numId="23">
    <w:abstractNumId w:val="31"/>
  </w:num>
  <w:num w:numId="24">
    <w:abstractNumId w:val="18"/>
  </w:num>
  <w:num w:numId="25">
    <w:abstractNumId w:val="27"/>
  </w:num>
  <w:num w:numId="26">
    <w:abstractNumId w:val="8"/>
  </w:num>
  <w:num w:numId="27">
    <w:abstractNumId w:val="6"/>
  </w:num>
  <w:num w:numId="28">
    <w:abstractNumId w:val="11"/>
  </w:num>
  <w:num w:numId="29">
    <w:abstractNumId w:val="0"/>
  </w:num>
  <w:num w:numId="30">
    <w:abstractNumId w:val="14"/>
  </w:num>
  <w:num w:numId="31">
    <w:abstractNumId w:val="7"/>
  </w:num>
  <w:num w:numId="32">
    <w:abstractNumId w:val="10"/>
  </w:num>
  <w:num w:numId="33">
    <w:abstractNumId w:val="34"/>
  </w:num>
  <w:num w:numId="34">
    <w:abstractNumId w:val="12"/>
  </w:num>
  <w:num w:numId="35">
    <w:abstractNumId w:val="5"/>
  </w:num>
  <w:num w:numId="36">
    <w:abstractNumId w:val="15"/>
  </w:num>
  <w:num w:numId="37">
    <w:abstractNumId w:val="30"/>
  </w:num>
  <w:num w:numId="38">
    <w:abstractNumId w:val="13"/>
  </w:num>
  <w:num w:numId="39">
    <w:abstractNumId w:val="3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46"/>
    <w:rsid w:val="000021D1"/>
    <w:rsid w:val="000113D8"/>
    <w:rsid w:val="00011D92"/>
    <w:rsid w:val="00012634"/>
    <w:rsid w:val="000137C3"/>
    <w:rsid w:val="00014389"/>
    <w:rsid w:val="00023CD0"/>
    <w:rsid w:val="00025D5F"/>
    <w:rsid w:val="0003042B"/>
    <w:rsid w:val="00031593"/>
    <w:rsid w:val="00034BCC"/>
    <w:rsid w:val="00036551"/>
    <w:rsid w:val="00036BBF"/>
    <w:rsid w:val="00041E0F"/>
    <w:rsid w:val="00045AD3"/>
    <w:rsid w:val="00055749"/>
    <w:rsid w:val="00063CCA"/>
    <w:rsid w:val="00082728"/>
    <w:rsid w:val="00086991"/>
    <w:rsid w:val="0009062C"/>
    <w:rsid w:val="000B57D4"/>
    <w:rsid w:val="000B6936"/>
    <w:rsid w:val="000C0070"/>
    <w:rsid w:val="000D37CC"/>
    <w:rsid w:val="000D4D48"/>
    <w:rsid w:val="000D6CB3"/>
    <w:rsid w:val="000D755E"/>
    <w:rsid w:val="000E2F81"/>
    <w:rsid w:val="000F1896"/>
    <w:rsid w:val="000F5141"/>
    <w:rsid w:val="000F77B6"/>
    <w:rsid w:val="00111410"/>
    <w:rsid w:val="0011202F"/>
    <w:rsid w:val="00114182"/>
    <w:rsid w:val="0012723E"/>
    <w:rsid w:val="00131A3A"/>
    <w:rsid w:val="00132531"/>
    <w:rsid w:val="00135600"/>
    <w:rsid w:val="00135864"/>
    <w:rsid w:val="00135B34"/>
    <w:rsid w:val="001510CC"/>
    <w:rsid w:val="00152442"/>
    <w:rsid w:val="001655C0"/>
    <w:rsid w:val="00165DC0"/>
    <w:rsid w:val="00166BC6"/>
    <w:rsid w:val="0017765B"/>
    <w:rsid w:val="001800B2"/>
    <w:rsid w:val="00190574"/>
    <w:rsid w:val="00192FAD"/>
    <w:rsid w:val="00197B00"/>
    <w:rsid w:val="001A1F59"/>
    <w:rsid w:val="001A42B8"/>
    <w:rsid w:val="001B1D04"/>
    <w:rsid w:val="001B3FF1"/>
    <w:rsid w:val="001C742B"/>
    <w:rsid w:val="001D1C2C"/>
    <w:rsid w:val="001E4A69"/>
    <w:rsid w:val="001F5BD5"/>
    <w:rsid w:val="00204ABE"/>
    <w:rsid w:val="00210C0B"/>
    <w:rsid w:val="00222553"/>
    <w:rsid w:val="00222B82"/>
    <w:rsid w:val="00223A84"/>
    <w:rsid w:val="002316D4"/>
    <w:rsid w:val="00234071"/>
    <w:rsid w:val="00236104"/>
    <w:rsid w:val="00237A9A"/>
    <w:rsid w:val="00237C03"/>
    <w:rsid w:val="00243477"/>
    <w:rsid w:val="00245268"/>
    <w:rsid w:val="00246B06"/>
    <w:rsid w:val="00250553"/>
    <w:rsid w:val="0026374C"/>
    <w:rsid w:val="00264968"/>
    <w:rsid w:val="002649F5"/>
    <w:rsid w:val="00265E41"/>
    <w:rsid w:val="002778F4"/>
    <w:rsid w:val="00282130"/>
    <w:rsid w:val="002C17F1"/>
    <w:rsid w:val="002C2B32"/>
    <w:rsid w:val="002C61F4"/>
    <w:rsid w:val="002C7C7F"/>
    <w:rsid w:val="002D007A"/>
    <w:rsid w:val="002D23EE"/>
    <w:rsid w:val="002D2796"/>
    <w:rsid w:val="002E5D0A"/>
    <w:rsid w:val="002F0297"/>
    <w:rsid w:val="002F1083"/>
    <w:rsid w:val="002F2180"/>
    <w:rsid w:val="002F5798"/>
    <w:rsid w:val="002F6554"/>
    <w:rsid w:val="002F6990"/>
    <w:rsid w:val="003039C4"/>
    <w:rsid w:val="00304974"/>
    <w:rsid w:val="00316851"/>
    <w:rsid w:val="00325212"/>
    <w:rsid w:val="00331789"/>
    <w:rsid w:val="00331D5C"/>
    <w:rsid w:val="003350F2"/>
    <w:rsid w:val="0034738B"/>
    <w:rsid w:val="003479EE"/>
    <w:rsid w:val="00362363"/>
    <w:rsid w:val="003657C9"/>
    <w:rsid w:val="00377F97"/>
    <w:rsid w:val="00381009"/>
    <w:rsid w:val="0038123B"/>
    <w:rsid w:val="00384BA5"/>
    <w:rsid w:val="00390BF9"/>
    <w:rsid w:val="003914C9"/>
    <w:rsid w:val="003935A1"/>
    <w:rsid w:val="003A0485"/>
    <w:rsid w:val="003C1352"/>
    <w:rsid w:val="003E04B8"/>
    <w:rsid w:val="003E3039"/>
    <w:rsid w:val="003E3FD1"/>
    <w:rsid w:val="003F3A83"/>
    <w:rsid w:val="003F63ED"/>
    <w:rsid w:val="00401057"/>
    <w:rsid w:val="0040736E"/>
    <w:rsid w:val="0043138B"/>
    <w:rsid w:val="00435D63"/>
    <w:rsid w:val="004437DD"/>
    <w:rsid w:val="00444B7C"/>
    <w:rsid w:val="0045755C"/>
    <w:rsid w:val="00470F8C"/>
    <w:rsid w:val="004761FE"/>
    <w:rsid w:val="004767F9"/>
    <w:rsid w:val="004827E5"/>
    <w:rsid w:val="00482A82"/>
    <w:rsid w:val="00484761"/>
    <w:rsid w:val="00484F2D"/>
    <w:rsid w:val="004868A8"/>
    <w:rsid w:val="0049242E"/>
    <w:rsid w:val="00496D4B"/>
    <w:rsid w:val="004A039A"/>
    <w:rsid w:val="004A093D"/>
    <w:rsid w:val="004A26F6"/>
    <w:rsid w:val="004B22E5"/>
    <w:rsid w:val="004B2560"/>
    <w:rsid w:val="004B5EF8"/>
    <w:rsid w:val="004C076E"/>
    <w:rsid w:val="004C646D"/>
    <w:rsid w:val="004D1BDE"/>
    <w:rsid w:val="004D5330"/>
    <w:rsid w:val="004D6F3A"/>
    <w:rsid w:val="004E07A6"/>
    <w:rsid w:val="004E0D22"/>
    <w:rsid w:val="004E45F9"/>
    <w:rsid w:val="004E4C7F"/>
    <w:rsid w:val="004F13EA"/>
    <w:rsid w:val="004F7F2C"/>
    <w:rsid w:val="00503DBF"/>
    <w:rsid w:val="00507C21"/>
    <w:rsid w:val="0051691B"/>
    <w:rsid w:val="0052213E"/>
    <w:rsid w:val="005337CE"/>
    <w:rsid w:val="005358F2"/>
    <w:rsid w:val="00537CFF"/>
    <w:rsid w:val="00542EEA"/>
    <w:rsid w:val="00546EAF"/>
    <w:rsid w:val="005507C7"/>
    <w:rsid w:val="00564B2B"/>
    <w:rsid w:val="00571D95"/>
    <w:rsid w:val="00583A01"/>
    <w:rsid w:val="00594892"/>
    <w:rsid w:val="005A1F6F"/>
    <w:rsid w:val="005A20A5"/>
    <w:rsid w:val="005A6E25"/>
    <w:rsid w:val="005B477E"/>
    <w:rsid w:val="005C6763"/>
    <w:rsid w:val="005D5D10"/>
    <w:rsid w:val="005E2AFC"/>
    <w:rsid w:val="005E7248"/>
    <w:rsid w:val="005F0C04"/>
    <w:rsid w:val="005F0D98"/>
    <w:rsid w:val="005F30AF"/>
    <w:rsid w:val="005F3FE6"/>
    <w:rsid w:val="00610E4F"/>
    <w:rsid w:val="00624DC7"/>
    <w:rsid w:val="006301C7"/>
    <w:rsid w:val="00640815"/>
    <w:rsid w:val="006556EF"/>
    <w:rsid w:val="00656821"/>
    <w:rsid w:val="00661EE4"/>
    <w:rsid w:val="00664E87"/>
    <w:rsid w:val="00667DE0"/>
    <w:rsid w:val="00676214"/>
    <w:rsid w:val="00680E46"/>
    <w:rsid w:val="00691CBA"/>
    <w:rsid w:val="00693B60"/>
    <w:rsid w:val="006A400F"/>
    <w:rsid w:val="006B027A"/>
    <w:rsid w:val="006B231D"/>
    <w:rsid w:val="006C2CF1"/>
    <w:rsid w:val="006D2510"/>
    <w:rsid w:val="006D3F9F"/>
    <w:rsid w:val="006D4F20"/>
    <w:rsid w:val="006D515C"/>
    <w:rsid w:val="006F4741"/>
    <w:rsid w:val="006F5EB6"/>
    <w:rsid w:val="006F7850"/>
    <w:rsid w:val="00703179"/>
    <w:rsid w:val="00712D3C"/>
    <w:rsid w:val="00725D37"/>
    <w:rsid w:val="00731C33"/>
    <w:rsid w:val="00732D73"/>
    <w:rsid w:val="00735B07"/>
    <w:rsid w:val="00742E7B"/>
    <w:rsid w:val="00747594"/>
    <w:rsid w:val="007532A2"/>
    <w:rsid w:val="00767055"/>
    <w:rsid w:val="007711E8"/>
    <w:rsid w:val="00772A5F"/>
    <w:rsid w:val="0079515F"/>
    <w:rsid w:val="007951F5"/>
    <w:rsid w:val="007A0A2A"/>
    <w:rsid w:val="007B3FAF"/>
    <w:rsid w:val="007B7D6B"/>
    <w:rsid w:val="007C755B"/>
    <w:rsid w:val="007C7B1A"/>
    <w:rsid w:val="007D2C19"/>
    <w:rsid w:val="007E25F8"/>
    <w:rsid w:val="007E6798"/>
    <w:rsid w:val="007E7225"/>
    <w:rsid w:val="007E7800"/>
    <w:rsid w:val="007F179B"/>
    <w:rsid w:val="007F5F8C"/>
    <w:rsid w:val="00801CD7"/>
    <w:rsid w:val="008038B6"/>
    <w:rsid w:val="00810FE2"/>
    <w:rsid w:val="008205DC"/>
    <w:rsid w:val="00831291"/>
    <w:rsid w:val="00842653"/>
    <w:rsid w:val="008428BC"/>
    <w:rsid w:val="00842B3A"/>
    <w:rsid w:val="008444A4"/>
    <w:rsid w:val="00852528"/>
    <w:rsid w:val="008532A6"/>
    <w:rsid w:val="00863C9D"/>
    <w:rsid w:val="008730ED"/>
    <w:rsid w:val="00874B48"/>
    <w:rsid w:val="00885B00"/>
    <w:rsid w:val="00887CFB"/>
    <w:rsid w:val="008A7328"/>
    <w:rsid w:val="008B08C0"/>
    <w:rsid w:val="008C21D4"/>
    <w:rsid w:val="008D34C3"/>
    <w:rsid w:val="008D4A77"/>
    <w:rsid w:val="008E00FE"/>
    <w:rsid w:val="008E2A26"/>
    <w:rsid w:val="008E3B25"/>
    <w:rsid w:val="008F312F"/>
    <w:rsid w:val="008F619E"/>
    <w:rsid w:val="00900079"/>
    <w:rsid w:val="00901768"/>
    <w:rsid w:val="00921782"/>
    <w:rsid w:val="00922C57"/>
    <w:rsid w:val="0093107D"/>
    <w:rsid w:val="009310F5"/>
    <w:rsid w:val="00940678"/>
    <w:rsid w:val="00950393"/>
    <w:rsid w:val="009641A8"/>
    <w:rsid w:val="00966986"/>
    <w:rsid w:val="00974989"/>
    <w:rsid w:val="0097753A"/>
    <w:rsid w:val="00977B78"/>
    <w:rsid w:val="009859D8"/>
    <w:rsid w:val="00987CFD"/>
    <w:rsid w:val="0099335D"/>
    <w:rsid w:val="0099451B"/>
    <w:rsid w:val="009A242E"/>
    <w:rsid w:val="009A392F"/>
    <w:rsid w:val="009A668D"/>
    <w:rsid w:val="009A675B"/>
    <w:rsid w:val="009B15D2"/>
    <w:rsid w:val="009C02E8"/>
    <w:rsid w:val="009E2075"/>
    <w:rsid w:val="009F00D5"/>
    <w:rsid w:val="009F13DD"/>
    <w:rsid w:val="00A0711E"/>
    <w:rsid w:val="00A17A57"/>
    <w:rsid w:val="00A26A2B"/>
    <w:rsid w:val="00A27628"/>
    <w:rsid w:val="00A3472A"/>
    <w:rsid w:val="00A357EF"/>
    <w:rsid w:val="00A40E23"/>
    <w:rsid w:val="00A41BC2"/>
    <w:rsid w:val="00A42758"/>
    <w:rsid w:val="00A504A2"/>
    <w:rsid w:val="00A52A7D"/>
    <w:rsid w:val="00A550A5"/>
    <w:rsid w:val="00A61637"/>
    <w:rsid w:val="00A7682E"/>
    <w:rsid w:val="00A770E7"/>
    <w:rsid w:val="00A81690"/>
    <w:rsid w:val="00A82DD1"/>
    <w:rsid w:val="00A94540"/>
    <w:rsid w:val="00A95D35"/>
    <w:rsid w:val="00AA364C"/>
    <w:rsid w:val="00AB0013"/>
    <w:rsid w:val="00AB693E"/>
    <w:rsid w:val="00AB73DF"/>
    <w:rsid w:val="00AC14A1"/>
    <w:rsid w:val="00AD0B42"/>
    <w:rsid w:val="00AD4E39"/>
    <w:rsid w:val="00AD6955"/>
    <w:rsid w:val="00AE0BBE"/>
    <w:rsid w:val="00AE3242"/>
    <w:rsid w:val="00AE553D"/>
    <w:rsid w:val="00AE6B66"/>
    <w:rsid w:val="00B16735"/>
    <w:rsid w:val="00B24717"/>
    <w:rsid w:val="00B2719D"/>
    <w:rsid w:val="00B3037C"/>
    <w:rsid w:val="00B3242B"/>
    <w:rsid w:val="00B45E53"/>
    <w:rsid w:val="00B57082"/>
    <w:rsid w:val="00B62F9B"/>
    <w:rsid w:val="00B77B74"/>
    <w:rsid w:val="00B802D9"/>
    <w:rsid w:val="00B82987"/>
    <w:rsid w:val="00BA3DAB"/>
    <w:rsid w:val="00BA6877"/>
    <w:rsid w:val="00BA76DF"/>
    <w:rsid w:val="00BB4E94"/>
    <w:rsid w:val="00BB4F16"/>
    <w:rsid w:val="00BB7B19"/>
    <w:rsid w:val="00BC0A0D"/>
    <w:rsid w:val="00BE0FE8"/>
    <w:rsid w:val="00BE2C5D"/>
    <w:rsid w:val="00BF3E3D"/>
    <w:rsid w:val="00BF5505"/>
    <w:rsid w:val="00C04C22"/>
    <w:rsid w:val="00C11676"/>
    <w:rsid w:val="00C134FC"/>
    <w:rsid w:val="00C14840"/>
    <w:rsid w:val="00C1538B"/>
    <w:rsid w:val="00C16E24"/>
    <w:rsid w:val="00C2334F"/>
    <w:rsid w:val="00C23A2F"/>
    <w:rsid w:val="00C2512B"/>
    <w:rsid w:val="00C46C7C"/>
    <w:rsid w:val="00C547F3"/>
    <w:rsid w:val="00C60DC5"/>
    <w:rsid w:val="00C76368"/>
    <w:rsid w:val="00CA474B"/>
    <w:rsid w:val="00CA7043"/>
    <w:rsid w:val="00CB18B1"/>
    <w:rsid w:val="00CB619A"/>
    <w:rsid w:val="00CB62CC"/>
    <w:rsid w:val="00CB742A"/>
    <w:rsid w:val="00CD4980"/>
    <w:rsid w:val="00CE5782"/>
    <w:rsid w:val="00CF07BA"/>
    <w:rsid w:val="00CF4B73"/>
    <w:rsid w:val="00D00017"/>
    <w:rsid w:val="00D111DF"/>
    <w:rsid w:val="00D13F03"/>
    <w:rsid w:val="00D25908"/>
    <w:rsid w:val="00D3638D"/>
    <w:rsid w:val="00D37085"/>
    <w:rsid w:val="00D4594D"/>
    <w:rsid w:val="00D45EDF"/>
    <w:rsid w:val="00D653C1"/>
    <w:rsid w:val="00D7024D"/>
    <w:rsid w:val="00D725B5"/>
    <w:rsid w:val="00D84427"/>
    <w:rsid w:val="00D90455"/>
    <w:rsid w:val="00D94593"/>
    <w:rsid w:val="00D95523"/>
    <w:rsid w:val="00D96D63"/>
    <w:rsid w:val="00DA4090"/>
    <w:rsid w:val="00DA5600"/>
    <w:rsid w:val="00DB07D6"/>
    <w:rsid w:val="00DB75C9"/>
    <w:rsid w:val="00DD1DCC"/>
    <w:rsid w:val="00DE13E1"/>
    <w:rsid w:val="00DE17F1"/>
    <w:rsid w:val="00E27B2C"/>
    <w:rsid w:val="00E326C0"/>
    <w:rsid w:val="00E35722"/>
    <w:rsid w:val="00E404BE"/>
    <w:rsid w:val="00E47028"/>
    <w:rsid w:val="00E5075F"/>
    <w:rsid w:val="00E50E13"/>
    <w:rsid w:val="00E56170"/>
    <w:rsid w:val="00E617D9"/>
    <w:rsid w:val="00E67216"/>
    <w:rsid w:val="00E70F92"/>
    <w:rsid w:val="00E70FC9"/>
    <w:rsid w:val="00E724C2"/>
    <w:rsid w:val="00E75081"/>
    <w:rsid w:val="00E91C8B"/>
    <w:rsid w:val="00E94612"/>
    <w:rsid w:val="00EA7E2C"/>
    <w:rsid w:val="00EB35D0"/>
    <w:rsid w:val="00EE7066"/>
    <w:rsid w:val="00EF7109"/>
    <w:rsid w:val="00F05C12"/>
    <w:rsid w:val="00F10690"/>
    <w:rsid w:val="00F14D80"/>
    <w:rsid w:val="00F158AA"/>
    <w:rsid w:val="00F263D6"/>
    <w:rsid w:val="00F322CE"/>
    <w:rsid w:val="00F32E91"/>
    <w:rsid w:val="00F33C70"/>
    <w:rsid w:val="00F44793"/>
    <w:rsid w:val="00F47C97"/>
    <w:rsid w:val="00F50F38"/>
    <w:rsid w:val="00F52970"/>
    <w:rsid w:val="00F61277"/>
    <w:rsid w:val="00F6263C"/>
    <w:rsid w:val="00F76930"/>
    <w:rsid w:val="00F81A9A"/>
    <w:rsid w:val="00F845FB"/>
    <w:rsid w:val="00F91E06"/>
    <w:rsid w:val="00F9665E"/>
    <w:rsid w:val="00F96AEE"/>
    <w:rsid w:val="00FA0861"/>
    <w:rsid w:val="00FA5B13"/>
    <w:rsid w:val="00FB2B46"/>
    <w:rsid w:val="00FB6380"/>
    <w:rsid w:val="00FB6B7A"/>
    <w:rsid w:val="00FC07C8"/>
    <w:rsid w:val="00FC0B85"/>
    <w:rsid w:val="00FC1A24"/>
    <w:rsid w:val="00FC5489"/>
    <w:rsid w:val="00FD034A"/>
    <w:rsid w:val="00FD09C2"/>
    <w:rsid w:val="00FE115A"/>
    <w:rsid w:val="00FE24E6"/>
    <w:rsid w:val="00FF45B2"/>
    <w:rsid w:val="00FF6857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i/>
      <w:szCs w:val="24"/>
      <w:lang w:val="es-MX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lang w:val="es-MX"/>
    </w:rPr>
  </w:style>
  <w:style w:type="paragraph" w:styleId="Textoindependiente2">
    <w:name w:val="Body Text 2"/>
    <w:basedOn w:val="Normal"/>
    <w:semiHidden/>
    <w:rPr>
      <w:b/>
      <w:lang w:val="es-MX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customStyle="1" w:styleId="Prrafodelista1">
    <w:name w:val="Párrafo de lista1"/>
    <w:basedOn w:val="Normal"/>
    <w:pPr>
      <w:ind w:left="720"/>
    </w:pPr>
    <w:rPr>
      <w:rFonts w:cs="Arial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cs="Arial"/>
      <w:b/>
      <w:bCs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0D75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755E"/>
    <w:rPr>
      <w:rFonts w:ascii="Arial" w:hAnsi="Arial"/>
      <w:sz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755E"/>
    <w:rPr>
      <w:rFonts w:ascii="Arial" w:hAnsi="Arial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i/>
      <w:szCs w:val="24"/>
      <w:lang w:val="es-MX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lang w:val="es-MX"/>
    </w:rPr>
  </w:style>
  <w:style w:type="paragraph" w:styleId="Textoindependiente2">
    <w:name w:val="Body Text 2"/>
    <w:basedOn w:val="Normal"/>
    <w:semiHidden/>
    <w:rPr>
      <w:b/>
      <w:lang w:val="es-MX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customStyle="1" w:styleId="Prrafodelista1">
    <w:name w:val="Párrafo de lista1"/>
    <w:basedOn w:val="Normal"/>
    <w:pPr>
      <w:ind w:left="720"/>
    </w:pPr>
    <w:rPr>
      <w:rFonts w:cs="Arial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cs="Arial"/>
      <w:b/>
      <w:bCs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0D75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755E"/>
    <w:rPr>
      <w:rFonts w:ascii="Arial" w:hAnsi="Arial"/>
      <w:sz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755E"/>
    <w:rPr>
      <w:rFonts w:ascii="Arial" w:hAnsi="Arial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5B0AF-85A1-4C4A-9F22-63B66B99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753</Words>
  <Characters>3768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 o abreviada</vt:lpstr>
    </vt:vector>
  </TitlesOfParts>
  <Company>Tribunal de Cuentas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 o abreviada</dc:title>
  <dc:creator>Tribunal1</dc:creator>
  <cp:lastModifiedBy>Tribunal1</cp:lastModifiedBy>
  <cp:revision>4</cp:revision>
  <cp:lastPrinted>2019-06-20T18:19:00Z</cp:lastPrinted>
  <dcterms:created xsi:type="dcterms:W3CDTF">2019-06-20T18:19:00Z</dcterms:created>
  <dcterms:modified xsi:type="dcterms:W3CDTF">2019-07-10T16:11:00Z</dcterms:modified>
</cp:coreProperties>
</file>