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A4B" w:rsidRPr="00C00A4B" w:rsidRDefault="00C00A4B" w:rsidP="00786EEB">
      <w:pPr>
        <w:tabs>
          <w:tab w:val="center" w:pos="4253"/>
        </w:tabs>
        <w:suppressAutoHyphens/>
        <w:jc w:val="right"/>
        <w:rPr>
          <w:rFonts w:ascii="Arial" w:hAnsi="Arial" w:cs="Arial"/>
          <w:sz w:val="28"/>
          <w:szCs w:val="28"/>
          <w:lang w:val="es-ES_tradnl"/>
        </w:rPr>
      </w:pPr>
      <w:r w:rsidRPr="00C00A4B">
        <w:rPr>
          <w:rFonts w:ascii="Arial" w:hAnsi="Arial" w:cs="Arial"/>
          <w:sz w:val="28"/>
          <w:szCs w:val="28"/>
          <w:lang w:val="es-ES_tradnl"/>
        </w:rPr>
        <w:t xml:space="preserve">RES. </w:t>
      </w:r>
      <w:r>
        <w:rPr>
          <w:rFonts w:ascii="Arial" w:hAnsi="Arial" w:cs="Arial"/>
          <w:sz w:val="28"/>
          <w:szCs w:val="28"/>
          <w:lang w:val="es-ES_tradnl"/>
        </w:rPr>
        <w:t>1461</w:t>
      </w:r>
      <w:r w:rsidRPr="00C00A4B">
        <w:rPr>
          <w:rFonts w:ascii="Arial" w:hAnsi="Arial" w:cs="Arial"/>
          <w:sz w:val="28"/>
          <w:szCs w:val="28"/>
          <w:lang w:val="es-ES_tradnl"/>
        </w:rPr>
        <w:t>/19</w:t>
      </w:r>
    </w:p>
    <w:p w:rsidR="00C00A4B" w:rsidRPr="00C00A4B" w:rsidRDefault="00C00A4B" w:rsidP="00786EEB">
      <w:pPr>
        <w:tabs>
          <w:tab w:val="center" w:pos="4253"/>
        </w:tabs>
        <w:suppressAutoHyphens/>
        <w:jc w:val="right"/>
        <w:rPr>
          <w:rFonts w:ascii="Arial" w:hAnsi="Arial" w:cs="Arial"/>
          <w:lang w:val="es-ES_tradnl"/>
        </w:rPr>
      </w:pPr>
    </w:p>
    <w:p w:rsidR="00C00A4B" w:rsidRPr="00C00A4B" w:rsidRDefault="00C00A4B">
      <w:pPr>
        <w:tabs>
          <w:tab w:val="center" w:pos="4253"/>
        </w:tabs>
        <w:suppressAutoHyphens/>
        <w:jc w:val="center"/>
        <w:rPr>
          <w:rFonts w:ascii="Arial" w:hAnsi="Arial" w:cs="Arial"/>
          <w:lang w:val="es-ES_tradnl"/>
        </w:rPr>
      </w:pPr>
      <w:r w:rsidRPr="00C00A4B">
        <w:rPr>
          <w:rFonts w:ascii="Arial" w:hAnsi="Arial" w:cs="Arial"/>
          <w:lang w:val="es-ES_tradnl"/>
        </w:rPr>
        <w:t>RESOLUCION ADOPTADA POR EL</w:t>
      </w:r>
    </w:p>
    <w:p w:rsidR="00C00A4B" w:rsidRPr="00C00A4B" w:rsidRDefault="00C00A4B">
      <w:pPr>
        <w:tabs>
          <w:tab w:val="left" w:pos="-720"/>
        </w:tabs>
        <w:suppressAutoHyphens/>
        <w:jc w:val="center"/>
        <w:rPr>
          <w:rFonts w:ascii="Arial" w:hAnsi="Arial" w:cs="Arial"/>
          <w:lang w:val="es-ES_tradnl"/>
        </w:rPr>
      </w:pPr>
    </w:p>
    <w:p w:rsidR="00C00A4B" w:rsidRPr="00C00A4B" w:rsidRDefault="00C00A4B">
      <w:pPr>
        <w:tabs>
          <w:tab w:val="center" w:pos="4253"/>
        </w:tabs>
        <w:suppressAutoHyphens/>
        <w:jc w:val="center"/>
        <w:rPr>
          <w:rFonts w:ascii="Arial" w:hAnsi="Arial" w:cs="Arial"/>
          <w:lang w:val="es-ES_tradnl"/>
        </w:rPr>
      </w:pPr>
      <w:r w:rsidRPr="00C00A4B">
        <w:rPr>
          <w:rFonts w:ascii="Arial" w:hAnsi="Arial" w:cs="Arial"/>
          <w:lang w:val="es-ES_tradnl"/>
        </w:rPr>
        <w:t>TRIBUNAL DE CUENTAS</w:t>
      </w:r>
    </w:p>
    <w:p w:rsidR="00C00A4B" w:rsidRPr="00C00A4B" w:rsidRDefault="00C00A4B">
      <w:pPr>
        <w:tabs>
          <w:tab w:val="left" w:pos="-720"/>
        </w:tabs>
        <w:suppressAutoHyphens/>
        <w:jc w:val="center"/>
        <w:rPr>
          <w:rFonts w:ascii="Arial" w:hAnsi="Arial" w:cs="Arial"/>
          <w:lang w:val="es-ES_tradnl"/>
        </w:rPr>
      </w:pPr>
    </w:p>
    <w:p w:rsidR="00C00A4B" w:rsidRPr="00C00A4B" w:rsidRDefault="00C00A4B">
      <w:pPr>
        <w:tabs>
          <w:tab w:val="center" w:pos="4253"/>
        </w:tabs>
        <w:suppressAutoHyphens/>
        <w:jc w:val="center"/>
        <w:rPr>
          <w:rFonts w:ascii="Arial" w:hAnsi="Arial" w:cs="Arial"/>
          <w:lang w:val="es-ES_tradnl"/>
        </w:rPr>
      </w:pPr>
      <w:r w:rsidRPr="00C00A4B">
        <w:rPr>
          <w:rFonts w:ascii="Arial" w:hAnsi="Arial" w:cs="Arial"/>
          <w:lang w:val="es-ES_tradnl"/>
        </w:rPr>
        <w:t xml:space="preserve">EN SESION DE FECHA 20 DE JUNIO </w:t>
      </w:r>
      <w:r w:rsidRPr="00C00A4B">
        <w:rPr>
          <w:rFonts w:ascii="Helvetica" w:hAnsi="Helvetica"/>
          <w:lang w:val="es-ES_tradnl"/>
        </w:rPr>
        <w:t>DE 2019</w:t>
      </w:r>
    </w:p>
    <w:p w:rsidR="00C00A4B" w:rsidRPr="00C00A4B" w:rsidRDefault="00C00A4B">
      <w:pPr>
        <w:tabs>
          <w:tab w:val="center" w:pos="4253"/>
        </w:tabs>
        <w:suppressAutoHyphens/>
        <w:jc w:val="center"/>
        <w:rPr>
          <w:rFonts w:ascii="Arial" w:hAnsi="Arial" w:cs="Arial"/>
          <w:lang w:val="es-ES_tradnl"/>
        </w:rPr>
      </w:pPr>
    </w:p>
    <w:p w:rsidR="00C00A4B" w:rsidRPr="00C00A4B" w:rsidRDefault="00C00A4B">
      <w:pPr>
        <w:tabs>
          <w:tab w:val="center" w:pos="4253"/>
        </w:tabs>
        <w:suppressAutoHyphens/>
        <w:jc w:val="center"/>
        <w:rPr>
          <w:rFonts w:ascii="Arial" w:hAnsi="Arial" w:cs="Arial"/>
          <w:lang w:val="en-US"/>
        </w:rPr>
      </w:pPr>
      <w:r w:rsidRPr="00C00A4B">
        <w:rPr>
          <w:rFonts w:ascii="Arial" w:hAnsi="Arial" w:cs="Arial"/>
          <w:lang w:val="en-US"/>
        </w:rPr>
        <w:t xml:space="preserve">(E. E. Nº </w:t>
      </w:r>
      <w:r>
        <w:rPr>
          <w:rFonts w:ascii="Arial" w:hAnsi="Arial" w:cs="Arial"/>
          <w:lang w:val="en-US"/>
        </w:rPr>
        <w:t>2019-17-1-0002641</w:t>
      </w:r>
      <w:r w:rsidRPr="00C00A4B">
        <w:rPr>
          <w:rFonts w:ascii="Arial" w:hAnsi="Arial" w:cs="Arial"/>
          <w:lang w:val="en-US"/>
        </w:rPr>
        <w:t xml:space="preserve">, </w:t>
      </w:r>
      <w:proofErr w:type="gramStart"/>
      <w:r w:rsidRPr="00C00A4B">
        <w:rPr>
          <w:rFonts w:ascii="Arial" w:hAnsi="Arial" w:cs="Arial"/>
          <w:lang w:val="en-US"/>
        </w:rPr>
        <w:t>Ent</w:t>
      </w:r>
      <w:proofErr w:type="gramEnd"/>
      <w:r w:rsidRPr="00C00A4B">
        <w:rPr>
          <w:rFonts w:ascii="Arial" w:hAnsi="Arial" w:cs="Arial"/>
          <w:lang w:val="en-US"/>
        </w:rPr>
        <w:t xml:space="preserve">. N° </w:t>
      </w:r>
      <w:r>
        <w:rPr>
          <w:rFonts w:ascii="Arial" w:hAnsi="Arial" w:cs="Arial"/>
          <w:lang w:val="en-US"/>
        </w:rPr>
        <w:t>2083</w:t>
      </w:r>
      <w:r w:rsidR="00542643">
        <w:rPr>
          <w:rFonts w:ascii="Arial" w:hAnsi="Arial" w:cs="Arial"/>
          <w:lang w:val="en-US"/>
        </w:rPr>
        <w:t>/19</w:t>
      </w:r>
      <w:r w:rsidRPr="00C00A4B">
        <w:rPr>
          <w:rFonts w:ascii="Arial" w:hAnsi="Arial" w:cs="Arial"/>
          <w:lang w:val="en-US"/>
        </w:rPr>
        <w:t>)</w:t>
      </w:r>
    </w:p>
    <w:p w:rsidR="00C00A4B" w:rsidRDefault="00C00A4B">
      <w:pPr>
        <w:tabs>
          <w:tab w:val="center" w:pos="4253"/>
        </w:tabs>
        <w:suppressAutoHyphens/>
        <w:jc w:val="center"/>
        <w:rPr>
          <w:rFonts w:ascii="Helvetica" w:hAnsi="Helvetica"/>
          <w:b w:val="0"/>
          <w:lang w:val="en-US"/>
        </w:rPr>
      </w:pPr>
    </w:p>
    <w:p w:rsidR="00C00A4B" w:rsidRDefault="00022FE5" w:rsidP="00C00A4B">
      <w:pPr>
        <w:pStyle w:val="Ttulo"/>
        <w:ind w:firstLine="851"/>
        <w:jc w:val="both"/>
        <w:rPr>
          <w:rFonts w:cs="Arial"/>
          <w:b w:val="0"/>
          <w:u w:val="none"/>
          <w:lang w:val="es-ES_tradnl"/>
        </w:rPr>
      </w:pPr>
      <w:r>
        <w:rPr>
          <w:u w:val="none"/>
        </w:rPr>
        <w:t>VISTO:</w:t>
      </w:r>
      <w:r>
        <w:rPr>
          <w:b w:val="0"/>
          <w:u w:val="none"/>
        </w:rPr>
        <w:t xml:space="preserve"> las actuaciones remitidas por la Administración de los Servicios de Salud del Estado (A.S.S.E) – </w:t>
      </w:r>
      <w:r w:rsidRPr="00A10D7B">
        <w:rPr>
          <w:b w:val="0"/>
          <w:u w:val="none"/>
        </w:rPr>
        <w:t>Red de Atención Primaria Área Metropolitana</w:t>
      </w:r>
      <w:r>
        <w:rPr>
          <w:b w:val="0"/>
          <w:u w:val="none"/>
        </w:rPr>
        <w:t>, relacionadas con la Licitación Pública Nº 02/2019</w:t>
      </w:r>
      <w:r w:rsidR="007E3DF1">
        <w:rPr>
          <w:b w:val="0"/>
          <w:u w:val="none"/>
        </w:rPr>
        <w:t>,</w:t>
      </w:r>
      <w:r>
        <w:rPr>
          <w:b w:val="0"/>
          <w:u w:val="none"/>
        </w:rPr>
        <w:t xml:space="preserve"> cuyo objeto es la </w:t>
      </w:r>
      <w:r w:rsidR="00CB347F">
        <w:rPr>
          <w:rFonts w:cs="Arial"/>
          <w:b w:val="0"/>
          <w:u w:val="none"/>
          <w:lang w:val="es-ES_tradnl"/>
        </w:rPr>
        <w:t>Contratación del</w:t>
      </w:r>
      <w:r w:rsidRPr="00A10D7B">
        <w:rPr>
          <w:rFonts w:cs="Arial"/>
          <w:b w:val="0"/>
          <w:u w:val="none"/>
          <w:lang w:val="es-ES_tradnl"/>
        </w:rPr>
        <w:t xml:space="preserve"> “Servicio de vehículos con chofer para realizar tareas de mensajería, traslado de personas y materiales de las dependencias de la RAP Metropolitana”</w:t>
      </w:r>
      <w:r w:rsidR="007E3DF1">
        <w:rPr>
          <w:rFonts w:cs="Arial"/>
          <w:b w:val="0"/>
          <w:u w:val="none"/>
          <w:lang w:val="es-ES_tradnl"/>
        </w:rPr>
        <w:t xml:space="preserve">, por un período de 12 meses, </w:t>
      </w:r>
      <w:r w:rsidR="007E3DF1" w:rsidRPr="007E3DF1">
        <w:rPr>
          <w:rFonts w:cs="Arial"/>
          <w:b w:val="0"/>
          <w:u w:val="none"/>
          <w:lang w:val="es-ES_tradnl"/>
        </w:rPr>
        <w:t xml:space="preserve">prorrogable automáticamente por </w:t>
      </w:r>
      <w:r w:rsidR="007E3DF1">
        <w:rPr>
          <w:rFonts w:cs="Arial"/>
          <w:b w:val="0"/>
          <w:u w:val="none"/>
          <w:lang w:val="es-ES_tradnl"/>
        </w:rPr>
        <w:t xml:space="preserve">hasta </w:t>
      </w:r>
      <w:r w:rsidR="007E3DF1" w:rsidRPr="007E3DF1">
        <w:rPr>
          <w:rFonts w:cs="Arial"/>
          <w:b w:val="0"/>
          <w:u w:val="none"/>
          <w:lang w:val="es-ES_tradnl"/>
        </w:rPr>
        <w:t>dos periodos de un año</w:t>
      </w:r>
      <w:r w:rsidR="007E3DF1">
        <w:rPr>
          <w:rFonts w:cs="Arial"/>
          <w:b w:val="0"/>
          <w:u w:val="none"/>
          <w:lang w:val="es-ES_tradnl"/>
        </w:rPr>
        <w:t>, con vencimiento final el 31/12/2020;</w:t>
      </w:r>
    </w:p>
    <w:p w:rsidR="00C00A4B" w:rsidRDefault="00022FE5" w:rsidP="00C00A4B">
      <w:pPr>
        <w:pStyle w:val="Ttulo"/>
        <w:ind w:firstLine="851"/>
        <w:jc w:val="both"/>
        <w:rPr>
          <w:b w:val="0"/>
          <w:u w:val="none"/>
        </w:rPr>
      </w:pPr>
      <w:r w:rsidRPr="00C00A4B">
        <w:rPr>
          <w:u w:val="none"/>
        </w:rPr>
        <w:t>RESULTANDO: 1)</w:t>
      </w:r>
      <w:r w:rsidRPr="00C00A4B">
        <w:rPr>
          <w:b w:val="0"/>
          <w:u w:val="none"/>
        </w:rPr>
        <w:t xml:space="preserve"> que por Resolución sin fecha de la Dirección de la Red de Atención Primaria Área Metropolitana se dispone realizar el llamado para contratar el “Servicio de vehículos con chofer para realizar tareas de mensajería, traslado de personas y materiales de las dependencias de la RAP Metropolitana” según e</w:t>
      </w:r>
      <w:r w:rsidR="00C00A4B">
        <w:rPr>
          <w:b w:val="0"/>
          <w:u w:val="none"/>
        </w:rPr>
        <w:t>l procedimiento de Licitación Pú</w:t>
      </w:r>
      <w:r w:rsidRPr="00C00A4B">
        <w:rPr>
          <w:b w:val="0"/>
          <w:u w:val="none"/>
        </w:rPr>
        <w:t>blica;</w:t>
      </w:r>
    </w:p>
    <w:p w:rsidR="00C00A4B" w:rsidRDefault="00022FE5" w:rsidP="00C00A4B">
      <w:pPr>
        <w:pStyle w:val="Ttulo"/>
        <w:ind w:firstLine="2835"/>
        <w:jc w:val="both"/>
        <w:rPr>
          <w:b w:val="0"/>
          <w:u w:val="none"/>
        </w:rPr>
      </w:pPr>
      <w:r w:rsidRPr="00C00A4B">
        <w:rPr>
          <w:u w:val="none"/>
        </w:rPr>
        <w:t xml:space="preserve">2) </w:t>
      </w:r>
      <w:r w:rsidRPr="00C00A4B">
        <w:rPr>
          <w:b w:val="0"/>
          <w:u w:val="none"/>
        </w:rPr>
        <w:t>que cumplidos los trámites de estilo (publicacio</w:t>
      </w:r>
      <w:r w:rsidR="00C00A4B">
        <w:rPr>
          <w:b w:val="0"/>
          <w:u w:val="none"/>
        </w:rPr>
        <w:softHyphen/>
      </w:r>
      <w:r w:rsidRPr="00C00A4B">
        <w:rPr>
          <w:b w:val="0"/>
          <w:u w:val="none"/>
        </w:rPr>
        <w:t xml:space="preserve">nes en el Sitio Web Compras y Contrataciones Estatales de fecha 01 de febrero de 2019 y Diario Oficial, de fecha 05 de febrero de 2019, e invitaciones), se procedió al </w:t>
      </w:r>
      <w:r w:rsidR="007E3DF1" w:rsidRPr="00C00A4B">
        <w:rPr>
          <w:b w:val="0"/>
          <w:u w:val="none"/>
        </w:rPr>
        <w:t>a</w:t>
      </w:r>
      <w:r w:rsidRPr="00C00A4B">
        <w:rPr>
          <w:b w:val="0"/>
          <w:u w:val="none"/>
        </w:rPr>
        <w:t xml:space="preserve">cto de </w:t>
      </w:r>
      <w:r w:rsidR="007E3DF1" w:rsidRPr="00C00A4B">
        <w:rPr>
          <w:b w:val="0"/>
          <w:u w:val="none"/>
        </w:rPr>
        <w:t>a</w:t>
      </w:r>
      <w:r w:rsidRPr="00C00A4B">
        <w:rPr>
          <w:b w:val="0"/>
          <w:u w:val="none"/>
        </w:rPr>
        <w:t xml:space="preserve">pertura </w:t>
      </w:r>
      <w:r w:rsidR="00990801" w:rsidRPr="00C00A4B">
        <w:rPr>
          <w:b w:val="0"/>
          <w:u w:val="none"/>
        </w:rPr>
        <w:t>el</w:t>
      </w:r>
      <w:r w:rsidRPr="00C00A4B">
        <w:rPr>
          <w:b w:val="0"/>
          <w:u w:val="none"/>
        </w:rPr>
        <w:t xml:space="preserve"> 21 de febrero de 2019, presentándose las firmas</w:t>
      </w:r>
      <w:r w:rsidR="007E3DF1" w:rsidRPr="00C00A4B">
        <w:rPr>
          <w:b w:val="0"/>
          <w:u w:val="none"/>
        </w:rPr>
        <w:t xml:space="preserve">: </w:t>
      </w:r>
      <w:r w:rsidRPr="00C00A4B">
        <w:rPr>
          <w:b w:val="0"/>
          <w:u w:val="none"/>
        </w:rPr>
        <w:t>COOPERATIVA AUTOMOTRIZ DE SERVICIOS MEDICOS Y ANEXOS y COORDINACION URUGUAYA DE SEGURIDAD PRIVADA S.A;</w:t>
      </w:r>
    </w:p>
    <w:p w:rsidR="00C00A4B" w:rsidRDefault="00022FE5" w:rsidP="00C00A4B">
      <w:pPr>
        <w:pStyle w:val="Ttulo"/>
        <w:ind w:firstLine="2835"/>
        <w:jc w:val="both"/>
        <w:rPr>
          <w:b w:val="0"/>
          <w:u w:val="none"/>
        </w:rPr>
      </w:pPr>
      <w:r w:rsidRPr="00C00A4B">
        <w:rPr>
          <w:u w:val="none"/>
        </w:rPr>
        <w:t xml:space="preserve">3) </w:t>
      </w:r>
      <w:r w:rsidRPr="00C00A4B">
        <w:rPr>
          <w:b w:val="0"/>
          <w:u w:val="none"/>
        </w:rPr>
        <w:t>que reunida la Comisión Asesora de Adjudicacio</w:t>
      </w:r>
      <w:r w:rsidR="00C00A4B">
        <w:rPr>
          <w:b w:val="0"/>
          <w:u w:val="none"/>
        </w:rPr>
        <w:softHyphen/>
      </w:r>
      <w:r w:rsidRPr="00C00A4B">
        <w:rPr>
          <w:b w:val="0"/>
          <w:u w:val="none"/>
        </w:rPr>
        <w:t xml:space="preserve">nes el 07 de marzo de 2019, a los efectos de realizar el estudio de las ofertas, solicita a las firmas oferentes </w:t>
      </w:r>
      <w:r w:rsidR="00C00A4B">
        <w:rPr>
          <w:b w:val="0"/>
          <w:u w:val="none"/>
        </w:rPr>
        <w:t xml:space="preserve">la mejora de precios de los </w:t>
      </w:r>
      <w:proofErr w:type="spellStart"/>
      <w:r w:rsidR="00C00A4B">
        <w:rPr>
          <w:b w:val="0"/>
          <w:u w:val="none"/>
        </w:rPr>
        <w:t>I</w:t>
      </w:r>
      <w:r w:rsidRPr="00C00A4B">
        <w:rPr>
          <w:b w:val="0"/>
          <w:u w:val="none"/>
        </w:rPr>
        <w:t>tem</w:t>
      </w:r>
      <w:proofErr w:type="spellEnd"/>
      <w:r w:rsidRPr="00C00A4B">
        <w:rPr>
          <w:b w:val="0"/>
          <w:u w:val="none"/>
        </w:rPr>
        <w:t xml:space="preserve"> 3 y 4;</w:t>
      </w:r>
    </w:p>
    <w:p w:rsidR="00C00A4B" w:rsidRDefault="00022FE5" w:rsidP="00C00A4B">
      <w:pPr>
        <w:pStyle w:val="Ttulo"/>
        <w:ind w:firstLine="2835"/>
        <w:jc w:val="both"/>
        <w:rPr>
          <w:rFonts w:cs="Arial"/>
          <w:b w:val="0"/>
          <w:u w:val="none"/>
        </w:rPr>
      </w:pPr>
      <w:r w:rsidRPr="00C00A4B">
        <w:rPr>
          <w:rFonts w:cs="Arial"/>
          <w:bCs/>
          <w:u w:val="none"/>
          <w:lang w:val="es-ES_tradnl"/>
        </w:rPr>
        <w:lastRenderedPageBreak/>
        <w:t xml:space="preserve">4) </w:t>
      </w:r>
      <w:r w:rsidRPr="00C00A4B">
        <w:rPr>
          <w:rFonts w:cs="Arial"/>
          <w:b w:val="0"/>
          <w:bCs/>
          <w:u w:val="none"/>
          <w:lang w:val="es-ES_tradnl"/>
        </w:rPr>
        <w:t>que la Comisión Asesora de Adjudicaciones</w:t>
      </w:r>
      <w:r w:rsidR="00EF50C0" w:rsidRPr="00C00A4B">
        <w:rPr>
          <w:rFonts w:cs="Arial"/>
          <w:b w:val="0"/>
          <w:bCs/>
          <w:u w:val="none"/>
          <w:lang w:val="es-ES_tradnl"/>
        </w:rPr>
        <w:t>,</w:t>
      </w:r>
      <w:r w:rsidRPr="00C00A4B">
        <w:rPr>
          <w:rFonts w:cs="Arial"/>
          <w:b w:val="0"/>
          <w:bCs/>
          <w:u w:val="none"/>
          <w:lang w:val="es-ES_tradnl"/>
        </w:rPr>
        <w:t xml:space="preserve"> </w:t>
      </w:r>
      <w:r w:rsidR="00EF50C0" w:rsidRPr="00C00A4B">
        <w:rPr>
          <w:rFonts w:cs="Arial"/>
          <w:b w:val="0"/>
          <w:bCs/>
          <w:u w:val="none"/>
          <w:lang w:val="es-ES_tradnl"/>
        </w:rPr>
        <w:t xml:space="preserve">con </w:t>
      </w:r>
      <w:r w:rsidRPr="00C00A4B">
        <w:rPr>
          <w:rFonts w:cs="Arial"/>
          <w:b w:val="0"/>
          <w:bCs/>
          <w:u w:val="none"/>
          <w:lang w:val="es-ES_tradnl"/>
        </w:rPr>
        <w:t>fecha 22 de marzo de 2019</w:t>
      </w:r>
      <w:r w:rsidR="00EF50C0" w:rsidRPr="00C00A4B">
        <w:rPr>
          <w:rFonts w:cs="Arial"/>
          <w:b w:val="0"/>
          <w:bCs/>
          <w:u w:val="none"/>
          <w:lang w:val="es-ES_tradnl"/>
        </w:rPr>
        <w:t>,</w:t>
      </w:r>
      <w:r w:rsidR="00C00A4B">
        <w:rPr>
          <w:rFonts w:cs="Arial"/>
          <w:b w:val="0"/>
          <w:bCs/>
          <w:u w:val="none"/>
          <w:lang w:val="es-ES_tradnl"/>
        </w:rPr>
        <w:t xml:space="preserve"> sugiere, de acuerdo con</w:t>
      </w:r>
      <w:r w:rsidRPr="00C00A4B">
        <w:rPr>
          <w:rFonts w:cs="Arial"/>
          <w:b w:val="0"/>
          <w:bCs/>
          <w:u w:val="none"/>
          <w:lang w:val="es-ES_tradnl"/>
        </w:rPr>
        <w:t xml:space="preserve"> lo establecido en el punto 10 del Pliego de Condicion</w:t>
      </w:r>
      <w:r w:rsidR="00C00A4B">
        <w:rPr>
          <w:rFonts w:cs="Arial"/>
          <w:b w:val="0"/>
          <w:bCs/>
          <w:u w:val="none"/>
          <w:lang w:val="es-ES_tradnl"/>
        </w:rPr>
        <w:t xml:space="preserve">es Particulares, adjudicar los </w:t>
      </w:r>
      <w:proofErr w:type="spellStart"/>
      <w:r w:rsidR="00C00A4B">
        <w:rPr>
          <w:rFonts w:cs="Arial"/>
          <w:b w:val="0"/>
          <w:bCs/>
          <w:u w:val="none"/>
          <w:lang w:val="es-ES_tradnl"/>
        </w:rPr>
        <w:t>I</w:t>
      </w:r>
      <w:r w:rsidRPr="00C00A4B">
        <w:rPr>
          <w:rFonts w:cs="Arial"/>
          <w:b w:val="0"/>
          <w:bCs/>
          <w:u w:val="none"/>
          <w:lang w:val="es-ES_tradnl"/>
        </w:rPr>
        <w:t>tem</w:t>
      </w:r>
      <w:proofErr w:type="spellEnd"/>
      <w:r w:rsidRPr="00C00A4B">
        <w:rPr>
          <w:rFonts w:cs="Arial"/>
          <w:b w:val="0"/>
          <w:bCs/>
          <w:u w:val="none"/>
          <w:lang w:val="es-ES_tradnl"/>
        </w:rPr>
        <w:t xml:space="preserve"> 1 y 2  a la firma  Cooperativa Automotriz de Servicios Médicos y Anexos</w:t>
      </w:r>
      <w:r w:rsidR="007E3DF1" w:rsidRPr="00C00A4B">
        <w:rPr>
          <w:rFonts w:cs="Arial"/>
          <w:b w:val="0"/>
          <w:bCs/>
          <w:u w:val="none"/>
          <w:lang w:val="es-ES_tradnl"/>
        </w:rPr>
        <w:t>,</w:t>
      </w:r>
      <w:r w:rsidR="00C00A4B">
        <w:rPr>
          <w:rFonts w:cs="Arial"/>
          <w:b w:val="0"/>
          <w:bCs/>
          <w:u w:val="none"/>
          <w:lang w:val="es-ES_tradnl"/>
        </w:rPr>
        <w:t xml:space="preserve"> y los </w:t>
      </w:r>
      <w:proofErr w:type="spellStart"/>
      <w:r w:rsidR="00C00A4B">
        <w:rPr>
          <w:rFonts w:cs="Arial"/>
          <w:b w:val="0"/>
          <w:bCs/>
          <w:u w:val="none"/>
          <w:lang w:val="es-ES_tradnl"/>
        </w:rPr>
        <w:t>I</w:t>
      </w:r>
      <w:r w:rsidRPr="00C00A4B">
        <w:rPr>
          <w:rFonts w:cs="Arial"/>
          <w:b w:val="0"/>
          <w:bCs/>
          <w:u w:val="none"/>
          <w:lang w:val="es-ES_tradnl"/>
        </w:rPr>
        <w:t>tem</w:t>
      </w:r>
      <w:proofErr w:type="spellEnd"/>
      <w:r w:rsidRPr="00C00A4B">
        <w:rPr>
          <w:rFonts w:cs="Arial"/>
          <w:b w:val="0"/>
          <w:bCs/>
          <w:u w:val="none"/>
          <w:lang w:val="es-ES_tradnl"/>
        </w:rPr>
        <w:t xml:space="preserve"> 3.1 y 3.2 a la firma Coor</w:t>
      </w:r>
      <w:r w:rsidR="00EF50C0" w:rsidRPr="00C00A4B">
        <w:rPr>
          <w:rFonts w:cs="Arial"/>
          <w:b w:val="0"/>
          <w:bCs/>
          <w:u w:val="none"/>
          <w:lang w:val="es-ES_tradnl"/>
        </w:rPr>
        <w:t>dinación Uruguaya de Seguridad P</w:t>
      </w:r>
      <w:r w:rsidRPr="00C00A4B">
        <w:rPr>
          <w:rFonts w:cs="Arial"/>
          <w:b w:val="0"/>
          <w:bCs/>
          <w:u w:val="none"/>
          <w:lang w:val="es-ES_tradnl"/>
        </w:rPr>
        <w:t>riv</w:t>
      </w:r>
      <w:r w:rsidR="00C00A4B">
        <w:rPr>
          <w:rFonts w:cs="Arial"/>
          <w:b w:val="0"/>
          <w:bCs/>
          <w:u w:val="none"/>
          <w:lang w:val="es-ES_tradnl"/>
        </w:rPr>
        <w:t>ada S.A. por la suma total de $</w:t>
      </w:r>
      <w:r w:rsidRPr="00C00A4B">
        <w:rPr>
          <w:rFonts w:cs="Arial"/>
          <w:b w:val="0"/>
          <w:bCs/>
          <w:u w:val="none"/>
          <w:lang w:val="es-ES_tradnl"/>
        </w:rPr>
        <w:t>22:429.558,8</w:t>
      </w:r>
      <w:r w:rsidR="00EF50C0" w:rsidRPr="00C00A4B">
        <w:rPr>
          <w:rFonts w:cs="Arial"/>
          <w:b w:val="0"/>
          <w:bCs/>
          <w:u w:val="none"/>
          <w:lang w:val="es-ES_tradnl"/>
        </w:rPr>
        <w:t xml:space="preserve">, </w:t>
      </w:r>
      <w:r w:rsidR="00CB347F" w:rsidRPr="00C00A4B">
        <w:rPr>
          <w:rFonts w:cs="Arial"/>
          <w:b w:val="0"/>
          <w:bCs/>
          <w:u w:val="none"/>
          <w:lang w:val="es-ES_tradnl"/>
        </w:rPr>
        <w:t xml:space="preserve">por un año, </w:t>
      </w:r>
      <w:r w:rsidR="00EF50C0" w:rsidRPr="00C00A4B">
        <w:rPr>
          <w:rFonts w:cs="Arial"/>
          <w:b w:val="0"/>
          <w:bCs/>
          <w:u w:val="none"/>
          <w:lang w:val="es-ES_tradnl"/>
        </w:rPr>
        <w:t>prorrogable automáticamente por dos periodos de un año</w:t>
      </w:r>
      <w:r w:rsidRPr="00C00A4B">
        <w:rPr>
          <w:rFonts w:cs="Arial"/>
          <w:b w:val="0"/>
          <w:u w:val="none"/>
        </w:rPr>
        <w:t>;</w:t>
      </w:r>
    </w:p>
    <w:p w:rsidR="00C00A4B" w:rsidRDefault="00022FE5" w:rsidP="00C00A4B">
      <w:pPr>
        <w:pStyle w:val="Ttulo"/>
        <w:ind w:firstLine="2835"/>
        <w:jc w:val="both"/>
        <w:rPr>
          <w:b w:val="0"/>
          <w:u w:val="none"/>
        </w:rPr>
      </w:pPr>
      <w:r w:rsidRPr="00C00A4B">
        <w:rPr>
          <w:u w:val="none"/>
          <w:lang w:val="es-ES"/>
        </w:rPr>
        <w:t xml:space="preserve">5) </w:t>
      </w:r>
      <w:r w:rsidRPr="00C00A4B">
        <w:rPr>
          <w:b w:val="0"/>
          <w:u w:val="none"/>
          <w:lang w:val="es-ES"/>
        </w:rPr>
        <w:t>que de las actuaciones remitidas s</w:t>
      </w:r>
      <w:r w:rsidRPr="00C00A4B">
        <w:rPr>
          <w:b w:val="0"/>
          <w:u w:val="none"/>
        </w:rPr>
        <w:t xml:space="preserve">urge efectuado, por parte de la Administración actuante, el control previsto en el </w:t>
      </w:r>
      <w:r w:rsidR="00C00A4B">
        <w:rPr>
          <w:b w:val="0"/>
          <w:u w:val="none"/>
        </w:rPr>
        <w:t>A</w:t>
      </w:r>
      <w:r w:rsidRPr="00C00A4B">
        <w:rPr>
          <w:b w:val="0"/>
          <w:u w:val="none"/>
        </w:rPr>
        <w:t>rtículo 46 del TOCAF;</w:t>
      </w:r>
    </w:p>
    <w:p w:rsidR="00C00A4B" w:rsidRDefault="00022FE5" w:rsidP="00C00A4B">
      <w:pPr>
        <w:pStyle w:val="Ttulo"/>
        <w:ind w:firstLine="2835"/>
        <w:jc w:val="both"/>
        <w:rPr>
          <w:b w:val="0"/>
          <w:u w:val="none"/>
        </w:rPr>
      </w:pPr>
      <w:r w:rsidRPr="00C00A4B">
        <w:rPr>
          <w:u w:val="none"/>
        </w:rPr>
        <w:t>6)</w:t>
      </w:r>
      <w:r w:rsidR="007E3DF1" w:rsidRPr="00C00A4B">
        <w:rPr>
          <w:u w:val="none"/>
        </w:rPr>
        <w:t xml:space="preserve"> </w:t>
      </w:r>
      <w:r w:rsidR="007E3DF1" w:rsidRPr="00C00A4B">
        <w:rPr>
          <w:b w:val="0"/>
          <w:u w:val="none"/>
        </w:rPr>
        <w:t>q</w:t>
      </w:r>
      <w:r w:rsidRPr="00C00A4B">
        <w:rPr>
          <w:b w:val="0"/>
          <w:u w:val="none"/>
        </w:rPr>
        <w:t xml:space="preserve">ue se confirió vista de las actuaciones a los oferentes de </w:t>
      </w:r>
      <w:r w:rsidR="00C00A4B">
        <w:rPr>
          <w:b w:val="0"/>
          <w:u w:val="none"/>
        </w:rPr>
        <w:t>acuerdo con lo establecido en el A</w:t>
      </w:r>
      <w:r w:rsidRPr="00C00A4B">
        <w:rPr>
          <w:b w:val="0"/>
          <w:u w:val="none"/>
        </w:rPr>
        <w:t>rtículo 67 del T.O.C.A.F;</w:t>
      </w:r>
    </w:p>
    <w:p w:rsidR="00022FE5" w:rsidRPr="00C00A4B" w:rsidRDefault="00022FE5" w:rsidP="00C00A4B">
      <w:pPr>
        <w:pStyle w:val="Ttulo"/>
        <w:ind w:firstLine="2835"/>
        <w:jc w:val="both"/>
        <w:rPr>
          <w:b w:val="0"/>
          <w:u w:val="none"/>
          <w:lang w:val="es-ES"/>
        </w:rPr>
      </w:pPr>
      <w:r w:rsidRPr="00C00A4B">
        <w:rPr>
          <w:u w:val="none"/>
        </w:rPr>
        <w:t>7)</w:t>
      </w:r>
      <w:r w:rsidRPr="00C00A4B">
        <w:rPr>
          <w:b w:val="0"/>
          <w:u w:val="none"/>
        </w:rPr>
        <w:t xml:space="preserve"> que consta Resolución de la Dirección de la Red de Atención Primaria Área Metropolitana de fec</w:t>
      </w:r>
      <w:r w:rsidR="00C00A4B">
        <w:rPr>
          <w:b w:val="0"/>
          <w:u w:val="none"/>
        </w:rPr>
        <w:t xml:space="preserve">ha 20 de mayo de 2019, ad </w:t>
      </w:r>
      <w:proofErr w:type="spellStart"/>
      <w:r w:rsidR="00C00A4B">
        <w:rPr>
          <w:b w:val="0"/>
          <w:u w:val="none"/>
        </w:rPr>
        <w:t>refere</w:t>
      </w:r>
      <w:r w:rsidRPr="00C00A4B">
        <w:rPr>
          <w:b w:val="0"/>
          <w:u w:val="none"/>
        </w:rPr>
        <w:t>ndum</w:t>
      </w:r>
      <w:proofErr w:type="spellEnd"/>
      <w:r w:rsidRPr="00C00A4B">
        <w:rPr>
          <w:b w:val="0"/>
          <w:u w:val="none"/>
        </w:rPr>
        <w:t>, adjudicando el llamado</w:t>
      </w:r>
      <w:r w:rsidR="00EF50C0" w:rsidRPr="00C00A4B">
        <w:rPr>
          <w:b w:val="0"/>
          <w:u w:val="none"/>
        </w:rPr>
        <w:t>,</w:t>
      </w:r>
      <w:r w:rsidRPr="00C00A4B">
        <w:rPr>
          <w:b w:val="0"/>
          <w:u w:val="none"/>
        </w:rPr>
        <w:t xml:space="preserve"> conforme lo sugerido por la Comisión Asesora de Adjudicaciones, por resultar el precio más conveniente, por encontrarse dentro de lo estipulado por el comunicado de ASSE N</w:t>
      </w:r>
      <w:r w:rsidR="007E3DF1" w:rsidRPr="00C00A4B">
        <w:rPr>
          <w:b w:val="0"/>
          <w:u w:val="none"/>
        </w:rPr>
        <w:t>º</w:t>
      </w:r>
      <w:r w:rsidRPr="00C00A4B">
        <w:rPr>
          <w:b w:val="0"/>
          <w:u w:val="none"/>
        </w:rPr>
        <w:t xml:space="preserve"> 10, por poseer antecedentes satisfactorios a los intereses de la Unidad Ejecutora y por haber cumplido </w:t>
      </w:r>
      <w:r w:rsidR="00683FDC" w:rsidRPr="00C00A4B">
        <w:rPr>
          <w:b w:val="0"/>
          <w:u w:val="none"/>
        </w:rPr>
        <w:t xml:space="preserve">además </w:t>
      </w:r>
      <w:r w:rsidRPr="00C00A4B">
        <w:rPr>
          <w:b w:val="0"/>
          <w:u w:val="none"/>
        </w:rPr>
        <w:t>con todo lo solicitado por el Pliego  de Condiciones Particulares,</w:t>
      </w:r>
      <w:r w:rsidR="00EF50C0" w:rsidRPr="00C00A4B">
        <w:rPr>
          <w:b w:val="0"/>
          <w:u w:val="none"/>
        </w:rPr>
        <w:t xml:space="preserve"> a la</w:t>
      </w:r>
      <w:r w:rsidR="00683FDC" w:rsidRPr="00C00A4B">
        <w:rPr>
          <w:b w:val="0"/>
          <w:u w:val="none"/>
        </w:rPr>
        <w:t>s</w:t>
      </w:r>
      <w:r w:rsidR="00EF50C0" w:rsidRPr="00C00A4B">
        <w:rPr>
          <w:b w:val="0"/>
          <w:u w:val="none"/>
        </w:rPr>
        <w:t xml:space="preserve"> firma</w:t>
      </w:r>
      <w:r w:rsidR="00683FDC" w:rsidRPr="00C00A4B">
        <w:rPr>
          <w:b w:val="0"/>
          <w:u w:val="none"/>
        </w:rPr>
        <w:t>s</w:t>
      </w:r>
      <w:r w:rsidR="00EF50C0" w:rsidRPr="00C00A4B">
        <w:rPr>
          <w:b w:val="0"/>
          <w:u w:val="none"/>
        </w:rPr>
        <w:t xml:space="preserve"> Cooperativa Automotriz de </w:t>
      </w:r>
      <w:r w:rsidR="00C00A4B">
        <w:rPr>
          <w:b w:val="0"/>
          <w:u w:val="none"/>
        </w:rPr>
        <w:t xml:space="preserve">Servicios Médicos y Anexos los </w:t>
      </w:r>
      <w:proofErr w:type="spellStart"/>
      <w:r w:rsidR="00C00A4B">
        <w:rPr>
          <w:b w:val="0"/>
          <w:u w:val="none"/>
        </w:rPr>
        <w:t>Item</w:t>
      </w:r>
      <w:proofErr w:type="spellEnd"/>
      <w:r w:rsidR="00EF50C0" w:rsidRPr="00C00A4B">
        <w:rPr>
          <w:b w:val="0"/>
          <w:u w:val="none"/>
        </w:rPr>
        <w:t xml:space="preserve"> 1 y 2</w:t>
      </w:r>
      <w:r w:rsidR="00683FDC" w:rsidRPr="00C00A4B">
        <w:rPr>
          <w:b w:val="0"/>
          <w:u w:val="none"/>
        </w:rPr>
        <w:t>,</w:t>
      </w:r>
      <w:r w:rsidR="00EF50C0" w:rsidRPr="00C00A4B">
        <w:rPr>
          <w:b w:val="0"/>
          <w:u w:val="none"/>
        </w:rPr>
        <w:t xml:space="preserve">  y a la firma Coordinación Uruguaya de Seguridad Privada S.A. </w:t>
      </w:r>
      <w:r w:rsidR="00C00A4B">
        <w:rPr>
          <w:b w:val="0"/>
          <w:u w:val="none"/>
        </w:rPr>
        <w:t xml:space="preserve">los </w:t>
      </w:r>
      <w:proofErr w:type="spellStart"/>
      <w:r w:rsidR="00C00A4B">
        <w:rPr>
          <w:b w:val="0"/>
          <w:u w:val="none"/>
        </w:rPr>
        <w:t>I</w:t>
      </w:r>
      <w:r w:rsidR="00EF50C0" w:rsidRPr="00C00A4B">
        <w:rPr>
          <w:b w:val="0"/>
          <w:u w:val="none"/>
        </w:rPr>
        <w:t>tem</w:t>
      </w:r>
      <w:proofErr w:type="spellEnd"/>
      <w:r w:rsidR="00EF50C0" w:rsidRPr="00C00A4B">
        <w:rPr>
          <w:b w:val="0"/>
          <w:u w:val="none"/>
        </w:rPr>
        <w:t xml:space="preserve"> 3.1 y 3.2, </w:t>
      </w:r>
      <w:r w:rsidRPr="00C00A4B">
        <w:rPr>
          <w:b w:val="0"/>
          <w:u w:val="none"/>
        </w:rPr>
        <w:t>por un monto</w:t>
      </w:r>
      <w:r w:rsidR="00EF50C0" w:rsidRPr="00C00A4B">
        <w:rPr>
          <w:b w:val="0"/>
          <w:u w:val="none"/>
        </w:rPr>
        <w:t xml:space="preserve"> total</w:t>
      </w:r>
      <w:r w:rsidRPr="00C00A4B">
        <w:rPr>
          <w:b w:val="0"/>
          <w:u w:val="none"/>
        </w:rPr>
        <w:t xml:space="preserve"> de $ 22:429.558,8 </w:t>
      </w:r>
      <w:r w:rsidR="00C00A4B">
        <w:rPr>
          <w:b w:val="0"/>
          <w:u w:val="none"/>
        </w:rPr>
        <w:t>ajustable de acuerdo con el</w:t>
      </w:r>
      <w:r w:rsidR="007E3DF1" w:rsidRPr="00C00A4B">
        <w:rPr>
          <w:b w:val="0"/>
          <w:u w:val="none"/>
        </w:rPr>
        <w:t xml:space="preserve"> </w:t>
      </w:r>
      <w:r w:rsidR="00C00A4B">
        <w:rPr>
          <w:b w:val="0"/>
          <w:u w:val="none"/>
        </w:rPr>
        <w:t>P</w:t>
      </w:r>
      <w:r w:rsidR="007E3DF1" w:rsidRPr="00C00A4B">
        <w:rPr>
          <w:b w:val="0"/>
          <w:u w:val="none"/>
        </w:rPr>
        <w:t xml:space="preserve">liego, </w:t>
      </w:r>
      <w:r w:rsidRPr="00C00A4B">
        <w:rPr>
          <w:b w:val="0"/>
          <w:u w:val="none"/>
        </w:rPr>
        <w:t>prorrogable automáticamente por dos periodos de un año;</w:t>
      </w:r>
    </w:p>
    <w:p w:rsidR="00C00A4B" w:rsidRDefault="00022FE5" w:rsidP="00C00A4B">
      <w:pPr>
        <w:pStyle w:val="Ttulo"/>
        <w:ind w:firstLine="851"/>
        <w:jc w:val="both"/>
        <w:rPr>
          <w:b w:val="0"/>
          <w:bCs/>
          <w:u w:val="none"/>
        </w:rPr>
      </w:pPr>
      <w:r w:rsidRPr="00AC34B2">
        <w:rPr>
          <w:bCs/>
          <w:u w:val="none"/>
        </w:rPr>
        <w:t>CONSIDERANDO:</w:t>
      </w:r>
      <w:r>
        <w:rPr>
          <w:b w:val="0"/>
          <w:bCs/>
          <w:u w:val="none"/>
        </w:rPr>
        <w:t xml:space="preserve"> </w:t>
      </w:r>
      <w:r w:rsidRPr="00AE459C">
        <w:rPr>
          <w:bCs/>
          <w:u w:val="none"/>
        </w:rPr>
        <w:t>1)</w:t>
      </w:r>
      <w:r>
        <w:rPr>
          <w:b w:val="0"/>
          <w:bCs/>
          <w:u w:val="none"/>
        </w:rPr>
        <w:t xml:space="preserve"> </w:t>
      </w:r>
      <w:r w:rsidR="00DB5722" w:rsidRPr="00DB5722">
        <w:rPr>
          <w:b w:val="0"/>
          <w:bCs/>
          <w:u w:val="none"/>
        </w:rPr>
        <w:t>que el procedimiento licitatorio se e</w:t>
      </w:r>
      <w:r w:rsidR="00C00A4B">
        <w:rPr>
          <w:b w:val="0"/>
          <w:bCs/>
          <w:u w:val="none"/>
        </w:rPr>
        <w:t>nmarca en las normas vigentes (A</w:t>
      </w:r>
      <w:r w:rsidR="00DB5722" w:rsidRPr="00DB5722">
        <w:rPr>
          <w:b w:val="0"/>
          <w:bCs/>
          <w:u w:val="none"/>
        </w:rPr>
        <w:t>rtículo 33 y siguientes del TOCAF);</w:t>
      </w:r>
    </w:p>
    <w:p w:rsidR="00C00A4B" w:rsidRDefault="00DB5722" w:rsidP="00C00A4B">
      <w:pPr>
        <w:pStyle w:val="Ttulo"/>
        <w:ind w:firstLine="3119"/>
        <w:jc w:val="both"/>
        <w:rPr>
          <w:b w:val="0"/>
          <w:bCs/>
          <w:u w:val="none"/>
        </w:rPr>
      </w:pPr>
      <w:r w:rsidRPr="005D19CE">
        <w:rPr>
          <w:bCs/>
          <w:u w:val="none"/>
        </w:rPr>
        <w:t>2)</w:t>
      </w:r>
      <w:r>
        <w:rPr>
          <w:b w:val="0"/>
          <w:bCs/>
          <w:u w:val="none"/>
        </w:rPr>
        <w:t xml:space="preserve"> </w:t>
      </w:r>
      <w:r w:rsidR="00022FE5">
        <w:rPr>
          <w:b w:val="0"/>
          <w:bCs/>
          <w:u w:val="none"/>
        </w:rPr>
        <w:t>que</w:t>
      </w:r>
      <w:r w:rsidR="00CB347F">
        <w:rPr>
          <w:b w:val="0"/>
          <w:bCs/>
          <w:u w:val="none"/>
        </w:rPr>
        <w:t>, no obstante,</w:t>
      </w:r>
      <w:r w:rsidR="00022FE5">
        <w:rPr>
          <w:b w:val="0"/>
          <w:bCs/>
          <w:u w:val="none"/>
        </w:rPr>
        <w:t xml:space="preserve"> no se d</w:t>
      </w:r>
      <w:r w:rsidR="00CB347F">
        <w:rPr>
          <w:b w:val="0"/>
          <w:bCs/>
          <w:u w:val="none"/>
        </w:rPr>
        <w:t>io</w:t>
      </w:r>
      <w:r w:rsidR="00C00A4B">
        <w:rPr>
          <w:b w:val="0"/>
          <w:bCs/>
          <w:u w:val="none"/>
        </w:rPr>
        <w:t xml:space="preserve"> cumplimiento con lo establecido en el A</w:t>
      </w:r>
      <w:r w:rsidR="00022FE5" w:rsidRPr="00837EB9">
        <w:rPr>
          <w:b w:val="0"/>
          <w:bCs/>
          <w:u w:val="none"/>
        </w:rPr>
        <w:t xml:space="preserve">rtículo 51 del TOCAF, en relación al plazo de antelación de </w:t>
      </w:r>
      <w:r w:rsidR="00022FE5" w:rsidRPr="00837EB9">
        <w:rPr>
          <w:b w:val="0"/>
          <w:bCs/>
          <w:u w:val="none"/>
        </w:rPr>
        <w:lastRenderedPageBreak/>
        <w:t>la publicación previa al acto de apertura de las ofertas, en virtud de que la publicación del llamado en el sitio web de Compras Estatales se efectuó el 1</w:t>
      </w:r>
      <w:r w:rsidR="005D19CE">
        <w:rPr>
          <w:b w:val="0"/>
          <w:bCs/>
          <w:u w:val="none"/>
        </w:rPr>
        <w:t>º</w:t>
      </w:r>
      <w:r w:rsidR="00022FE5" w:rsidRPr="00837EB9">
        <w:rPr>
          <w:b w:val="0"/>
          <w:bCs/>
          <w:u w:val="none"/>
        </w:rPr>
        <w:t xml:space="preserve"> de febrero de 2019, y la apertura de ofertas se verific</w:t>
      </w:r>
      <w:r w:rsidR="005D19CE">
        <w:rPr>
          <w:b w:val="0"/>
          <w:bCs/>
          <w:u w:val="none"/>
        </w:rPr>
        <w:t>ó</w:t>
      </w:r>
      <w:r w:rsidR="00022FE5" w:rsidRPr="00837EB9">
        <w:rPr>
          <w:b w:val="0"/>
          <w:bCs/>
          <w:u w:val="none"/>
        </w:rPr>
        <w:t xml:space="preserve"> el 21 de febrero siguiente, no transcurriendo el plazo</w:t>
      </w:r>
      <w:r w:rsidR="00022FE5">
        <w:rPr>
          <w:b w:val="0"/>
          <w:bCs/>
          <w:u w:val="none"/>
        </w:rPr>
        <w:t xml:space="preserve"> requerido de 15 días hábiles;</w:t>
      </w:r>
    </w:p>
    <w:p w:rsidR="00542643" w:rsidRDefault="005D19CE" w:rsidP="00542643">
      <w:pPr>
        <w:pStyle w:val="Ttulo"/>
        <w:ind w:firstLine="3119"/>
        <w:jc w:val="both"/>
        <w:rPr>
          <w:b w:val="0"/>
          <w:bCs/>
          <w:u w:val="none"/>
        </w:rPr>
      </w:pPr>
      <w:r>
        <w:rPr>
          <w:rFonts w:cs="Arial"/>
          <w:spacing w:val="-3"/>
          <w:u w:val="none"/>
          <w:lang w:val="es-ES_tradnl"/>
        </w:rPr>
        <w:t>3</w:t>
      </w:r>
      <w:r w:rsidR="00022FE5" w:rsidRPr="00AC34B2">
        <w:rPr>
          <w:rFonts w:cs="Arial"/>
          <w:spacing w:val="-3"/>
          <w:u w:val="none"/>
          <w:lang w:val="es-ES_tradnl"/>
        </w:rPr>
        <w:t>)</w:t>
      </w:r>
      <w:r w:rsidR="00022FE5">
        <w:rPr>
          <w:rFonts w:cs="Arial"/>
          <w:spacing w:val="-3"/>
          <w:u w:val="none"/>
          <w:lang w:val="es-ES_tradnl"/>
        </w:rPr>
        <w:t xml:space="preserve"> </w:t>
      </w:r>
      <w:r w:rsidR="00022FE5" w:rsidRPr="00837EB9">
        <w:rPr>
          <w:rFonts w:cs="Arial"/>
          <w:b w:val="0"/>
          <w:spacing w:val="-3"/>
          <w:u w:val="none"/>
          <w:lang w:val="es-ES_tradnl"/>
        </w:rPr>
        <w:t>que</w:t>
      </w:r>
      <w:r w:rsidR="00022FE5" w:rsidRPr="00117F46">
        <w:rPr>
          <w:b w:val="0"/>
          <w:bCs/>
          <w:u w:val="none"/>
        </w:rPr>
        <w:t xml:space="preserve"> </w:t>
      </w:r>
      <w:r w:rsidR="00022FE5">
        <w:rPr>
          <w:b w:val="0"/>
          <w:bCs/>
          <w:u w:val="none"/>
        </w:rPr>
        <w:t>l</w:t>
      </w:r>
      <w:r w:rsidR="00022FE5" w:rsidRPr="00837EB9">
        <w:rPr>
          <w:b w:val="0"/>
          <w:bCs/>
          <w:u w:val="none"/>
        </w:rPr>
        <w:t xml:space="preserve">a </w:t>
      </w:r>
      <w:r>
        <w:rPr>
          <w:b w:val="0"/>
          <w:bCs/>
          <w:u w:val="none"/>
        </w:rPr>
        <w:t>C</w:t>
      </w:r>
      <w:r w:rsidR="00022FE5" w:rsidRPr="00837EB9">
        <w:rPr>
          <w:b w:val="0"/>
          <w:bCs/>
          <w:u w:val="none"/>
        </w:rPr>
        <w:t xml:space="preserve">omisión Asesora de </w:t>
      </w:r>
      <w:r>
        <w:rPr>
          <w:b w:val="0"/>
          <w:bCs/>
          <w:u w:val="none"/>
        </w:rPr>
        <w:t>A</w:t>
      </w:r>
      <w:r w:rsidR="00022FE5" w:rsidRPr="00837EB9">
        <w:rPr>
          <w:b w:val="0"/>
          <w:bCs/>
          <w:u w:val="none"/>
        </w:rPr>
        <w:t>djudicaciones al solicitar</w:t>
      </w:r>
      <w:r w:rsidR="00CB347F">
        <w:rPr>
          <w:b w:val="0"/>
          <w:bCs/>
          <w:u w:val="none"/>
        </w:rPr>
        <w:t xml:space="preserve"> mejora de precio, no indica cuá</w:t>
      </w:r>
      <w:r w:rsidR="00022FE5" w:rsidRPr="00837EB9">
        <w:rPr>
          <w:b w:val="0"/>
          <w:bCs/>
          <w:u w:val="none"/>
        </w:rPr>
        <w:t xml:space="preserve">les son los fundamentos </w:t>
      </w:r>
      <w:r w:rsidR="00022FE5">
        <w:rPr>
          <w:b w:val="0"/>
          <w:bCs/>
          <w:u w:val="none"/>
        </w:rPr>
        <w:t>de dicha solicitud</w:t>
      </w:r>
      <w:r w:rsidR="00CB347F">
        <w:rPr>
          <w:b w:val="0"/>
          <w:bCs/>
          <w:u w:val="none"/>
        </w:rPr>
        <w:t>,</w:t>
      </w:r>
      <w:r w:rsidR="00022FE5">
        <w:rPr>
          <w:b w:val="0"/>
          <w:bCs/>
          <w:u w:val="none"/>
        </w:rPr>
        <w:t xml:space="preserve"> en contravención de lo </w:t>
      </w:r>
      <w:r w:rsidR="00542643">
        <w:rPr>
          <w:b w:val="0"/>
          <w:bCs/>
          <w:u w:val="none"/>
        </w:rPr>
        <w:t>establecido por el A</w:t>
      </w:r>
      <w:r w:rsidR="00022FE5" w:rsidRPr="00837EB9">
        <w:rPr>
          <w:b w:val="0"/>
          <w:bCs/>
          <w:u w:val="none"/>
        </w:rPr>
        <w:t>rtículo 66</w:t>
      </w:r>
      <w:r>
        <w:rPr>
          <w:b w:val="0"/>
          <w:bCs/>
          <w:u w:val="none"/>
        </w:rPr>
        <w:t>,</w:t>
      </w:r>
      <w:r w:rsidR="00542643">
        <w:rPr>
          <w:b w:val="0"/>
          <w:bCs/>
          <w:u w:val="none"/>
        </w:rPr>
        <w:t xml:space="preserve"> I</w:t>
      </w:r>
      <w:r w:rsidR="00022FE5" w:rsidRPr="00837EB9">
        <w:rPr>
          <w:b w:val="0"/>
          <w:bCs/>
          <w:u w:val="none"/>
        </w:rPr>
        <w:t>nciso 3</w:t>
      </w:r>
      <w:r>
        <w:rPr>
          <w:b w:val="0"/>
          <w:bCs/>
          <w:u w:val="none"/>
        </w:rPr>
        <w:t>º</w:t>
      </w:r>
      <w:r w:rsidR="00022FE5" w:rsidRPr="00837EB9">
        <w:rPr>
          <w:b w:val="0"/>
          <w:bCs/>
          <w:u w:val="none"/>
        </w:rPr>
        <w:t xml:space="preserve"> del T</w:t>
      </w:r>
      <w:r w:rsidR="00022FE5">
        <w:rPr>
          <w:b w:val="0"/>
          <w:bCs/>
          <w:u w:val="none"/>
        </w:rPr>
        <w:t>.</w:t>
      </w:r>
      <w:r w:rsidR="00022FE5" w:rsidRPr="00837EB9">
        <w:rPr>
          <w:b w:val="0"/>
          <w:bCs/>
          <w:u w:val="none"/>
        </w:rPr>
        <w:t>O</w:t>
      </w:r>
      <w:r w:rsidR="00022FE5">
        <w:rPr>
          <w:b w:val="0"/>
          <w:bCs/>
          <w:u w:val="none"/>
        </w:rPr>
        <w:t>.</w:t>
      </w:r>
      <w:r w:rsidR="00022FE5" w:rsidRPr="00837EB9">
        <w:rPr>
          <w:b w:val="0"/>
          <w:bCs/>
          <w:u w:val="none"/>
        </w:rPr>
        <w:t>C</w:t>
      </w:r>
      <w:r w:rsidR="00022FE5">
        <w:rPr>
          <w:b w:val="0"/>
          <w:bCs/>
          <w:u w:val="none"/>
        </w:rPr>
        <w:t>.</w:t>
      </w:r>
      <w:r w:rsidR="00022FE5" w:rsidRPr="00837EB9">
        <w:rPr>
          <w:b w:val="0"/>
          <w:bCs/>
          <w:u w:val="none"/>
        </w:rPr>
        <w:t>A</w:t>
      </w:r>
      <w:r w:rsidR="00022FE5">
        <w:rPr>
          <w:b w:val="0"/>
          <w:bCs/>
          <w:u w:val="none"/>
        </w:rPr>
        <w:t>.</w:t>
      </w:r>
      <w:r w:rsidR="00022FE5" w:rsidRPr="00837EB9">
        <w:rPr>
          <w:b w:val="0"/>
          <w:bCs/>
          <w:u w:val="none"/>
        </w:rPr>
        <w:t>F</w:t>
      </w:r>
      <w:r w:rsidR="00022FE5">
        <w:rPr>
          <w:b w:val="0"/>
          <w:bCs/>
          <w:u w:val="none"/>
        </w:rPr>
        <w:t>;</w:t>
      </w:r>
    </w:p>
    <w:p w:rsidR="00542643" w:rsidRDefault="005D19CE" w:rsidP="00542643">
      <w:pPr>
        <w:pStyle w:val="Ttulo"/>
        <w:ind w:firstLine="3119"/>
        <w:jc w:val="both"/>
        <w:rPr>
          <w:b w:val="0"/>
          <w:bCs/>
          <w:u w:val="none"/>
        </w:rPr>
      </w:pPr>
      <w:r>
        <w:rPr>
          <w:bCs/>
          <w:u w:val="none"/>
        </w:rPr>
        <w:t>4</w:t>
      </w:r>
      <w:r w:rsidR="00022FE5" w:rsidRPr="00837EB9">
        <w:rPr>
          <w:bCs/>
          <w:u w:val="none"/>
        </w:rPr>
        <w:t>)</w:t>
      </w:r>
      <w:r w:rsidR="00022FE5">
        <w:rPr>
          <w:b w:val="0"/>
          <w:bCs/>
          <w:u w:val="none"/>
        </w:rPr>
        <w:t xml:space="preserve"> que </w:t>
      </w:r>
      <w:r w:rsidR="00022FE5" w:rsidRPr="00837EB9">
        <w:rPr>
          <w:b w:val="0"/>
          <w:bCs/>
          <w:u w:val="none"/>
        </w:rPr>
        <w:t>las firmas al presentar la mejora de precios</w:t>
      </w:r>
      <w:r w:rsidR="00022FE5">
        <w:rPr>
          <w:b w:val="0"/>
          <w:bCs/>
          <w:u w:val="none"/>
        </w:rPr>
        <w:t>,</w:t>
      </w:r>
      <w:r w:rsidR="00022FE5" w:rsidRPr="00837EB9">
        <w:rPr>
          <w:b w:val="0"/>
          <w:bCs/>
          <w:u w:val="none"/>
        </w:rPr>
        <w:t xml:space="preserve"> modifican</w:t>
      </w:r>
      <w:r w:rsidR="00542643">
        <w:rPr>
          <w:b w:val="0"/>
          <w:bCs/>
          <w:u w:val="none"/>
        </w:rPr>
        <w:t xml:space="preserve"> los precios ofertados por los </w:t>
      </w:r>
      <w:proofErr w:type="spellStart"/>
      <w:r w:rsidR="00542643">
        <w:rPr>
          <w:b w:val="0"/>
          <w:bCs/>
          <w:u w:val="none"/>
        </w:rPr>
        <w:t>i</w:t>
      </w:r>
      <w:r w:rsidR="00022FE5" w:rsidRPr="00837EB9">
        <w:rPr>
          <w:b w:val="0"/>
          <w:bCs/>
          <w:u w:val="none"/>
        </w:rPr>
        <w:t>tem</w:t>
      </w:r>
      <w:proofErr w:type="spellEnd"/>
      <w:r w:rsidR="00022FE5" w:rsidRPr="00837EB9">
        <w:rPr>
          <w:b w:val="0"/>
          <w:bCs/>
          <w:u w:val="none"/>
        </w:rPr>
        <w:t xml:space="preserve"> 1 y 2, </w:t>
      </w:r>
      <w:r w:rsidR="00CB347F">
        <w:rPr>
          <w:b w:val="0"/>
          <w:bCs/>
          <w:u w:val="none"/>
        </w:rPr>
        <w:t>lo que no había sido</w:t>
      </w:r>
      <w:r w:rsidR="00022FE5" w:rsidRPr="00837EB9">
        <w:rPr>
          <w:b w:val="0"/>
          <w:bCs/>
          <w:u w:val="none"/>
        </w:rPr>
        <w:t xml:space="preserve"> solicitado por la Comisión Asesora de Adjudicaciones, </w:t>
      </w:r>
      <w:r w:rsidR="00022FE5">
        <w:rPr>
          <w:b w:val="0"/>
          <w:bCs/>
          <w:u w:val="none"/>
        </w:rPr>
        <w:t>contraviniendo</w:t>
      </w:r>
      <w:r w:rsidR="00542643">
        <w:rPr>
          <w:b w:val="0"/>
          <w:bCs/>
          <w:u w:val="none"/>
        </w:rPr>
        <w:t xml:space="preserve"> lo establecido en el I</w:t>
      </w:r>
      <w:r w:rsidR="00022FE5" w:rsidRPr="00837EB9">
        <w:rPr>
          <w:b w:val="0"/>
          <w:bCs/>
          <w:u w:val="none"/>
        </w:rPr>
        <w:t>nciso segundo</w:t>
      </w:r>
      <w:r w:rsidR="00022FE5">
        <w:rPr>
          <w:b w:val="0"/>
          <w:bCs/>
          <w:u w:val="none"/>
        </w:rPr>
        <w:t xml:space="preserve"> del</w:t>
      </w:r>
      <w:r w:rsidR="00022FE5" w:rsidRPr="00837EB9">
        <w:rPr>
          <w:b w:val="0"/>
          <w:bCs/>
          <w:u w:val="none"/>
        </w:rPr>
        <w:t xml:space="preserve"> </w:t>
      </w:r>
      <w:r w:rsidR="00542643">
        <w:rPr>
          <w:b w:val="0"/>
          <w:bCs/>
          <w:u w:val="none"/>
        </w:rPr>
        <w:t>A</w:t>
      </w:r>
      <w:r w:rsidR="00022FE5">
        <w:rPr>
          <w:b w:val="0"/>
          <w:bCs/>
          <w:u w:val="none"/>
        </w:rPr>
        <w:t>rtículo 65</w:t>
      </w:r>
      <w:r w:rsidR="00022FE5" w:rsidRPr="00837EB9">
        <w:rPr>
          <w:b w:val="0"/>
          <w:bCs/>
          <w:u w:val="none"/>
        </w:rPr>
        <w:t xml:space="preserve"> del T</w:t>
      </w:r>
      <w:r w:rsidR="00022FE5">
        <w:rPr>
          <w:b w:val="0"/>
          <w:bCs/>
          <w:u w:val="none"/>
        </w:rPr>
        <w:t>.</w:t>
      </w:r>
      <w:r w:rsidR="00022FE5" w:rsidRPr="00837EB9">
        <w:rPr>
          <w:b w:val="0"/>
          <w:bCs/>
          <w:u w:val="none"/>
        </w:rPr>
        <w:t>O</w:t>
      </w:r>
      <w:r w:rsidR="00022FE5">
        <w:rPr>
          <w:b w:val="0"/>
          <w:bCs/>
          <w:u w:val="none"/>
        </w:rPr>
        <w:t>.</w:t>
      </w:r>
      <w:r w:rsidR="00022FE5" w:rsidRPr="00837EB9">
        <w:rPr>
          <w:b w:val="0"/>
          <w:bCs/>
          <w:u w:val="none"/>
        </w:rPr>
        <w:t>C</w:t>
      </w:r>
      <w:r w:rsidR="00022FE5">
        <w:rPr>
          <w:b w:val="0"/>
          <w:bCs/>
          <w:u w:val="none"/>
        </w:rPr>
        <w:t>.</w:t>
      </w:r>
      <w:r w:rsidR="00022FE5" w:rsidRPr="00837EB9">
        <w:rPr>
          <w:b w:val="0"/>
          <w:bCs/>
          <w:u w:val="none"/>
        </w:rPr>
        <w:t>A</w:t>
      </w:r>
      <w:r w:rsidR="00022FE5">
        <w:rPr>
          <w:b w:val="0"/>
          <w:bCs/>
          <w:u w:val="none"/>
        </w:rPr>
        <w:t>.F;</w:t>
      </w:r>
    </w:p>
    <w:p w:rsidR="00542643" w:rsidRDefault="005D19CE" w:rsidP="00542643">
      <w:pPr>
        <w:pStyle w:val="Ttulo"/>
        <w:ind w:firstLine="3119"/>
        <w:jc w:val="both"/>
        <w:rPr>
          <w:b w:val="0"/>
          <w:u w:val="none"/>
        </w:rPr>
      </w:pPr>
      <w:r>
        <w:rPr>
          <w:u w:val="none"/>
        </w:rPr>
        <w:t>5</w:t>
      </w:r>
      <w:r w:rsidR="00022FE5" w:rsidRPr="00837EB9">
        <w:rPr>
          <w:u w:val="none"/>
        </w:rPr>
        <w:t>)</w:t>
      </w:r>
      <w:r w:rsidR="00022FE5" w:rsidRPr="00837EB9">
        <w:rPr>
          <w:b w:val="0"/>
          <w:u w:val="none"/>
        </w:rPr>
        <w:t xml:space="preserve"> </w:t>
      </w:r>
      <w:r w:rsidR="00022FE5">
        <w:rPr>
          <w:b w:val="0"/>
          <w:u w:val="none"/>
        </w:rPr>
        <w:t>que al</w:t>
      </w:r>
      <w:r w:rsidR="00022FE5" w:rsidRPr="006612C8">
        <w:rPr>
          <w:b w:val="0"/>
          <w:u w:val="none"/>
        </w:rPr>
        <w:t xml:space="preserve"> momento de evaluar las ofertas no surge que exista un informe técnico efectuado por la Administración que evalúe la viabilidad económica de las propuestas, </w:t>
      </w:r>
      <w:r w:rsidR="00022FE5">
        <w:rPr>
          <w:b w:val="0"/>
          <w:u w:val="none"/>
        </w:rPr>
        <w:t xml:space="preserve">conforme se expresa en el </w:t>
      </w:r>
      <w:r w:rsidR="00022FE5" w:rsidRPr="006612C8">
        <w:rPr>
          <w:b w:val="0"/>
          <w:u w:val="none"/>
        </w:rPr>
        <w:t xml:space="preserve">punto 10 del </w:t>
      </w:r>
      <w:r w:rsidR="00022FE5">
        <w:rPr>
          <w:b w:val="0"/>
          <w:u w:val="none"/>
        </w:rPr>
        <w:t>Pliego de Condiciones Particulares,</w:t>
      </w:r>
      <w:r w:rsidR="00022FE5" w:rsidRPr="006612C8">
        <w:rPr>
          <w:b w:val="0"/>
          <w:u w:val="none"/>
        </w:rPr>
        <w:t xml:space="preserve"> </w:t>
      </w:r>
      <w:r w:rsidR="00CB347F">
        <w:rPr>
          <w:b w:val="0"/>
          <w:u w:val="none"/>
        </w:rPr>
        <w:t xml:space="preserve">en cuanto a que </w:t>
      </w:r>
      <w:r w:rsidR="00022FE5" w:rsidRPr="006612C8">
        <w:rPr>
          <w:b w:val="0"/>
          <w:u w:val="none"/>
        </w:rPr>
        <w:t>la adjudicación se realizara a la firma que presente menor precio, teniendo en cuenta la viabilidad económica de la propuesta en cuanto a costo del servicio (aportes, jornales, materiales, gastos de administración, utilidad en caso de corresponder de acuerdo a la forma jurídica)</w:t>
      </w:r>
      <w:r w:rsidR="00FB0A54">
        <w:rPr>
          <w:b w:val="0"/>
          <w:u w:val="none"/>
        </w:rPr>
        <w:t>;</w:t>
      </w:r>
    </w:p>
    <w:p w:rsidR="00542643" w:rsidRDefault="00FB0A54" w:rsidP="00542643">
      <w:pPr>
        <w:pStyle w:val="Ttulo"/>
        <w:ind w:firstLine="3119"/>
        <w:jc w:val="both"/>
        <w:rPr>
          <w:b w:val="0"/>
          <w:u w:val="none"/>
        </w:rPr>
      </w:pPr>
      <w:r>
        <w:rPr>
          <w:u w:val="none"/>
        </w:rPr>
        <w:t>6</w:t>
      </w:r>
      <w:r w:rsidR="00022FE5" w:rsidRPr="005701B9">
        <w:rPr>
          <w:u w:val="none"/>
        </w:rPr>
        <w:t>)</w:t>
      </w:r>
      <w:r w:rsidR="00022FE5">
        <w:rPr>
          <w:b w:val="0"/>
          <w:u w:val="none"/>
        </w:rPr>
        <w:t xml:space="preserve"> que no</w:t>
      </w:r>
      <w:r w:rsidR="00022FE5" w:rsidRPr="006612C8">
        <w:rPr>
          <w:b w:val="0"/>
          <w:u w:val="none"/>
        </w:rPr>
        <w:t xml:space="preserve"> se cumple con lo establecido en el </w:t>
      </w:r>
      <w:r w:rsidR="00542643">
        <w:rPr>
          <w:b w:val="0"/>
          <w:u w:val="none"/>
        </w:rPr>
        <w:t>L</w:t>
      </w:r>
      <w:r w:rsidR="00022FE5" w:rsidRPr="006612C8">
        <w:rPr>
          <w:b w:val="0"/>
          <w:u w:val="none"/>
        </w:rPr>
        <w:t xml:space="preserve">iteral D) del </w:t>
      </w:r>
      <w:r w:rsidR="00542643">
        <w:rPr>
          <w:b w:val="0"/>
          <w:u w:val="none"/>
        </w:rPr>
        <w:t>A</w:t>
      </w:r>
      <w:r w:rsidR="00022FE5" w:rsidRPr="006612C8">
        <w:rPr>
          <w:b w:val="0"/>
          <w:u w:val="none"/>
        </w:rPr>
        <w:t>rtículo 13 de la Ordenanza de este Tribunal de fecha 22 de mayo de 1958 en cuanto a que debe agregarse la información contable en la que conste el rubro y su disponibilidad, al remitir las actuaciones para la intervención previa de este Tribunal;</w:t>
      </w:r>
    </w:p>
    <w:p w:rsidR="00022FE5" w:rsidRPr="00542643" w:rsidRDefault="00FB0A54" w:rsidP="00542643">
      <w:pPr>
        <w:pStyle w:val="Ttulo"/>
        <w:ind w:firstLine="3119"/>
        <w:jc w:val="both"/>
        <w:rPr>
          <w:b w:val="0"/>
          <w:u w:val="none"/>
        </w:rPr>
      </w:pPr>
      <w:r w:rsidRPr="00542643">
        <w:rPr>
          <w:u w:val="none"/>
        </w:rPr>
        <w:t>7</w:t>
      </w:r>
      <w:r w:rsidR="00022FE5" w:rsidRPr="00542643">
        <w:rPr>
          <w:u w:val="none"/>
        </w:rPr>
        <w:t>)</w:t>
      </w:r>
      <w:r w:rsidR="00022FE5" w:rsidRPr="00542643">
        <w:rPr>
          <w:b w:val="0"/>
          <w:u w:val="none"/>
        </w:rPr>
        <w:t xml:space="preserve"> que </w:t>
      </w:r>
      <w:r w:rsidR="00542643">
        <w:rPr>
          <w:b w:val="0"/>
          <w:u w:val="none"/>
        </w:rPr>
        <w:t>no se da cumplimiento con lo previsto en el A</w:t>
      </w:r>
      <w:r w:rsidR="00022FE5" w:rsidRPr="00542643">
        <w:rPr>
          <w:b w:val="0"/>
          <w:u w:val="none"/>
        </w:rPr>
        <w:t>rtículo 53 del Decreto 500/91, en virtud de que el expediente excede largamente las 100 fojas, sin formarse las piezas correspondientes;</w:t>
      </w:r>
    </w:p>
    <w:p w:rsidR="00022FE5" w:rsidRDefault="00022FE5" w:rsidP="00542643">
      <w:pPr>
        <w:pStyle w:val="Ttulo2"/>
        <w:spacing w:line="360" w:lineRule="auto"/>
        <w:ind w:firstLine="851"/>
        <w:jc w:val="both"/>
        <w:rPr>
          <w:b w:val="0"/>
          <w:bCs/>
          <w:lang w:val="es-UY"/>
        </w:rPr>
      </w:pPr>
      <w:r>
        <w:rPr>
          <w:lang w:val="es-UY"/>
        </w:rPr>
        <w:lastRenderedPageBreak/>
        <w:t xml:space="preserve">ATENTO: </w:t>
      </w:r>
      <w:r>
        <w:rPr>
          <w:b w:val="0"/>
          <w:bCs/>
          <w:lang w:val="es-UY"/>
        </w:rPr>
        <w:t>a lo precedentemente exp</w:t>
      </w:r>
      <w:r w:rsidR="00542643">
        <w:rPr>
          <w:b w:val="0"/>
          <w:bCs/>
          <w:lang w:val="es-UY"/>
        </w:rPr>
        <w:t>uesto y a lo establecido en el Artículo 211 L</w:t>
      </w:r>
      <w:r>
        <w:rPr>
          <w:b w:val="0"/>
          <w:bCs/>
          <w:lang w:val="es-UY"/>
        </w:rPr>
        <w:t>iteral B) de la Constitución de la República;</w:t>
      </w:r>
    </w:p>
    <w:p w:rsidR="00022FE5" w:rsidRDefault="00022FE5" w:rsidP="00022FE5">
      <w:pPr>
        <w:pStyle w:val="Ttulo2"/>
        <w:spacing w:line="360" w:lineRule="auto"/>
        <w:rPr>
          <w:lang w:val="es-UY"/>
        </w:rPr>
      </w:pPr>
      <w:r>
        <w:rPr>
          <w:lang w:val="es-UY"/>
        </w:rPr>
        <w:t>EL TRIBUNAL ACUERDA</w:t>
      </w:r>
    </w:p>
    <w:p w:rsidR="00022FE5" w:rsidRDefault="00022FE5" w:rsidP="00542643">
      <w:pPr>
        <w:numPr>
          <w:ilvl w:val="0"/>
          <w:numId w:val="2"/>
        </w:numPr>
        <w:tabs>
          <w:tab w:val="clear" w:pos="720"/>
          <w:tab w:val="num" w:pos="284"/>
        </w:tabs>
        <w:spacing w:line="360" w:lineRule="auto"/>
        <w:ind w:left="284" w:hanging="284"/>
        <w:jc w:val="both"/>
        <w:rPr>
          <w:rFonts w:ascii="Arial" w:hAnsi="Arial" w:cs="Arial"/>
          <w:b w:val="0"/>
          <w:bCs/>
        </w:rPr>
      </w:pPr>
      <w:r>
        <w:rPr>
          <w:rFonts w:ascii="Arial" w:hAnsi="Arial" w:cs="Arial"/>
          <w:b w:val="0"/>
          <w:bCs/>
        </w:rPr>
        <w:t>Observar el gasto;</w:t>
      </w:r>
    </w:p>
    <w:p w:rsidR="00022FE5" w:rsidRDefault="00022FE5" w:rsidP="00542643">
      <w:pPr>
        <w:numPr>
          <w:ilvl w:val="0"/>
          <w:numId w:val="2"/>
        </w:numPr>
        <w:tabs>
          <w:tab w:val="clear" w:pos="720"/>
          <w:tab w:val="num" w:pos="284"/>
        </w:tabs>
        <w:spacing w:line="360" w:lineRule="auto"/>
        <w:ind w:left="284" w:hanging="284"/>
        <w:jc w:val="both"/>
        <w:rPr>
          <w:rFonts w:ascii="Arial" w:hAnsi="Arial" w:cs="Arial"/>
          <w:b w:val="0"/>
          <w:bCs/>
        </w:rPr>
      </w:pPr>
      <w:r>
        <w:rPr>
          <w:rFonts w:ascii="Arial" w:hAnsi="Arial" w:cs="Arial"/>
          <w:b w:val="0"/>
          <w:bCs/>
        </w:rPr>
        <w:t xml:space="preserve">Tener presente lo señalado en el Considerando </w:t>
      </w:r>
      <w:r w:rsidR="00560D62">
        <w:rPr>
          <w:rFonts w:ascii="Arial" w:hAnsi="Arial" w:cs="Arial"/>
          <w:b w:val="0"/>
          <w:bCs/>
        </w:rPr>
        <w:t>7</w:t>
      </w:r>
      <w:bookmarkStart w:id="0" w:name="_GoBack"/>
      <w:bookmarkEnd w:id="0"/>
      <w:r>
        <w:rPr>
          <w:rFonts w:ascii="Arial" w:hAnsi="Arial" w:cs="Arial"/>
          <w:b w:val="0"/>
          <w:bCs/>
        </w:rPr>
        <w:t>)</w:t>
      </w:r>
      <w:r w:rsidR="00FB0A54">
        <w:rPr>
          <w:rFonts w:ascii="Arial" w:hAnsi="Arial" w:cs="Arial"/>
          <w:b w:val="0"/>
          <w:bCs/>
        </w:rPr>
        <w:t>;</w:t>
      </w:r>
    </w:p>
    <w:p w:rsidR="00FB0A54" w:rsidRDefault="00FB0A54" w:rsidP="00542643">
      <w:pPr>
        <w:numPr>
          <w:ilvl w:val="0"/>
          <w:numId w:val="2"/>
        </w:numPr>
        <w:tabs>
          <w:tab w:val="clear" w:pos="720"/>
          <w:tab w:val="num" w:pos="284"/>
        </w:tabs>
        <w:spacing w:line="360" w:lineRule="auto"/>
        <w:ind w:left="284" w:hanging="284"/>
        <w:jc w:val="both"/>
        <w:rPr>
          <w:rFonts w:ascii="Arial" w:hAnsi="Arial" w:cs="Arial"/>
          <w:b w:val="0"/>
          <w:bCs/>
        </w:rPr>
      </w:pPr>
      <w:r w:rsidRPr="00FB0A54">
        <w:rPr>
          <w:rFonts w:ascii="Arial" w:hAnsi="Arial" w:cs="Arial"/>
          <w:b w:val="0"/>
          <w:bCs/>
        </w:rPr>
        <w:t>Comunicar al Contador Delegado;</w:t>
      </w:r>
    </w:p>
    <w:p w:rsidR="00E153A3" w:rsidRDefault="00022FE5" w:rsidP="00542643">
      <w:pPr>
        <w:numPr>
          <w:ilvl w:val="0"/>
          <w:numId w:val="2"/>
        </w:numPr>
        <w:tabs>
          <w:tab w:val="clear" w:pos="720"/>
          <w:tab w:val="left" w:pos="284"/>
        </w:tabs>
        <w:spacing w:line="360" w:lineRule="auto"/>
        <w:ind w:left="284" w:hanging="284"/>
        <w:jc w:val="both"/>
      </w:pPr>
      <w:r w:rsidRPr="00FB0A54">
        <w:rPr>
          <w:rFonts w:ascii="Arial" w:hAnsi="Arial" w:cs="Arial"/>
          <w:b w:val="0"/>
          <w:bCs/>
        </w:rPr>
        <w:t>Devolver las actuaciones a la Administración de los Servicios de Salud del Estado</w:t>
      </w:r>
      <w:r w:rsidR="00542643">
        <w:rPr>
          <w:rFonts w:ascii="Arial" w:hAnsi="Arial" w:cs="Arial"/>
          <w:b w:val="0"/>
          <w:bCs/>
        </w:rPr>
        <w:t>.</w:t>
      </w:r>
      <w:r w:rsidR="00542643">
        <w:t xml:space="preserve"> </w:t>
      </w:r>
    </w:p>
    <w:p w:rsidR="00542643" w:rsidRDefault="00542643" w:rsidP="00542643">
      <w:pPr>
        <w:tabs>
          <w:tab w:val="left" w:pos="284"/>
        </w:tabs>
        <w:spacing w:line="360" w:lineRule="auto"/>
        <w:jc w:val="both"/>
      </w:pPr>
    </w:p>
    <w:p w:rsidR="00542643" w:rsidRDefault="00542643" w:rsidP="00542643">
      <w:pPr>
        <w:tabs>
          <w:tab w:val="left" w:pos="284"/>
        </w:tabs>
        <w:spacing w:line="360" w:lineRule="auto"/>
        <w:jc w:val="both"/>
      </w:pPr>
    </w:p>
    <w:p w:rsidR="00542643" w:rsidRDefault="00542643" w:rsidP="00542643">
      <w:pPr>
        <w:tabs>
          <w:tab w:val="left" w:pos="284"/>
        </w:tabs>
        <w:spacing w:line="360" w:lineRule="auto"/>
        <w:jc w:val="both"/>
      </w:pPr>
    </w:p>
    <w:p w:rsidR="00542643" w:rsidRDefault="00542643" w:rsidP="00542643">
      <w:pPr>
        <w:tabs>
          <w:tab w:val="left" w:pos="284"/>
        </w:tabs>
        <w:spacing w:line="360" w:lineRule="auto"/>
        <w:jc w:val="both"/>
      </w:pPr>
    </w:p>
    <w:p w:rsidR="00542643" w:rsidRDefault="00542643" w:rsidP="00542643">
      <w:pPr>
        <w:tabs>
          <w:tab w:val="left" w:pos="284"/>
        </w:tabs>
        <w:spacing w:line="360" w:lineRule="auto"/>
        <w:jc w:val="both"/>
      </w:pPr>
    </w:p>
    <w:p w:rsidR="00542643" w:rsidRDefault="00542643" w:rsidP="00542643">
      <w:pPr>
        <w:tabs>
          <w:tab w:val="left" w:pos="284"/>
        </w:tabs>
        <w:spacing w:line="360" w:lineRule="auto"/>
        <w:jc w:val="both"/>
      </w:pPr>
    </w:p>
    <w:p w:rsidR="00542643" w:rsidRDefault="00542643" w:rsidP="00542643">
      <w:pPr>
        <w:tabs>
          <w:tab w:val="left" w:pos="284"/>
        </w:tabs>
        <w:spacing w:line="360" w:lineRule="auto"/>
        <w:jc w:val="both"/>
      </w:pPr>
    </w:p>
    <w:p w:rsidR="00542643" w:rsidRPr="00542643" w:rsidRDefault="00542643" w:rsidP="00542643">
      <w:pPr>
        <w:tabs>
          <w:tab w:val="left" w:pos="284"/>
        </w:tabs>
        <w:spacing w:line="360" w:lineRule="auto"/>
        <w:ind w:hanging="567"/>
        <w:jc w:val="both"/>
        <w:rPr>
          <w:rFonts w:ascii="Arial" w:hAnsi="Arial" w:cs="Arial"/>
          <w:b w:val="0"/>
        </w:rPr>
      </w:pPr>
      <w:proofErr w:type="gramStart"/>
      <w:r>
        <w:rPr>
          <w:rFonts w:ascii="Arial" w:hAnsi="Arial" w:cs="Arial"/>
          <w:b w:val="0"/>
        </w:rPr>
        <w:t>dc</w:t>
      </w:r>
      <w:proofErr w:type="gramEnd"/>
    </w:p>
    <w:sectPr w:rsidR="00542643" w:rsidRPr="00542643" w:rsidSect="00560D62">
      <w:footerReference w:type="default" r:id="rId8"/>
      <w:pgSz w:w="11906" w:h="16838" w:code="9"/>
      <w:pgMar w:top="3289" w:right="1701" w:bottom="1701" w:left="1701" w:header="720" w:footer="720"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A4B" w:rsidRDefault="00C00A4B" w:rsidP="00C00A4B">
      <w:r>
        <w:separator/>
      </w:r>
    </w:p>
  </w:endnote>
  <w:endnote w:type="continuationSeparator" w:id="0">
    <w:p w:rsidR="00C00A4B" w:rsidRDefault="00C00A4B" w:rsidP="00C00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thicPS">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6448906"/>
      <w:docPartObj>
        <w:docPartGallery w:val="Page Numbers (Bottom of Page)"/>
        <w:docPartUnique/>
      </w:docPartObj>
    </w:sdtPr>
    <w:sdtEndPr/>
    <w:sdtContent>
      <w:p w:rsidR="00C00A4B" w:rsidRDefault="00C00A4B">
        <w:pPr>
          <w:pStyle w:val="Piedepgina"/>
          <w:jc w:val="center"/>
        </w:pPr>
        <w:r>
          <w:fldChar w:fldCharType="begin"/>
        </w:r>
        <w:r>
          <w:instrText>PAGE   \* MERGEFORMAT</w:instrText>
        </w:r>
        <w:r>
          <w:fldChar w:fldCharType="separate"/>
        </w:r>
        <w:r w:rsidR="00560D62">
          <w:rPr>
            <w:noProof/>
          </w:rPr>
          <w:t>4</w:t>
        </w:r>
        <w:r>
          <w:fldChar w:fldCharType="end"/>
        </w:r>
      </w:p>
    </w:sdtContent>
  </w:sdt>
  <w:p w:rsidR="00C00A4B" w:rsidRDefault="00C00A4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A4B" w:rsidRDefault="00C00A4B" w:rsidP="00C00A4B">
      <w:r>
        <w:separator/>
      </w:r>
    </w:p>
  </w:footnote>
  <w:footnote w:type="continuationSeparator" w:id="0">
    <w:p w:rsidR="00C00A4B" w:rsidRDefault="00C00A4B" w:rsidP="00C00A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6C22"/>
    <w:multiLevelType w:val="hybridMultilevel"/>
    <w:tmpl w:val="3386FE34"/>
    <w:lvl w:ilvl="0" w:tplc="380A000F">
      <w:start w:val="1"/>
      <w:numFmt w:val="decimal"/>
      <w:lvlText w:val="%1."/>
      <w:lvlJc w:val="left"/>
      <w:pPr>
        <w:ind w:left="1428" w:hanging="360"/>
      </w:pPr>
    </w:lvl>
    <w:lvl w:ilvl="1" w:tplc="380A0019">
      <w:start w:val="1"/>
      <w:numFmt w:val="lowerLetter"/>
      <w:lvlText w:val="%2."/>
      <w:lvlJc w:val="left"/>
      <w:pPr>
        <w:ind w:left="2148" w:hanging="360"/>
      </w:pPr>
    </w:lvl>
    <w:lvl w:ilvl="2" w:tplc="380A001B">
      <w:start w:val="1"/>
      <w:numFmt w:val="lowerRoman"/>
      <w:lvlText w:val="%3."/>
      <w:lvlJc w:val="right"/>
      <w:pPr>
        <w:ind w:left="2868" w:hanging="180"/>
      </w:pPr>
    </w:lvl>
    <w:lvl w:ilvl="3" w:tplc="380A000F" w:tentative="1">
      <w:start w:val="1"/>
      <w:numFmt w:val="decimal"/>
      <w:lvlText w:val="%4."/>
      <w:lvlJc w:val="left"/>
      <w:pPr>
        <w:ind w:left="3588" w:hanging="360"/>
      </w:pPr>
    </w:lvl>
    <w:lvl w:ilvl="4" w:tplc="380A0019" w:tentative="1">
      <w:start w:val="1"/>
      <w:numFmt w:val="lowerLetter"/>
      <w:lvlText w:val="%5."/>
      <w:lvlJc w:val="left"/>
      <w:pPr>
        <w:ind w:left="4308" w:hanging="360"/>
      </w:pPr>
    </w:lvl>
    <w:lvl w:ilvl="5" w:tplc="380A001B" w:tentative="1">
      <w:start w:val="1"/>
      <w:numFmt w:val="lowerRoman"/>
      <w:lvlText w:val="%6."/>
      <w:lvlJc w:val="right"/>
      <w:pPr>
        <w:ind w:left="5028" w:hanging="180"/>
      </w:pPr>
    </w:lvl>
    <w:lvl w:ilvl="6" w:tplc="380A000F" w:tentative="1">
      <w:start w:val="1"/>
      <w:numFmt w:val="decimal"/>
      <w:lvlText w:val="%7."/>
      <w:lvlJc w:val="left"/>
      <w:pPr>
        <w:ind w:left="5748" w:hanging="360"/>
      </w:pPr>
    </w:lvl>
    <w:lvl w:ilvl="7" w:tplc="380A0019" w:tentative="1">
      <w:start w:val="1"/>
      <w:numFmt w:val="lowerLetter"/>
      <w:lvlText w:val="%8."/>
      <w:lvlJc w:val="left"/>
      <w:pPr>
        <w:ind w:left="6468" w:hanging="360"/>
      </w:pPr>
    </w:lvl>
    <w:lvl w:ilvl="8" w:tplc="380A001B" w:tentative="1">
      <w:start w:val="1"/>
      <w:numFmt w:val="lowerRoman"/>
      <w:lvlText w:val="%9."/>
      <w:lvlJc w:val="right"/>
      <w:pPr>
        <w:ind w:left="7188" w:hanging="180"/>
      </w:pPr>
    </w:lvl>
  </w:abstractNum>
  <w:abstractNum w:abstractNumId="1">
    <w:nsid w:val="07284576"/>
    <w:multiLevelType w:val="hybridMultilevel"/>
    <w:tmpl w:val="A2925FEA"/>
    <w:lvl w:ilvl="0" w:tplc="EFB245F6">
      <w:start w:val="1"/>
      <w:numFmt w:val="decimal"/>
      <w:lvlText w:val="%1)"/>
      <w:lvlJc w:val="left"/>
      <w:pPr>
        <w:tabs>
          <w:tab w:val="num" w:pos="720"/>
        </w:tabs>
        <w:ind w:left="720" w:hanging="360"/>
      </w:pPr>
      <w:rPr>
        <w:rFonts w:ascii="Arial" w:hAnsi="Arial"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2AEA089E"/>
    <w:multiLevelType w:val="hybridMultilevel"/>
    <w:tmpl w:val="9E549766"/>
    <w:lvl w:ilvl="0" w:tplc="380A0001">
      <w:start w:val="1"/>
      <w:numFmt w:val="bullet"/>
      <w:lvlText w:val=""/>
      <w:lvlJc w:val="left"/>
      <w:pPr>
        <w:ind w:left="4272" w:hanging="360"/>
      </w:pPr>
      <w:rPr>
        <w:rFonts w:ascii="Symbol" w:hAnsi="Symbol" w:hint="default"/>
      </w:rPr>
    </w:lvl>
    <w:lvl w:ilvl="1" w:tplc="380A0003" w:tentative="1">
      <w:start w:val="1"/>
      <w:numFmt w:val="bullet"/>
      <w:lvlText w:val="o"/>
      <w:lvlJc w:val="left"/>
      <w:pPr>
        <w:ind w:left="4992" w:hanging="360"/>
      </w:pPr>
      <w:rPr>
        <w:rFonts w:ascii="Courier New" w:hAnsi="Courier New" w:cs="Courier New" w:hint="default"/>
      </w:rPr>
    </w:lvl>
    <w:lvl w:ilvl="2" w:tplc="380A0005" w:tentative="1">
      <w:start w:val="1"/>
      <w:numFmt w:val="bullet"/>
      <w:lvlText w:val=""/>
      <w:lvlJc w:val="left"/>
      <w:pPr>
        <w:ind w:left="5712" w:hanging="360"/>
      </w:pPr>
      <w:rPr>
        <w:rFonts w:ascii="Wingdings" w:hAnsi="Wingdings" w:hint="default"/>
      </w:rPr>
    </w:lvl>
    <w:lvl w:ilvl="3" w:tplc="380A0001" w:tentative="1">
      <w:start w:val="1"/>
      <w:numFmt w:val="bullet"/>
      <w:lvlText w:val=""/>
      <w:lvlJc w:val="left"/>
      <w:pPr>
        <w:ind w:left="6432" w:hanging="360"/>
      </w:pPr>
      <w:rPr>
        <w:rFonts w:ascii="Symbol" w:hAnsi="Symbol" w:hint="default"/>
      </w:rPr>
    </w:lvl>
    <w:lvl w:ilvl="4" w:tplc="380A0003" w:tentative="1">
      <w:start w:val="1"/>
      <w:numFmt w:val="bullet"/>
      <w:lvlText w:val="o"/>
      <w:lvlJc w:val="left"/>
      <w:pPr>
        <w:ind w:left="7152" w:hanging="360"/>
      </w:pPr>
      <w:rPr>
        <w:rFonts w:ascii="Courier New" w:hAnsi="Courier New" w:cs="Courier New" w:hint="default"/>
      </w:rPr>
    </w:lvl>
    <w:lvl w:ilvl="5" w:tplc="380A0005" w:tentative="1">
      <w:start w:val="1"/>
      <w:numFmt w:val="bullet"/>
      <w:lvlText w:val=""/>
      <w:lvlJc w:val="left"/>
      <w:pPr>
        <w:ind w:left="7872" w:hanging="360"/>
      </w:pPr>
      <w:rPr>
        <w:rFonts w:ascii="Wingdings" w:hAnsi="Wingdings" w:hint="default"/>
      </w:rPr>
    </w:lvl>
    <w:lvl w:ilvl="6" w:tplc="380A0001" w:tentative="1">
      <w:start w:val="1"/>
      <w:numFmt w:val="bullet"/>
      <w:lvlText w:val=""/>
      <w:lvlJc w:val="left"/>
      <w:pPr>
        <w:ind w:left="8592" w:hanging="360"/>
      </w:pPr>
      <w:rPr>
        <w:rFonts w:ascii="Symbol" w:hAnsi="Symbol" w:hint="default"/>
      </w:rPr>
    </w:lvl>
    <w:lvl w:ilvl="7" w:tplc="380A0003" w:tentative="1">
      <w:start w:val="1"/>
      <w:numFmt w:val="bullet"/>
      <w:lvlText w:val="o"/>
      <w:lvlJc w:val="left"/>
      <w:pPr>
        <w:ind w:left="9312" w:hanging="360"/>
      </w:pPr>
      <w:rPr>
        <w:rFonts w:ascii="Courier New" w:hAnsi="Courier New" w:cs="Courier New" w:hint="default"/>
      </w:rPr>
    </w:lvl>
    <w:lvl w:ilvl="8" w:tplc="380A0005" w:tentative="1">
      <w:start w:val="1"/>
      <w:numFmt w:val="bullet"/>
      <w:lvlText w:val=""/>
      <w:lvlJc w:val="left"/>
      <w:pPr>
        <w:ind w:left="10032" w:hanging="360"/>
      </w:pPr>
      <w:rPr>
        <w:rFonts w:ascii="Wingdings" w:hAnsi="Wingdings" w:hint="default"/>
      </w:rPr>
    </w:lvl>
  </w:abstractNum>
  <w:abstractNum w:abstractNumId="3">
    <w:nsid w:val="2D321489"/>
    <w:multiLevelType w:val="hybridMultilevel"/>
    <w:tmpl w:val="1F3E0B26"/>
    <w:lvl w:ilvl="0" w:tplc="380A0001">
      <w:start w:val="1"/>
      <w:numFmt w:val="bullet"/>
      <w:lvlText w:val=""/>
      <w:lvlJc w:val="left"/>
      <w:pPr>
        <w:ind w:left="3192" w:hanging="360"/>
      </w:pPr>
      <w:rPr>
        <w:rFonts w:ascii="Symbol" w:hAnsi="Symbol" w:hint="default"/>
      </w:rPr>
    </w:lvl>
    <w:lvl w:ilvl="1" w:tplc="380A0003" w:tentative="1">
      <w:start w:val="1"/>
      <w:numFmt w:val="bullet"/>
      <w:lvlText w:val="o"/>
      <w:lvlJc w:val="left"/>
      <w:pPr>
        <w:ind w:left="3912" w:hanging="360"/>
      </w:pPr>
      <w:rPr>
        <w:rFonts w:ascii="Courier New" w:hAnsi="Courier New" w:cs="Courier New" w:hint="default"/>
      </w:rPr>
    </w:lvl>
    <w:lvl w:ilvl="2" w:tplc="380A0005" w:tentative="1">
      <w:start w:val="1"/>
      <w:numFmt w:val="bullet"/>
      <w:lvlText w:val=""/>
      <w:lvlJc w:val="left"/>
      <w:pPr>
        <w:ind w:left="4632" w:hanging="360"/>
      </w:pPr>
      <w:rPr>
        <w:rFonts w:ascii="Wingdings" w:hAnsi="Wingdings" w:hint="default"/>
      </w:rPr>
    </w:lvl>
    <w:lvl w:ilvl="3" w:tplc="380A0001" w:tentative="1">
      <w:start w:val="1"/>
      <w:numFmt w:val="bullet"/>
      <w:lvlText w:val=""/>
      <w:lvlJc w:val="left"/>
      <w:pPr>
        <w:ind w:left="5352" w:hanging="360"/>
      </w:pPr>
      <w:rPr>
        <w:rFonts w:ascii="Symbol" w:hAnsi="Symbol" w:hint="default"/>
      </w:rPr>
    </w:lvl>
    <w:lvl w:ilvl="4" w:tplc="380A0003" w:tentative="1">
      <w:start w:val="1"/>
      <w:numFmt w:val="bullet"/>
      <w:lvlText w:val="o"/>
      <w:lvlJc w:val="left"/>
      <w:pPr>
        <w:ind w:left="6072" w:hanging="360"/>
      </w:pPr>
      <w:rPr>
        <w:rFonts w:ascii="Courier New" w:hAnsi="Courier New" w:cs="Courier New" w:hint="default"/>
      </w:rPr>
    </w:lvl>
    <w:lvl w:ilvl="5" w:tplc="380A0005" w:tentative="1">
      <w:start w:val="1"/>
      <w:numFmt w:val="bullet"/>
      <w:lvlText w:val=""/>
      <w:lvlJc w:val="left"/>
      <w:pPr>
        <w:ind w:left="6792" w:hanging="360"/>
      </w:pPr>
      <w:rPr>
        <w:rFonts w:ascii="Wingdings" w:hAnsi="Wingdings" w:hint="default"/>
      </w:rPr>
    </w:lvl>
    <w:lvl w:ilvl="6" w:tplc="380A0001" w:tentative="1">
      <w:start w:val="1"/>
      <w:numFmt w:val="bullet"/>
      <w:lvlText w:val=""/>
      <w:lvlJc w:val="left"/>
      <w:pPr>
        <w:ind w:left="7512" w:hanging="360"/>
      </w:pPr>
      <w:rPr>
        <w:rFonts w:ascii="Symbol" w:hAnsi="Symbol" w:hint="default"/>
      </w:rPr>
    </w:lvl>
    <w:lvl w:ilvl="7" w:tplc="380A0003" w:tentative="1">
      <w:start w:val="1"/>
      <w:numFmt w:val="bullet"/>
      <w:lvlText w:val="o"/>
      <w:lvlJc w:val="left"/>
      <w:pPr>
        <w:ind w:left="8232" w:hanging="360"/>
      </w:pPr>
      <w:rPr>
        <w:rFonts w:ascii="Courier New" w:hAnsi="Courier New" w:cs="Courier New" w:hint="default"/>
      </w:rPr>
    </w:lvl>
    <w:lvl w:ilvl="8" w:tplc="380A0005" w:tentative="1">
      <w:start w:val="1"/>
      <w:numFmt w:val="bullet"/>
      <w:lvlText w:val=""/>
      <w:lvlJc w:val="left"/>
      <w:pPr>
        <w:ind w:left="8952" w:hanging="360"/>
      </w:pPr>
      <w:rPr>
        <w:rFonts w:ascii="Wingdings" w:hAnsi="Wingdings" w:hint="default"/>
      </w:rPr>
    </w:lvl>
  </w:abstractNum>
  <w:abstractNum w:abstractNumId="4">
    <w:nsid w:val="34AF555B"/>
    <w:multiLevelType w:val="hybridMultilevel"/>
    <w:tmpl w:val="9C643102"/>
    <w:lvl w:ilvl="0" w:tplc="380A0001">
      <w:start w:val="1"/>
      <w:numFmt w:val="bullet"/>
      <w:lvlText w:val=""/>
      <w:lvlJc w:val="left"/>
      <w:pPr>
        <w:ind w:left="3192" w:hanging="360"/>
      </w:pPr>
      <w:rPr>
        <w:rFonts w:ascii="Symbol" w:hAnsi="Symbol" w:hint="default"/>
      </w:rPr>
    </w:lvl>
    <w:lvl w:ilvl="1" w:tplc="380A0003" w:tentative="1">
      <w:start w:val="1"/>
      <w:numFmt w:val="bullet"/>
      <w:lvlText w:val="o"/>
      <w:lvlJc w:val="left"/>
      <w:pPr>
        <w:ind w:left="3912" w:hanging="360"/>
      </w:pPr>
      <w:rPr>
        <w:rFonts w:ascii="Courier New" w:hAnsi="Courier New" w:cs="Courier New" w:hint="default"/>
      </w:rPr>
    </w:lvl>
    <w:lvl w:ilvl="2" w:tplc="380A0005" w:tentative="1">
      <w:start w:val="1"/>
      <w:numFmt w:val="bullet"/>
      <w:lvlText w:val=""/>
      <w:lvlJc w:val="left"/>
      <w:pPr>
        <w:ind w:left="4632" w:hanging="360"/>
      </w:pPr>
      <w:rPr>
        <w:rFonts w:ascii="Wingdings" w:hAnsi="Wingdings" w:hint="default"/>
      </w:rPr>
    </w:lvl>
    <w:lvl w:ilvl="3" w:tplc="380A0001" w:tentative="1">
      <w:start w:val="1"/>
      <w:numFmt w:val="bullet"/>
      <w:lvlText w:val=""/>
      <w:lvlJc w:val="left"/>
      <w:pPr>
        <w:ind w:left="5352" w:hanging="360"/>
      </w:pPr>
      <w:rPr>
        <w:rFonts w:ascii="Symbol" w:hAnsi="Symbol" w:hint="default"/>
      </w:rPr>
    </w:lvl>
    <w:lvl w:ilvl="4" w:tplc="380A0003" w:tentative="1">
      <w:start w:val="1"/>
      <w:numFmt w:val="bullet"/>
      <w:lvlText w:val="o"/>
      <w:lvlJc w:val="left"/>
      <w:pPr>
        <w:ind w:left="6072" w:hanging="360"/>
      </w:pPr>
      <w:rPr>
        <w:rFonts w:ascii="Courier New" w:hAnsi="Courier New" w:cs="Courier New" w:hint="default"/>
      </w:rPr>
    </w:lvl>
    <w:lvl w:ilvl="5" w:tplc="380A0005" w:tentative="1">
      <w:start w:val="1"/>
      <w:numFmt w:val="bullet"/>
      <w:lvlText w:val=""/>
      <w:lvlJc w:val="left"/>
      <w:pPr>
        <w:ind w:left="6792" w:hanging="360"/>
      </w:pPr>
      <w:rPr>
        <w:rFonts w:ascii="Wingdings" w:hAnsi="Wingdings" w:hint="default"/>
      </w:rPr>
    </w:lvl>
    <w:lvl w:ilvl="6" w:tplc="380A0001" w:tentative="1">
      <w:start w:val="1"/>
      <w:numFmt w:val="bullet"/>
      <w:lvlText w:val=""/>
      <w:lvlJc w:val="left"/>
      <w:pPr>
        <w:ind w:left="7512" w:hanging="360"/>
      </w:pPr>
      <w:rPr>
        <w:rFonts w:ascii="Symbol" w:hAnsi="Symbol" w:hint="default"/>
      </w:rPr>
    </w:lvl>
    <w:lvl w:ilvl="7" w:tplc="380A0003" w:tentative="1">
      <w:start w:val="1"/>
      <w:numFmt w:val="bullet"/>
      <w:lvlText w:val="o"/>
      <w:lvlJc w:val="left"/>
      <w:pPr>
        <w:ind w:left="8232" w:hanging="360"/>
      </w:pPr>
      <w:rPr>
        <w:rFonts w:ascii="Courier New" w:hAnsi="Courier New" w:cs="Courier New" w:hint="default"/>
      </w:rPr>
    </w:lvl>
    <w:lvl w:ilvl="8" w:tplc="380A0005" w:tentative="1">
      <w:start w:val="1"/>
      <w:numFmt w:val="bullet"/>
      <w:lvlText w:val=""/>
      <w:lvlJc w:val="left"/>
      <w:pPr>
        <w:ind w:left="8952" w:hanging="360"/>
      </w:pPr>
      <w:rPr>
        <w:rFonts w:ascii="Wingdings" w:hAnsi="Wingdings" w:hint="default"/>
      </w:rPr>
    </w:lvl>
  </w:abstractNum>
  <w:abstractNum w:abstractNumId="5">
    <w:nsid w:val="426E43C0"/>
    <w:multiLevelType w:val="hybridMultilevel"/>
    <w:tmpl w:val="793450BE"/>
    <w:lvl w:ilvl="0" w:tplc="21B0A4FE">
      <w:start w:val="1"/>
      <w:numFmt w:val="upperRoman"/>
      <w:pStyle w:val="Ttulo8"/>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4E3B6638"/>
    <w:multiLevelType w:val="hybridMultilevel"/>
    <w:tmpl w:val="720CA5E2"/>
    <w:lvl w:ilvl="0" w:tplc="380A0001">
      <w:start w:val="1"/>
      <w:numFmt w:val="bullet"/>
      <w:lvlText w:val=""/>
      <w:lvlJc w:val="left"/>
      <w:pPr>
        <w:ind w:left="3552" w:hanging="360"/>
      </w:pPr>
      <w:rPr>
        <w:rFonts w:ascii="Symbol" w:hAnsi="Symbol" w:hint="default"/>
      </w:rPr>
    </w:lvl>
    <w:lvl w:ilvl="1" w:tplc="380A0003" w:tentative="1">
      <w:start w:val="1"/>
      <w:numFmt w:val="bullet"/>
      <w:lvlText w:val="o"/>
      <w:lvlJc w:val="left"/>
      <w:pPr>
        <w:ind w:left="4272" w:hanging="360"/>
      </w:pPr>
      <w:rPr>
        <w:rFonts w:ascii="Courier New" w:hAnsi="Courier New" w:cs="Courier New" w:hint="default"/>
      </w:rPr>
    </w:lvl>
    <w:lvl w:ilvl="2" w:tplc="380A0005" w:tentative="1">
      <w:start w:val="1"/>
      <w:numFmt w:val="bullet"/>
      <w:lvlText w:val=""/>
      <w:lvlJc w:val="left"/>
      <w:pPr>
        <w:ind w:left="4992" w:hanging="360"/>
      </w:pPr>
      <w:rPr>
        <w:rFonts w:ascii="Wingdings" w:hAnsi="Wingdings" w:hint="default"/>
      </w:rPr>
    </w:lvl>
    <w:lvl w:ilvl="3" w:tplc="380A0001" w:tentative="1">
      <w:start w:val="1"/>
      <w:numFmt w:val="bullet"/>
      <w:lvlText w:val=""/>
      <w:lvlJc w:val="left"/>
      <w:pPr>
        <w:ind w:left="5712" w:hanging="360"/>
      </w:pPr>
      <w:rPr>
        <w:rFonts w:ascii="Symbol" w:hAnsi="Symbol" w:hint="default"/>
      </w:rPr>
    </w:lvl>
    <w:lvl w:ilvl="4" w:tplc="380A0003" w:tentative="1">
      <w:start w:val="1"/>
      <w:numFmt w:val="bullet"/>
      <w:lvlText w:val="o"/>
      <w:lvlJc w:val="left"/>
      <w:pPr>
        <w:ind w:left="6432" w:hanging="360"/>
      </w:pPr>
      <w:rPr>
        <w:rFonts w:ascii="Courier New" w:hAnsi="Courier New" w:cs="Courier New" w:hint="default"/>
      </w:rPr>
    </w:lvl>
    <w:lvl w:ilvl="5" w:tplc="380A0005" w:tentative="1">
      <w:start w:val="1"/>
      <w:numFmt w:val="bullet"/>
      <w:lvlText w:val=""/>
      <w:lvlJc w:val="left"/>
      <w:pPr>
        <w:ind w:left="7152" w:hanging="360"/>
      </w:pPr>
      <w:rPr>
        <w:rFonts w:ascii="Wingdings" w:hAnsi="Wingdings" w:hint="default"/>
      </w:rPr>
    </w:lvl>
    <w:lvl w:ilvl="6" w:tplc="380A0001" w:tentative="1">
      <w:start w:val="1"/>
      <w:numFmt w:val="bullet"/>
      <w:lvlText w:val=""/>
      <w:lvlJc w:val="left"/>
      <w:pPr>
        <w:ind w:left="7872" w:hanging="360"/>
      </w:pPr>
      <w:rPr>
        <w:rFonts w:ascii="Symbol" w:hAnsi="Symbol" w:hint="default"/>
      </w:rPr>
    </w:lvl>
    <w:lvl w:ilvl="7" w:tplc="380A0003" w:tentative="1">
      <w:start w:val="1"/>
      <w:numFmt w:val="bullet"/>
      <w:lvlText w:val="o"/>
      <w:lvlJc w:val="left"/>
      <w:pPr>
        <w:ind w:left="8592" w:hanging="360"/>
      </w:pPr>
      <w:rPr>
        <w:rFonts w:ascii="Courier New" w:hAnsi="Courier New" w:cs="Courier New" w:hint="default"/>
      </w:rPr>
    </w:lvl>
    <w:lvl w:ilvl="8" w:tplc="380A0005" w:tentative="1">
      <w:start w:val="1"/>
      <w:numFmt w:val="bullet"/>
      <w:lvlText w:val=""/>
      <w:lvlJc w:val="left"/>
      <w:pPr>
        <w:ind w:left="9312" w:hanging="360"/>
      </w:pPr>
      <w:rPr>
        <w:rFonts w:ascii="Wingdings" w:hAnsi="Wingdings" w:hint="default"/>
      </w:rPr>
    </w:lvl>
  </w:abstractNum>
  <w:abstractNum w:abstractNumId="7">
    <w:nsid w:val="4E4B5FBF"/>
    <w:multiLevelType w:val="hybridMultilevel"/>
    <w:tmpl w:val="B62E9194"/>
    <w:lvl w:ilvl="0" w:tplc="166A69EC">
      <w:start w:val="10"/>
      <w:numFmt w:val="bullet"/>
      <w:lvlText w:val="-"/>
      <w:lvlJc w:val="left"/>
      <w:pPr>
        <w:tabs>
          <w:tab w:val="num" w:pos="720"/>
        </w:tabs>
        <w:ind w:left="72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9AD5427"/>
    <w:multiLevelType w:val="hybridMultilevel"/>
    <w:tmpl w:val="DB9C6C38"/>
    <w:lvl w:ilvl="0" w:tplc="380A000F">
      <w:start w:val="1"/>
      <w:numFmt w:val="decimal"/>
      <w:lvlText w:val="%1."/>
      <w:lvlJc w:val="left"/>
      <w:pPr>
        <w:ind w:left="1776" w:hanging="360"/>
      </w:pPr>
      <w:rPr>
        <w:rFonts w:hint="default"/>
      </w:rPr>
    </w:lvl>
    <w:lvl w:ilvl="1" w:tplc="380A0019" w:tentative="1">
      <w:start w:val="1"/>
      <w:numFmt w:val="lowerLetter"/>
      <w:lvlText w:val="%2."/>
      <w:lvlJc w:val="left"/>
      <w:pPr>
        <w:ind w:left="2496" w:hanging="360"/>
      </w:pPr>
    </w:lvl>
    <w:lvl w:ilvl="2" w:tplc="380A001B" w:tentative="1">
      <w:start w:val="1"/>
      <w:numFmt w:val="lowerRoman"/>
      <w:lvlText w:val="%3."/>
      <w:lvlJc w:val="right"/>
      <w:pPr>
        <w:ind w:left="3216" w:hanging="180"/>
      </w:pPr>
    </w:lvl>
    <w:lvl w:ilvl="3" w:tplc="380A000F" w:tentative="1">
      <w:start w:val="1"/>
      <w:numFmt w:val="decimal"/>
      <w:lvlText w:val="%4."/>
      <w:lvlJc w:val="left"/>
      <w:pPr>
        <w:ind w:left="3936" w:hanging="360"/>
      </w:pPr>
    </w:lvl>
    <w:lvl w:ilvl="4" w:tplc="380A0019" w:tentative="1">
      <w:start w:val="1"/>
      <w:numFmt w:val="lowerLetter"/>
      <w:lvlText w:val="%5."/>
      <w:lvlJc w:val="left"/>
      <w:pPr>
        <w:ind w:left="4656" w:hanging="360"/>
      </w:pPr>
    </w:lvl>
    <w:lvl w:ilvl="5" w:tplc="380A001B" w:tentative="1">
      <w:start w:val="1"/>
      <w:numFmt w:val="lowerRoman"/>
      <w:lvlText w:val="%6."/>
      <w:lvlJc w:val="right"/>
      <w:pPr>
        <w:ind w:left="5376" w:hanging="180"/>
      </w:pPr>
    </w:lvl>
    <w:lvl w:ilvl="6" w:tplc="380A000F" w:tentative="1">
      <w:start w:val="1"/>
      <w:numFmt w:val="decimal"/>
      <w:lvlText w:val="%7."/>
      <w:lvlJc w:val="left"/>
      <w:pPr>
        <w:ind w:left="6096" w:hanging="360"/>
      </w:pPr>
    </w:lvl>
    <w:lvl w:ilvl="7" w:tplc="380A0019" w:tentative="1">
      <w:start w:val="1"/>
      <w:numFmt w:val="lowerLetter"/>
      <w:lvlText w:val="%8."/>
      <w:lvlJc w:val="left"/>
      <w:pPr>
        <w:ind w:left="6816" w:hanging="360"/>
      </w:pPr>
    </w:lvl>
    <w:lvl w:ilvl="8" w:tplc="380A001B" w:tentative="1">
      <w:start w:val="1"/>
      <w:numFmt w:val="lowerRoman"/>
      <w:lvlText w:val="%9."/>
      <w:lvlJc w:val="right"/>
      <w:pPr>
        <w:ind w:left="7536" w:hanging="180"/>
      </w:pPr>
    </w:lvl>
  </w:abstractNum>
  <w:num w:numId="1">
    <w:abstractNumId w:val="5"/>
  </w:num>
  <w:num w:numId="2">
    <w:abstractNumId w:val="1"/>
  </w:num>
  <w:num w:numId="3">
    <w:abstractNumId w:val="5"/>
    <w:lvlOverride w:ilvl="0">
      <w:startOverride w:val="9"/>
    </w:lvlOverride>
  </w:num>
  <w:num w:numId="4">
    <w:abstractNumId w:val="7"/>
  </w:num>
  <w:num w:numId="5">
    <w:abstractNumId w:val="6"/>
  </w:num>
  <w:num w:numId="6">
    <w:abstractNumId w:val="0"/>
  </w:num>
  <w:num w:numId="7">
    <w:abstractNumId w:val="8"/>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3BA"/>
    <w:rsid w:val="00022FE5"/>
    <w:rsid w:val="00027933"/>
    <w:rsid w:val="00032B23"/>
    <w:rsid w:val="000536F7"/>
    <w:rsid w:val="00064385"/>
    <w:rsid w:val="000859D5"/>
    <w:rsid w:val="000E7213"/>
    <w:rsid w:val="001627CC"/>
    <w:rsid w:val="001C4832"/>
    <w:rsid w:val="00206C6E"/>
    <w:rsid w:val="00281200"/>
    <w:rsid w:val="0028742D"/>
    <w:rsid w:val="00355C6D"/>
    <w:rsid w:val="003779D7"/>
    <w:rsid w:val="004420DD"/>
    <w:rsid w:val="00453018"/>
    <w:rsid w:val="004629D3"/>
    <w:rsid w:val="004A382A"/>
    <w:rsid w:val="00542643"/>
    <w:rsid w:val="00542D36"/>
    <w:rsid w:val="00560D62"/>
    <w:rsid w:val="005A25A3"/>
    <w:rsid w:val="005B0572"/>
    <w:rsid w:val="005B2161"/>
    <w:rsid w:val="005B6371"/>
    <w:rsid w:val="005D19CE"/>
    <w:rsid w:val="005E0594"/>
    <w:rsid w:val="00641237"/>
    <w:rsid w:val="00650BBC"/>
    <w:rsid w:val="00664FAC"/>
    <w:rsid w:val="006753BA"/>
    <w:rsid w:val="00683FDC"/>
    <w:rsid w:val="006B3A0C"/>
    <w:rsid w:val="006E35E1"/>
    <w:rsid w:val="006F4544"/>
    <w:rsid w:val="00723B53"/>
    <w:rsid w:val="00743907"/>
    <w:rsid w:val="007672A2"/>
    <w:rsid w:val="00781DF5"/>
    <w:rsid w:val="00791FA2"/>
    <w:rsid w:val="007E3DF1"/>
    <w:rsid w:val="007F0151"/>
    <w:rsid w:val="00875776"/>
    <w:rsid w:val="00893E83"/>
    <w:rsid w:val="008B3554"/>
    <w:rsid w:val="008D72DC"/>
    <w:rsid w:val="008F76A7"/>
    <w:rsid w:val="009168B9"/>
    <w:rsid w:val="00921352"/>
    <w:rsid w:val="0094248D"/>
    <w:rsid w:val="009904B8"/>
    <w:rsid w:val="00990801"/>
    <w:rsid w:val="00B221BF"/>
    <w:rsid w:val="00C00A4B"/>
    <w:rsid w:val="00C37F8C"/>
    <w:rsid w:val="00C64E09"/>
    <w:rsid w:val="00CB347F"/>
    <w:rsid w:val="00CE3373"/>
    <w:rsid w:val="00D14341"/>
    <w:rsid w:val="00D93025"/>
    <w:rsid w:val="00DB5722"/>
    <w:rsid w:val="00E00002"/>
    <w:rsid w:val="00E05F4F"/>
    <w:rsid w:val="00E153A3"/>
    <w:rsid w:val="00EF50C0"/>
    <w:rsid w:val="00F35095"/>
    <w:rsid w:val="00F40165"/>
    <w:rsid w:val="00F40380"/>
    <w:rsid w:val="00F724A5"/>
    <w:rsid w:val="00F8122D"/>
    <w:rsid w:val="00FB0A54"/>
    <w:rsid w:val="00FC5C2B"/>
    <w:rsid w:val="00FE1F67"/>
    <w:rsid w:val="00FE3CEF"/>
    <w:rsid w:val="00FF778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3A3"/>
    <w:pPr>
      <w:spacing w:after="0" w:line="240" w:lineRule="auto"/>
    </w:pPr>
    <w:rPr>
      <w:rFonts w:ascii="GothicPS" w:eastAsia="Times New Roman" w:hAnsi="GothicPS" w:cs="Times New Roman"/>
      <w:b/>
      <w:color w:val="000000"/>
      <w:sz w:val="24"/>
      <w:szCs w:val="20"/>
      <w:lang w:val="es-ES" w:eastAsia="es-ES"/>
    </w:rPr>
  </w:style>
  <w:style w:type="paragraph" w:styleId="Ttulo2">
    <w:name w:val="heading 2"/>
    <w:basedOn w:val="Normal"/>
    <w:next w:val="Normal"/>
    <w:link w:val="Ttulo2Car"/>
    <w:qFormat/>
    <w:rsid w:val="00E153A3"/>
    <w:pPr>
      <w:keepNext/>
      <w:jc w:val="center"/>
      <w:outlineLvl w:val="1"/>
    </w:pPr>
    <w:rPr>
      <w:rFonts w:ascii="Arial" w:hAnsi="Arial" w:cs="Arial"/>
      <w:lang w:val="es-ES_tradnl"/>
    </w:rPr>
  </w:style>
  <w:style w:type="paragraph" w:styleId="Ttulo4">
    <w:name w:val="heading 4"/>
    <w:basedOn w:val="Normal"/>
    <w:next w:val="Normal"/>
    <w:link w:val="Ttulo4Car"/>
    <w:qFormat/>
    <w:rsid w:val="00E153A3"/>
    <w:pPr>
      <w:keepNext/>
      <w:spacing w:line="360" w:lineRule="auto"/>
      <w:jc w:val="both"/>
      <w:outlineLvl w:val="3"/>
    </w:pPr>
    <w:rPr>
      <w:rFonts w:ascii="Arial" w:hAnsi="Arial" w:cs="Arial"/>
      <w:b w:val="0"/>
      <w:bCs/>
      <w:u w:val="single"/>
      <w:lang w:val="es-ES_tradnl"/>
    </w:rPr>
  </w:style>
  <w:style w:type="paragraph" w:styleId="Ttulo7">
    <w:name w:val="heading 7"/>
    <w:basedOn w:val="Normal"/>
    <w:next w:val="Normal"/>
    <w:link w:val="Ttulo7Car"/>
    <w:qFormat/>
    <w:rsid w:val="00E153A3"/>
    <w:pPr>
      <w:keepNext/>
      <w:spacing w:line="360" w:lineRule="auto"/>
      <w:ind w:left="1418" w:hanging="992"/>
      <w:jc w:val="both"/>
      <w:outlineLvl w:val="6"/>
    </w:pPr>
    <w:rPr>
      <w:rFonts w:ascii="Arial" w:hAnsi="Arial" w:cs="Arial"/>
      <w:lang w:val="es-ES_tradnl"/>
    </w:rPr>
  </w:style>
  <w:style w:type="paragraph" w:styleId="Ttulo8">
    <w:name w:val="heading 8"/>
    <w:basedOn w:val="Normal"/>
    <w:next w:val="Normal"/>
    <w:link w:val="Ttulo8Car"/>
    <w:qFormat/>
    <w:rsid w:val="00E153A3"/>
    <w:pPr>
      <w:keepNext/>
      <w:numPr>
        <w:numId w:val="1"/>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E153A3"/>
    <w:rPr>
      <w:rFonts w:ascii="Arial" w:eastAsia="Times New Roman" w:hAnsi="Arial" w:cs="Arial"/>
      <w:b/>
      <w:color w:val="000000"/>
      <w:sz w:val="24"/>
      <w:szCs w:val="20"/>
      <w:lang w:val="es-ES_tradnl" w:eastAsia="es-ES"/>
    </w:rPr>
  </w:style>
  <w:style w:type="character" w:customStyle="1" w:styleId="Ttulo4Car">
    <w:name w:val="Título 4 Car"/>
    <w:basedOn w:val="Fuentedeprrafopredeter"/>
    <w:link w:val="Ttulo4"/>
    <w:rsid w:val="00E153A3"/>
    <w:rPr>
      <w:rFonts w:ascii="Arial" w:eastAsia="Times New Roman" w:hAnsi="Arial" w:cs="Arial"/>
      <w:bCs/>
      <w:color w:val="000000"/>
      <w:sz w:val="24"/>
      <w:szCs w:val="20"/>
      <w:u w:val="single"/>
      <w:lang w:val="es-ES_tradnl" w:eastAsia="es-ES"/>
    </w:rPr>
  </w:style>
  <w:style w:type="character" w:customStyle="1" w:styleId="Ttulo7Car">
    <w:name w:val="Título 7 Car"/>
    <w:basedOn w:val="Fuentedeprrafopredeter"/>
    <w:link w:val="Ttulo7"/>
    <w:rsid w:val="00E153A3"/>
    <w:rPr>
      <w:rFonts w:ascii="Arial" w:eastAsia="Times New Roman" w:hAnsi="Arial" w:cs="Arial"/>
      <w:b/>
      <w:color w:val="000000"/>
      <w:sz w:val="24"/>
      <w:szCs w:val="20"/>
      <w:lang w:val="es-ES_tradnl" w:eastAsia="es-ES"/>
    </w:rPr>
  </w:style>
  <w:style w:type="character" w:customStyle="1" w:styleId="Ttulo8Car">
    <w:name w:val="Título 8 Car"/>
    <w:basedOn w:val="Fuentedeprrafopredeter"/>
    <w:link w:val="Ttulo8"/>
    <w:rsid w:val="00E153A3"/>
    <w:rPr>
      <w:rFonts w:ascii="Arial" w:eastAsia="Times New Roman" w:hAnsi="Arial" w:cs="Arial"/>
      <w:b/>
      <w:color w:val="000000"/>
      <w:sz w:val="24"/>
      <w:szCs w:val="20"/>
      <w:lang w:val="es-ES_tradnl" w:eastAsia="es-ES"/>
    </w:rPr>
  </w:style>
  <w:style w:type="paragraph" w:styleId="Textoindependiente2">
    <w:name w:val="Body Text 2"/>
    <w:basedOn w:val="Normal"/>
    <w:link w:val="Textoindependiente2Car"/>
    <w:rsid w:val="00E153A3"/>
    <w:pPr>
      <w:spacing w:line="360" w:lineRule="auto"/>
      <w:jc w:val="both"/>
    </w:pPr>
    <w:rPr>
      <w:rFonts w:ascii="Arial" w:hAnsi="Arial" w:cs="Arial"/>
      <w:b w:val="0"/>
      <w:bCs/>
      <w:lang w:val="es-ES_tradnl"/>
    </w:rPr>
  </w:style>
  <w:style w:type="character" w:customStyle="1" w:styleId="Textoindependiente2Car">
    <w:name w:val="Texto independiente 2 Car"/>
    <w:basedOn w:val="Fuentedeprrafopredeter"/>
    <w:link w:val="Textoindependiente2"/>
    <w:rsid w:val="00E153A3"/>
    <w:rPr>
      <w:rFonts w:ascii="Arial" w:eastAsia="Times New Roman" w:hAnsi="Arial" w:cs="Arial"/>
      <w:bCs/>
      <w:color w:val="000000"/>
      <w:sz w:val="24"/>
      <w:szCs w:val="20"/>
      <w:lang w:val="es-ES_tradnl" w:eastAsia="es-ES"/>
    </w:rPr>
  </w:style>
  <w:style w:type="paragraph" w:styleId="Sangradetextonormal">
    <w:name w:val="Body Text Indent"/>
    <w:basedOn w:val="Normal"/>
    <w:link w:val="SangradetextonormalCar"/>
    <w:rsid w:val="00E153A3"/>
    <w:pPr>
      <w:spacing w:line="360" w:lineRule="auto"/>
      <w:ind w:firstLine="708"/>
      <w:jc w:val="both"/>
    </w:pPr>
    <w:rPr>
      <w:rFonts w:ascii="Arial" w:hAnsi="Arial" w:cs="Arial"/>
      <w:b w:val="0"/>
      <w:bCs/>
    </w:rPr>
  </w:style>
  <w:style w:type="character" w:customStyle="1" w:styleId="SangradetextonormalCar">
    <w:name w:val="Sangría de texto normal Car"/>
    <w:basedOn w:val="Fuentedeprrafopredeter"/>
    <w:link w:val="Sangradetextonormal"/>
    <w:rsid w:val="00E153A3"/>
    <w:rPr>
      <w:rFonts w:ascii="Arial" w:eastAsia="Times New Roman" w:hAnsi="Arial" w:cs="Arial"/>
      <w:bCs/>
      <w:color w:val="000000"/>
      <w:sz w:val="24"/>
      <w:szCs w:val="20"/>
      <w:lang w:val="es-ES" w:eastAsia="es-ES"/>
    </w:rPr>
  </w:style>
  <w:style w:type="paragraph" w:styleId="Ttulo">
    <w:name w:val="Title"/>
    <w:basedOn w:val="Normal"/>
    <w:link w:val="TtuloCar"/>
    <w:qFormat/>
    <w:rsid w:val="00E153A3"/>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E153A3"/>
    <w:rPr>
      <w:rFonts w:ascii="Arial" w:eastAsia="Times New Roman" w:hAnsi="Arial" w:cs="Times New Roman"/>
      <w:b/>
      <w:sz w:val="24"/>
      <w:szCs w:val="24"/>
      <w:u w:val="single"/>
      <w:lang w:eastAsia="es-ES"/>
    </w:rPr>
  </w:style>
  <w:style w:type="paragraph" w:styleId="Subttulo">
    <w:name w:val="Subtitle"/>
    <w:basedOn w:val="Normal"/>
    <w:link w:val="SubttuloCar"/>
    <w:qFormat/>
    <w:rsid w:val="00E153A3"/>
    <w:pPr>
      <w:spacing w:line="360" w:lineRule="auto"/>
      <w:jc w:val="center"/>
    </w:pPr>
    <w:rPr>
      <w:rFonts w:ascii="Arial" w:hAnsi="Arial" w:cs="Arial"/>
    </w:rPr>
  </w:style>
  <w:style w:type="character" w:customStyle="1" w:styleId="SubttuloCar">
    <w:name w:val="Subtítulo Car"/>
    <w:basedOn w:val="Fuentedeprrafopredeter"/>
    <w:link w:val="Subttulo"/>
    <w:rsid w:val="00E153A3"/>
    <w:rPr>
      <w:rFonts w:ascii="Arial" w:eastAsia="Times New Roman" w:hAnsi="Arial" w:cs="Arial"/>
      <w:b/>
      <w:color w:val="000000"/>
      <w:sz w:val="24"/>
      <w:szCs w:val="20"/>
      <w:lang w:val="es-ES" w:eastAsia="es-ES"/>
    </w:rPr>
  </w:style>
  <w:style w:type="paragraph" w:styleId="Prrafodelista">
    <w:name w:val="List Paragraph"/>
    <w:basedOn w:val="Normal"/>
    <w:uiPriority w:val="34"/>
    <w:qFormat/>
    <w:rsid w:val="00064385"/>
    <w:pPr>
      <w:ind w:left="720"/>
      <w:contextualSpacing/>
    </w:pPr>
  </w:style>
  <w:style w:type="paragraph" w:styleId="Textodeglobo">
    <w:name w:val="Balloon Text"/>
    <w:basedOn w:val="Normal"/>
    <w:link w:val="TextodegloboCar"/>
    <w:uiPriority w:val="99"/>
    <w:semiHidden/>
    <w:unhideWhenUsed/>
    <w:rsid w:val="00990801"/>
    <w:rPr>
      <w:rFonts w:ascii="Tahoma" w:hAnsi="Tahoma" w:cs="Tahoma"/>
      <w:sz w:val="16"/>
      <w:szCs w:val="16"/>
    </w:rPr>
  </w:style>
  <w:style w:type="character" w:customStyle="1" w:styleId="TextodegloboCar">
    <w:name w:val="Texto de globo Car"/>
    <w:basedOn w:val="Fuentedeprrafopredeter"/>
    <w:link w:val="Textodeglobo"/>
    <w:uiPriority w:val="99"/>
    <w:semiHidden/>
    <w:rsid w:val="00990801"/>
    <w:rPr>
      <w:rFonts w:ascii="Tahoma" w:eastAsia="Times New Roman" w:hAnsi="Tahoma" w:cs="Tahoma"/>
      <w:b/>
      <w:color w:val="000000"/>
      <w:sz w:val="16"/>
      <w:szCs w:val="16"/>
      <w:lang w:val="es-ES" w:eastAsia="es-ES"/>
    </w:rPr>
  </w:style>
  <w:style w:type="paragraph" w:styleId="Encabezado">
    <w:name w:val="header"/>
    <w:basedOn w:val="Normal"/>
    <w:link w:val="EncabezadoCar"/>
    <w:uiPriority w:val="99"/>
    <w:unhideWhenUsed/>
    <w:rsid w:val="00C00A4B"/>
    <w:pPr>
      <w:tabs>
        <w:tab w:val="center" w:pos="4252"/>
        <w:tab w:val="right" w:pos="8504"/>
      </w:tabs>
    </w:pPr>
  </w:style>
  <w:style w:type="character" w:customStyle="1" w:styleId="EncabezadoCar">
    <w:name w:val="Encabezado Car"/>
    <w:basedOn w:val="Fuentedeprrafopredeter"/>
    <w:link w:val="Encabezado"/>
    <w:uiPriority w:val="99"/>
    <w:rsid w:val="00C00A4B"/>
    <w:rPr>
      <w:rFonts w:ascii="GothicPS" w:eastAsia="Times New Roman" w:hAnsi="GothicPS" w:cs="Times New Roman"/>
      <w:b/>
      <w:color w:val="000000"/>
      <w:sz w:val="24"/>
      <w:szCs w:val="20"/>
      <w:lang w:val="es-ES" w:eastAsia="es-ES"/>
    </w:rPr>
  </w:style>
  <w:style w:type="paragraph" w:styleId="Piedepgina">
    <w:name w:val="footer"/>
    <w:basedOn w:val="Normal"/>
    <w:link w:val="PiedepginaCar"/>
    <w:uiPriority w:val="99"/>
    <w:unhideWhenUsed/>
    <w:rsid w:val="00C00A4B"/>
    <w:pPr>
      <w:tabs>
        <w:tab w:val="center" w:pos="4252"/>
        <w:tab w:val="right" w:pos="8504"/>
      </w:tabs>
    </w:pPr>
  </w:style>
  <w:style w:type="character" w:customStyle="1" w:styleId="PiedepginaCar">
    <w:name w:val="Pie de página Car"/>
    <w:basedOn w:val="Fuentedeprrafopredeter"/>
    <w:link w:val="Piedepgina"/>
    <w:uiPriority w:val="99"/>
    <w:rsid w:val="00C00A4B"/>
    <w:rPr>
      <w:rFonts w:ascii="GothicPS" w:eastAsia="Times New Roman" w:hAnsi="GothicPS" w:cs="Times New Roman"/>
      <w:b/>
      <w:color w:val="000000"/>
      <w:sz w:val="24"/>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3A3"/>
    <w:pPr>
      <w:spacing w:after="0" w:line="240" w:lineRule="auto"/>
    </w:pPr>
    <w:rPr>
      <w:rFonts w:ascii="GothicPS" w:eastAsia="Times New Roman" w:hAnsi="GothicPS" w:cs="Times New Roman"/>
      <w:b/>
      <w:color w:val="000000"/>
      <w:sz w:val="24"/>
      <w:szCs w:val="20"/>
      <w:lang w:val="es-ES" w:eastAsia="es-ES"/>
    </w:rPr>
  </w:style>
  <w:style w:type="paragraph" w:styleId="Ttulo2">
    <w:name w:val="heading 2"/>
    <w:basedOn w:val="Normal"/>
    <w:next w:val="Normal"/>
    <w:link w:val="Ttulo2Car"/>
    <w:qFormat/>
    <w:rsid w:val="00E153A3"/>
    <w:pPr>
      <w:keepNext/>
      <w:jc w:val="center"/>
      <w:outlineLvl w:val="1"/>
    </w:pPr>
    <w:rPr>
      <w:rFonts w:ascii="Arial" w:hAnsi="Arial" w:cs="Arial"/>
      <w:lang w:val="es-ES_tradnl"/>
    </w:rPr>
  </w:style>
  <w:style w:type="paragraph" w:styleId="Ttulo4">
    <w:name w:val="heading 4"/>
    <w:basedOn w:val="Normal"/>
    <w:next w:val="Normal"/>
    <w:link w:val="Ttulo4Car"/>
    <w:qFormat/>
    <w:rsid w:val="00E153A3"/>
    <w:pPr>
      <w:keepNext/>
      <w:spacing w:line="360" w:lineRule="auto"/>
      <w:jc w:val="both"/>
      <w:outlineLvl w:val="3"/>
    </w:pPr>
    <w:rPr>
      <w:rFonts w:ascii="Arial" w:hAnsi="Arial" w:cs="Arial"/>
      <w:b w:val="0"/>
      <w:bCs/>
      <w:u w:val="single"/>
      <w:lang w:val="es-ES_tradnl"/>
    </w:rPr>
  </w:style>
  <w:style w:type="paragraph" w:styleId="Ttulo7">
    <w:name w:val="heading 7"/>
    <w:basedOn w:val="Normal"/>
    <w:next w:val="Normal"/>
    <w:link w:val="Ttulo7Car"/>
    <w:qFormat/>
    <w:rsid w:val="00E153A3"/>
    <w:pPr>
      <w:keepNext/>
      <w:spacing w:line="360" w:lineRule="auto"/>
      <w:ind w:left="1418" w:hanging="992"/>
      <w:jc w:val="both"/>
      <w:outlineLvl w:val="6"/>
    </w:pPr>
    <w:rPr>
      <w:rFonts w:ascii="Arial" w:hAnsi="Arial" w:cs="Arial"/>
      <w:lang w:val="es-ES_tradnl"/>
    </w:rPr>
  </w:style>
  <w:style w:type="paragraph" w:styleId="Ttulo8">
    <w:name w:val="heading 8"/>
    <w:basedOn w:val="Normal"/>
    <w:next w:val="Normal"/>
    <w:link w:val="Ttulo8Car"/>
    <w:qFormat/>
    <w:rsid w:val="00E153A3"/>
    <w:pPr>
      <w:keepNext/>
      <w:numPr>
        <w:numId w:val="1"/>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E153A3"/>
    <w:rPr>
      <w:rFonts w:ascii="Arial" w:eastAsia="Times New Roman" w:hAnsi="Arial" w:cs="Arial"/>
      <w:b/>
      <w:color w:val="000000"/>
      <w:sz w:val="24"/>
      <w:szCs w:val="20"/>
      <w:lang w:val="es-ES_tradnl" w:eastAsia="es-ES"/>
    </w:rPr>
  </w:style>
  <w:style w:type="character" w:customStyle="1" w:styleId="Ttulo4Car">
    <w:name w:val="Título 4 Car"/>
    <w:basedOn w:val="Fuentedeprrafopredeter"/>
    <w:link w:val="Ttulo4"/>
    <w:rsid w:val="00E153A3"/>
    <w:rPr>
      <w:rFonts w:ascii="Arial" w:eastAsia="Times New Roman" w:hAnsi="Arial" w:cs="Arial"/>
      <w:bCs/>
      <w:color w:val="000000"/>
      <w:sz w:val="24"/>
      <w:szCs w:val="20"/>
      <w:u w:val="single"/>
      <w:lang w:val="es-ES_tradnl" w:eastAsia="es-ES"/>
    </w:rPr>
  </w:style>
  <w:style w:type="character" w:customStyle="1" w:styleId="Ttulo7Car">
    <w:name w:val="Título 7 Car"/>
    <w:basedOn w:val="Fuentedeprrafopredeter"/>
    <w:link w:val="Ttulo7"/>
    <w:rsid w:val="00E153A3"/>
    <w:rPr>
      <w:rFonts w:ascii="Arial" w:eastAsia="Times New Roman" w:hAnsi="Arial" w:cs="Arial"/>
      <w:b/>
      <w:color w:val="000000"/>
      <w:sz w:val="24"/>
      <w:szCs w:val="20"/>
      <w:lang w:val="es-ES_tradnl" w:eastAsia="es-ES"/>
    </w:rPr>
  </w:style>
  <w:style w:type="character" w:customStyle="1" w:styleId="Ttulo8Car">
    <w:name w:val="Título 8 Car"/>
    <w:basedOn w:val="Fuentedeprrafopredeter"/>
    <w:link w:val="Ttulo8"/>
    <w:rsid w:val="00E153A3"/>
    <w:rPr>
      <w:rFonts w:ascii="Arial" w:eastAsia="Times New Roman" w:hAnsi="Arial" w:cs="Arial"/>
      <w:b/>
      <w:color w:val="000000"/>
      <w:sz w:val="24"/>
      <w:szCs w:val="20"/>
      <w:lang w:val="es-ES_tradnl" w:eastAsia="es-ES"/>
    </w:rPr>
  </w:style>
  <w:style w:type="paragraph" w:styleId="Textoindependiente2">
    <w:name w:val="Body Text 2"/>
    <w:basedOn w:val="Normal"/>
    <w:link w:val="Textoindependiente2Car"/>
    <w:rsid w:val="00E153A3"/>
    <w:pPr>
      <w:spacing w:line="360" w:lineRule="auto"/>
      <w:jc w:val="both"/>
    </w:pPr>
    <w:rPr>
      <w:rFonts w:ascii="Arial" w:hAnsi="Arial" w:cs="Arial"/>
      <w:b w:val="0"/>
      <w:bCs/>
      <w:lang w:val="es-ES_tradnl"/>
    </w:rPr>
  </w:style>
  <w:style w:type="character" w:customStyle="1" w:styleId="Textoindependiente2Car">
    <w:name w:val="Texto independiente 2 Car"/>
    <w:basedOn w:val="Fuentedeprrafopredeter"/>
    <w:link w:val="Textoindependiente2"/>
    <w:rsid w:val="00E153A3"/>
    <w:rPr>
      <w:rFonts w:ascii="Arial" w:eastAsia="Times New Roman" w:hAnsi="Arial" w:cs="Arial"/>
      <w:bCs/>
      <w:color w:val="000000"/>
      <w:sz w:val="24"/>
      <w:szCs w:val="20"/>
      <w:lang w:val="es-ES_tradnl" w:eastAsia="es-ES"/>
    </w:rPr>
  </w:style>
  <w:style w:type="paragraph" w:styleId="Sangradetextonormal">
    <w:name w:val="Body Text Indent"/>
    <w:basedOn w:val="Normal"/>
    <w:link w:val="SangradetextonormalCar"/>
    <w:rsid w:val="00E153A3"/>
    <w:pPr>
      <w:spacing w:line="360" w:lineRule="auto"/>
      <w:ind w:firstLine="708"/>
      <w:jc w:val="both"/>
    </w:pPr>
    <w:rPr>
      <w:rFonts w:ascii="Arial" w:hAnsi="Arial" w:cs="Arial"/>
      <w:b w:val="0"/>
      <w:bCs/>
    </w:rPr>
  </w:style>
  <w:style w:type="character" w:customStyle="1" w:styleId="SangradetextonormalCar">
    <w:name w:val="Sangría de texto normal Car"/>
    <w:basedOn w:val="Fuentedeprrafopredeter"/>
    <w:link w:val="Sangradetextonormal"/>
    <w:rsid w:val="00E153A3"/>
    <w:rPr>
      <w:rFonts w:ascii="Arial" w:eastAsia="Times New Roman" w:hAnsi="Arial" w:cs="Arial"/>
      <w:bCs/>
      <w:color w:val="000000"/>
      <w:sz w:val="24"/>
      <w:szCs w:val="20"/>
      <w:lang w:val="es-ES" w:eastAsia="es-ES"/>
    </w:rPr>
  </w:style>
  <w:style w:type="paragraph" w:styleId="Ttulo">
    <w:name w:val="Title"/>
    <w:basedOn w:val="Normal"/>
    <w:link w:val="TtuloCar"/>
    <w:qFormat/>
    <w:rsid w:val="00E153A3"/>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E153A3"/>
    <w:rPr>
      <w:rFonts w:ascii="Arial" w:eastAsia="Times New Roman" w:hAnsi="Arial" w:cs="Times New Roman"/>
      <w:b/>
      <w:sz w:val="24"/>
      <w:szCs w:val="24"/>
      <w:u w:val="single"/>
      <w:lang w:eastAsia="es-ES"/>
    </w:rPr>
  </w:style>
  <w:style w:type="paragraph" w:styleId="Subttulo">
    <w:name w:val="Subtitle"/>
    <w:basedOn w:val="Normal"/>
    <w:link w:val="SubttuloCar"/>
    <w:qFormat/>
    <w:rsid w:val="00E153A3"/>
    <w:pPr>
      <w:spacing w:line="360" w:lineRule="auto"/>
      <w:jc w:val="center"/>
    </w:pPr>
    <w:rPr>
      <w:rFonts w:ascii="Arial" w:hAnsi="Arial" w:cs="Arial"/>
    </w:rPr>
  </w:style>
  <w:style w:type="character" w:customStyle="1" w:styleId="SubttuloCar">
    <w:name w:val="Subtítulo Car"/>
    <w:basedOn w:val="Fuentedeprrafopredeter"/>
    <w:link w:val="Subttulo"/>
    <w:rsid w:val="00E153A3"/>
    <w:rPr>
      <w:rFonts w:ascii="Arial" w:eastAsia="Times New Roman" w:hAnsi="Arial" w:cs="Arial"/>
      <w:b/>
      <w:color w:val="000000"/>
      <w:sz w:val="24"/>
      <w:szCs w:val="20"/>
      <w:lang w:val="es-ES" w:eastAsia="es-ES"/>
    </w:rPr>
  </w:style>
  <w:style w:type="paragraph" w:styleId="Prrafodelista">
    <w:name w:val="List Paragraph"/>
    <w:basedOn w:val="Normal"/>
    <w:uiPriority w:val="34"/>
    <w:qFormat/>
    <w:rsid w:val="00064385"/>
    <w:pPr>
      <w:ind w:left="720"/>
      <w:contextualSpacing/>
    </w:pPr>
  </w:style>
  <w:style w:type="paragraph" w:styleId="Textodeglobo">
    <w:name w:val="Balloon Text"/>
    <w:basedOn w:val="Normal"/>
    <w:link w:val="TextodegloboCar"/>
    <w:uiPriority w:val="99"/>
    <w:semiHidden/>
    <w:unhideWhenUsed/>
    <w:rsid w:val="00990801"/>
    <w:rPr>
      <w:rFonts w:ascii="Tahoma" w:hAnsi="Tahoma" w:cs="Tahoma"/>
      <w:sz w:val="16"/>
      <w:szCs w:val="16"/>
    </w:rPr>
  </w:style>
  <w:style w:type="character" w:customStyle="1" w:styleId="TextodegloboCar">
    <w:name w:val="Texto de globo Car"/>
    <w:basedOn w:val="Fuentedeprrafopredeter"/>
    <w:link w:val="Textodeglobo"/>
    <w:uiPriority w:val="99"/>
    <w:semiHidden/>
    <w:rsid w:val="00990801"/>
    <w:rPr>
      <w:rFonts w:ascii="Tahoma" w:eastAsia="Times New Roman" w:hAnsi="Tahoma" w:cs="Tahoma"/>
      <w:b/>
      <w:color w:val="000000"/>
      <w:sz w:val="16"/>
      <w:szCs w:val="16"/>
      <w:lang w:val="es-ES" w:eastAsia="es-ES"/>
    </w:rPr>
  </w:style>
  <w:style w:type="paragraph" w:styleId="Encabezado">
    <w:name w:val="header"/>
    <w:basedOn w:val="Normal"/>
    <w:link w:val="EncabezadoCar"/>
    <w:uiPriority w:val="99"/>
    <w:unhideWhenUsed/>
    <w:rsid w:val="00C00A4B"/>
    <w:pPr>
      <w:tabs>
        <w:tab w:val="center" w:pos="4252"/>
        <w:tab w:val="right" w:pos="8504"/>
      </w:tabs>
    </w:pPr>
  </w:style>
  <w:style w:type="character" w:customStyle="1" w:styleId="EncabezadoCar">
    <w:name w:val="Encabezado Car"/>
    <w:basedOn w:val="Fuentedeprrafopredeter"/>
    <w:link w:val="Encabezado"/>
    <w:uiPriority w:val="99"/>
    <w:rsid w:val="00C00A4B"/>
    <w:rPr>
      <w:rFonts w:ascii="GothicPS" w:eastAsia="Times New Roman" w:hAnsi="GothicPS" w:cs="Times New Roman"/>
      <w:b/>
      <w:color w:val="000000"/>
      <w:sz w:val="24"/>
      <w:szCs w:val="20"/>
      <w:lang w:val="es-ES" w:eastAsia="es-ES"/>
    </w:rPr>
  </w:style>
  <w:style w:type="paragraph" w:styleId="Piedepgina">
    <w:name w:val="footer"/>
    <w:basedOn w:val="Normal"/>
    <w:link w:val="PiedepginaCar"/>
    <w:uiPriority w:val="99"/>
    <w:unhideWhenUsed/>
    <w:rsid w:val="00C00A4B"/>
    <w:pPr>
      <w:tabs>
        <w:tab w:val="center" w:pos="4252"/>
        <w:tab w:val="right" w:pos="8504"/>
      </w:tabs>
    </w:pPr>
  </w:style>
  <w:style w:type="character" w:customStyle="1" w:styleId="PiedepginaCar">
    <w:name w:val="Pie de página Car"/>
    <w:basedOn w:val="Fuentedeprrafopredeter"/>
    <w:link w:val="Piedepgina"/>
    <w:uiPriority w:val="99"/>
    <w:rsid w:val="00C00A4B"/>
    <w:rPr>
      <w:rFonts w:ascii="GothicPS" w:eastAsia="Times New Roman" w:hAnsi="GothicPS" w:cs="Times New Roman"/>
      <w:b/>
      <w:color w:val="000000"/>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41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849</Words>
  <Characters>4675</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3</cp:revision>
  <cp:lastPrinted>2019-06-20T19:08:00Z</cp:lastPrinted>
  <dcterms:created xsi:type="dcterms:W3CDTF">2019-06-20T19:04:00Z</dcterms:created>
  <dcterms:modified xsi:type="dcterms:W3CDTF">2019-06-20T19:09:00Z</dcterms:modified>
</cp:coreProperties>
</file>