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271" w:rsidRPr="007A7443" w:rsidRDefault="00957271" w:rsidP="00957271">
      <w:pPr>
        <w:tabs>
          <w:tab w:val="center" w:pos="4253"/>
        </w:tabs>
        <w:suppressAutoHyphens/>
        <w:spacing w:line="480" w:lineRule="auto"/>
        <w:jc w:val="right"/>
        <w:rPr>
          <w:rFonts w:cs="Arial"/>
          <w:b/>
          <w:sz w:val="28"/>
          <w:szCs w:val="28"/>
        </w:rPr>
      </w:pPr>
      <w:r w:rsidRPr="007A7443">
        <w:rPr>
          <w:rFonts w:cs="Arial"/>
          <w:b/>
          <w:sz w:val="28"/>
          <w:szCs w:val="28"/>
        </w:rPr>
        <w:t xml:space="preserve">RES. </w:t>
      </w:r>
      <w:r>
        <w:rPr>
          <w:rFonts w:cs="Arial"/>
          <w:b/>
          <w:sz w:val="28"/>
          <w:szCs w:val="28"/>
        </w:rPr>
        <w:t>1308</w:t>
      </w:r>
      <w:r w:rsidRPr="007A7443">
        <w:rPr>
          <w:rFonts w:cs="Arial"/>
          <w:b/>
          <w:sz w:val="28"/>
          <w:szCs w:val="28"/>
        </w:rPr>
        <w:t>/19</w:t>
      </w:r>
    </w:p>
    <w:p w:rsidR="00957271" w:rsidRPr="000F48AC" w:rsidRDefault="00957271" w:rsidP="00957271">
      <w:pPr>
        <w:tabs>
          <w:tab w:val="center" w:pos="4253"/>
        </w:tabs>
        <w:suppressAutoHyphens/>
        <w:spacing w:line="480" w:lineRule="auto"/>
        <w:jc w:val="center"/>
        <w:rPr>
          <w:rFonts w:cs="Arial"/>
          <w:b/>
          <w:lang w:val="es-ES_tradnl"/>
        </w:rPr>
      </w:pPr>
      <w:r w:rsidRPr="000F48AC">
        <w:rPr>
          <w:rFonts w:cs="Arial"/>
          <w:b/>
          <w:lang w:val="es-ES_tradnl"/>
        </w:rPr>
        <w:t>RESOLUCION ADOPTADA POR EL</w:t>
      </w:r>
    </w:p>
    <w:p w:rsidR="00957271" w:rsidRPr="000F48AC" w:rsidRDefault="00957271" w:rsidP="00957271">
      <w:pPr>
        <w:tabs>
          <w:tab w:val="center" w:pos="4253"/>
        </w:tabs>
        <w:suppressAutoHyphens/>
        <w:spacing w:line="480" w:lineRule="auto"/>
        <w:jc w:val="center"/>
        <w:rPr>
          <w:rFonts w:cs="Arial"/>
          <w:b/>
          <w:lang w:val="es-ES_tradnl"/>
        </w:rPr>
      </w:pPr>
      <w:r w:rsidRPr="000F48AC">
        <w:rPr>
          <w:rFonts w:cs="Arial"/>
          <w:b/>
          <w:lang w:val="es-ES_tradnl"/>
        </w:rPr>
        <w:t>TRIBUNAL DE CUENTAS</w:t>
      </w:r>
    </w:p>
    <w:p w:rsidR="00957271" w:rsidRPr="000F48AC" w:rsidRDefault="00957271" w:rsidP="00957271">
      <w:pPr>
        <w:tabs>
          <w:tab w:val="center" w:pos="4253"/>
        </w:tabs>
        <w:suppressAutoHyphens/>
        <w:spacing w:line="480" w:lineRule="auto"/>
        <w:jc w:val="center"/>
        <w:rPr>
          <w:rFonts w:cs="Arial"/>
          <w:b/>
          <w:lang w:val="es-ES_tradnl"/>
        </w:rPr>
      </w:pPr>
      <w:r w:rsidRPr="000F48AC">
        <w:rPr>
          <w:rFonts w:cs="Arial"/>
          <w:b/>
          <w:lang w:val="es-ES_tradnl"/>
        </w:rPr>
        <w:t xml:space="preserve">EN SESION DE FECHA </w:t>
      </w:r>
      <w:r>
        <w:rPr>
          <w:rFonts w:cs="Arial"/>
          <w:b/>
          <w:lang w:val="es-ES_tradnl"/>
        </w:rPr>
        <w:t>29 DE MAYO DE 2019</w:t>
      </w:r>
    </w:p>
    <w:p w:rsidR="00957271" w:rsidRDefault="00957271" w:rsidP="00957271">
      <w:pPr>
        <w:tabs>
          <w:tab w:val="center" w:pos="4253"/>
        </w:tabs>
        <w:suppressAutoHyphens/>
        <w:spacing w:line="360" w:lineRule="auto"/>
        <w:jc w:val="center"/>
        <w:rPr>
          <w:rFonts w:cs="Arial"/>
          <w:b/>
        </w:rPr>
      </w:pPr>
      <w:r w:rsidRPr="00BB4DEC">
        <w:rPr>
          <w:rFonts w:cs="Arial"/>
          <w:b/>
        </w:rPr>
        <w:t>(E.</w:t>
      </w:r>
      <w:r>
        <w:rPr>
          <w:rFonts w:cs="Arial"/>
          <w:b/>
        </w:rPr>
        <w:t xml:space="preserve"> E. Nº 201</w:t>
      </w:r>
      <w:r>
        <w:rPr>
          <w:rFonts w:cs="Arial"/>
          <w:b/>
        </w:rPr>
        <w:t>9</w:t>
      </w:r>
      <w:r>
        <w:rPr>
          <w:rFonts w:cs="Arial"/>
          <w:b/>
        </w:rPr>
        <w:t>-17-1-000</w:t>
      </w:r>
      <w:r>
        <w:rPr>
          <w:rFonts w:cs="Arial"/>
          <w:b/>
        </w:rPr>
        <w:t>2478</w:t>
      </w:r>
      <w:r>
        <w:rPr>
          <w:rFonts w:cs="Arial"/>
          <w:b/>
        </w:rPr>
        <w:t xml:space="preserve">, </w:t>
      </w:r>
      <w:proofErr w:type="spellStart"/>
      <w:r>
        <w:rPr>
          <w:rFonts w:cs="Arial"/>
          <w:b/>
        </w:rPr>
        <w:t>Ent</w:t>
      </w:r>
      <w:proofErr w:type="spellEnd"/>
      <w:r>
        <w:rPr>
          <w:rFonts w:cs="Arial"/>
          <w:b/>
        </w:rPr>
        <w:t xml:space="preserve">. N° </w:t>
      </w:r>
      <w:r>
        <w:rPr>
          <w:rFonts w:cs="Arial"/>
          <w:b/>
        </w:rPr>
        <w:t>1967</w:t>
      </w:r>
      <w:r>
        <w:rPr>
          <w:rFonts w:cs="Arial"/>
          <w:b/>
        </w:rPr>
        <w:t>/19</w:t>
      </w:r>
      <w:r w:rsidRPr="00BB4DEC">
        <w:rPr>
          <w:rFonts w:cs="Arial"/>
          <w:b/>
        </w:rPr>
        <w:t>)</w:t>
      </w:r>
    </w:p>
    <w:p w:rsidR="00957271" w:rsidRPr="00BB4DEC" w:rsidRDefault="00957271" w:rsidP="00957271">
      <w:pPr>
        <w:tabs>
          <w:tab w:val="center" w:pos="4253"/>
        </w:tabs>
        <w:suppressAutoHyphens/>
        <w:spacing w:line="360" w:lineRule="auto"/>
        <w:jc w:val="center"/>
        <w:rPr>
          <w:rFonts w:cs="Arial"/>
          <w:b/>
        </w:rPr>
      </w:pPr>
    </w:p>
    <w:p w:rsidR="005418D3" w:rsidRDefault="00E97988" w:rsidP="000C1905">
      <w:pPr>
        <w:tabs>
          <w:tab w:val="left" w:pos="1680"/>
        </w:tabs>
        <w:spacing w:line="360" w:lineRule="auto"/>
        <w:ind w:firstLine="851"/>
        <w:jc w:val="both"/>
      </w:pPr>
      <w:r>
        <w:rPr>
          <w:b/>
          <w:bCs/>
        </w:rPr>
        <w:t>VISTO:</w:t>
      </w:r>
      <w:r>
        <w:t xml:space="preserve"> las actuaciones remitidas por el Ministerio de Transporte y Obras Públicas (MTOP)</w:t>
      </w:r>
      <w:r w:rsidR="00131DC1">
        <w:t>,</w:t>
      </w:r>
      <w:r>
        <w:t xml:space="preserve"> relacionadas con el Acuerdo Específico suscri</w:t>
      </w:r>
      <w:r w:rsidR="00922A36">
        <w:t>to</w:t>
      </w:r>
      <w:r>
        <w:t xml:space="preserve"> con el Ministerio de Economía y Finanzas (MEF), la Corporación Nacional para el Desarrollo (CND) y con la conformidad de la Corporación Vial del Uruguay S.A. (CVU), denominado como “Anexo I 8” del convenio suscrito el 5 de octubre de 2001, para la ejecución del </w:t>
      </w:r>
      <w:r w:rsidR="005418D3">
        <w:t>Programa “Apoyo al Programa de Adecuación de la Infraestructura Vial a las Necesidades del Transporte Forestal”;</w:t>
      </w:r>
    </w:p>
    <w:p w:rsidR="00E97988" w:rsidRDefault="00E97988" w:rsidP="000C1905">
      <w:pPr>
        <w:spacing w:line="360" w:lineRule="auto"/>
        <w:ind w:firstLine="851"/>
        <w:jc w:val="both"/>
        <w:rPr>
          <w:highlight w:val="yellow"/>
        </w:rPr>
      </w:pPr>
      <w:r>
        <w:rPr>
          <w:b/>
          <w:bCs/>
        </w:rPr>
        <w:t>RESULTANDO:</w:t>
      </w:r>
      <w:r>
        <w:t xml:space="preserve"> </w:t>
      </w:r>
      <w:r>
        <w:rPr>
          <w:b/>
          <w:bCs/>
        </w:rPr>
        <w:t>1)</w:t>
      </w:r>
      <w:r w:rsidR="00DC159A">
        <w:t xml:space="preserve"> que el referido convenio marco </w:t>
      </w:r>
      <w:r>
        <w:t>tiene por objeto</w:t>
      </w:r>
      <w:r w:rsidR="00DC159A">
        <w:t xml:space="preserve"> que</w:t>
      </w:r>
      <w:r w:rsidR="000C1905">
        <w:t xml:space="preserve"> el</w:t>
      </w:r>
      <w:r w:rsidR="00DC159A">
        <w:t xml:space="preserve"> MTOP encargue a la CND</w:t>
      </w:r>
      <w:r>
        <w:t xml:space="preserve">, </w:t>
      </w:r>
      <w:r w:rsidR="00DC159A">
        <w:t xml:space="preserve">en régimen de concesión, </w:t>
      </w:r>
      <w:r>
        <w:t xml:space="preserve">los estudios, proyectos, construcción, mantenimiento, operación y explotación de las obras públicas de infraestructura señaladas en el anexo I del referido convenio, contratando y ejecutando de común acuerdo, convocatorias, llamados públicos, pedidos de precio, actos, cooperación científica, técnica, semitécnica y especializada necesarios a esos efectos (Cláusula Tercera);                      </w:t>
      </w:r>
    </w:p>
    <w:p w:rsidR="000C1905" w:rsidRDefault="00E97988" w:rsidP="000C1905">
      <w:pPr>
        <w:pStyle w:val="Textoindependiente"/>
        <w:ind w:firstLine="2694"/>
      </w:pPr>
      <w:r>
        <w:rPr>
          <w:b/>
          <w:bCs/>
        </w:rPr>
        <w:t>2)</w:t>
      </w:r>
      <w:r>
        <w:t xml:space="preserve"> que este Tribunal, en sesión de fecha 31/10/01, acordó no formular objeciones a dicho convenio y señaló que los gastos que debiera afrontar el M</w:t>
      </w:r>
      <w:r w:rsidR="00131DC1">
        <w:t>TOP</w:t>
      </w:r>
      <w:r>
        <w:t xml:space="preserve"> debían ser sometidos a consideración del Tribunal de Cuent</w:t>
      </w:r>
      <w:r w:rsidR="00C7562E">
        <w:t xml:space="preserve">as a efectos de su intervención. El Convenio </w:t>
      </w:r>
      <w:r w:rsidR="00C7562E">
        <w:rPr>
          <w:bCs/>
        </w:rPr>
        <w:t>fue aprobado por el Poder Ejecutivo  por Resolución Nº 1908/001 del 20/12/2001;</w:t>
      </w:r>
    </w:p>
    <w:p w:rsidR="000C1905" w:rsidRDefault="00E97988" w:rsidP="000C1905">
      <w:pPr>
        <w:pStyle w:val="Textoindependiente"/>
        <w:ind w:firstLine="2694"/>
      </w:pPr>
      <w:r>
        <w:rPr>
          <w:b/>
          <w:bCs/>
        </w:rPr>
        <w:t xml:space="preserve">3) </w:t>
      </w:r>
      <w:r w:rsidR="00DC159A">
        <w:t>que por</w:t>
      </w:r>
      <w:r>
        <w:t xml:space="preserve"> Resolución del Poder Ejecutivo </w:t>
      </w:r>
      <w:r w:rsidR="000C1905">
        <w:t xml:space="preserve">                </w:t>
      </w:r>
      <w:r>
        <w:t>Nº 438/003, de fecha 9/4/03, en</w:t>
      </w:r>
      <w:r w:rsidR="00DC159A">
        <w:t xml:space="preserve"> base a lo previsto en los artículos</w:t>
      </w:r>
      <w:r>
        <w:t xml:space="preserve"> 28 y 29 de </w:t>
      </w:r>
      <w:r w:rsidR="000C1905">
        <w:t xml:space="preserve">la </w:t>
      </w:r>
      <w:r>
        <w:t xml:space="preserve">Ley </w:t>
      </w:r>
      <w:r w:rsidR="00DC159A">
        <w:t>Nº 17.555, se aprobó la cesión por</w:t>
      </w:r>
      <w:r>
        <w:t xml:space="preserve"> la CND a la C</w:t>
      </w:r>
      <w:r w:rsidR="00131DC1">
        <w:t>VU</w:t>
      </w:r>
      <w:r w:rsidR="00DC159A">
        <w:t xml:space="preserve">, de </w:t>
      </w:r>
      <w:r>
        <w:t>su posición como concesionaria en el convenio de fecha 5 de octubre de 2001;</w:t>
      </w:r>
    </w:p>
    <w:p w:rsidR="000C1905" w:rsidRDefault="00E97988" w:rsidP="000C1905">
      <w:pPr>
        <w:pStyle w:val="Textoindependiente"/>
        <w:ind w:firstLine="2694"/>
      </w:pPr>
      <w:r>
        <w:rPr>
          <w:b/>
          <w:bCs/>
        </w:rPr>
        <w:t>4)</w:t>
      </w:r>
      <w:r>
        <w:t xml:space="preserve"> que por Resolu</w:t>
      </w:r>
      <w:r w:rsidR="00DC159A">
        <w:t xml:space="preserve">ciones del Poder Ejecutivo </w:t>
      </w:r>
      <w:r w:rsidR="000C1905">
        <w:t xml:space="preserve">              </w:t>
      </w:r>
      <w:r w:rsidR="00DC159A">
        <w:t>Nº</w:t>
      </w:r>
      <w:r>
        <w:t xml:space="preserve"> 368/006 y 1064/008, de fechas 15/5/06 y 1/12/08 respectivamente, se modificó el “Anexo I” del </w:t>
      </w:r>
      <w:r w:rsidR="00256918">
        <w:t>c</w:t>
      </w:r>
      <w:r>
        <w:t>onvenio, vigente hasta esa fecha</w:t>
      </w:r>
      <w:r w:rsidR="00131DC1">
        <w:t>; y</w:t>
      </w:r>
      <w:r w:rsidR="000C1905">
        <w:t xml:space="preserve"> con fechas  15/7/09, 5/11/12</w:t>
      </w:r>
      <w:r>
        <w:t xml:space="preserve"> y 14/11/13 se </w:t>
      </w:r>
      <w:r w:rsidR="00131DC1">
        <w:t>acordaron r</w:t>
      </w:r>
      <w:r>
        <w:t>espectiva</w:t>
      </w:r>
      <w:r w:rsidR="00131DC1">
        <w:t>mente</w:t>
      </w:r>
      <w:r>
        <w:t xml:space="preserve"> los anexos IA, IB y IC del </w:t>
      </w:r>
      <w:r w:rsidR="00256918">
        <w:t>c</w:t>
      </w:r>
      <w:r>
        <w:t xml:space="preserve">onvenio </w:t>
      </w:r>
      <w:r w:rsidR="00DC159A">
        <w:t xml:space="preserve">citado, a los cuales este Tribunal por </w:t>
      </w:r>
      <w:r w:rsidR="00933673">
        <w:t>Resoluciones</w:t>
      </w:r>
      <w:r>
        <w:t xml:space="preserve"> de fecha 23/09/09, 5/12/12 y 15/1/14</w:t>
      </w:r>
      <w:r w:rsidR="00DC159A">
        <w:t xml:space="preserve"> dispuso no formularles</w:t>
      </w:r>
      <w:r>
        <w:t xml:space="preserve"> observaciones; </w:t>
      </w:r>
    </w:p>
    <w:p w:rsidR="000C1905" w:rsidRDefault="00131DC1" w:rsidP="000C1905">
      <w:pPr>
        <w:pStyle w:val="Textoindependiente"/>
        <w:ind w:firstLine="2694"/>
      </w:pPr>
      <w:r>
        <w:rPr>
          <w:b/>
          <w:bCs/>
        </w:rPr>
        <w:t>5</w:t>
      </w:r>
      <w:r w:rsidR="00E97988">
        <w:rPr>
          <w:b/>
          <w:bCs/>
        </w:rPr>
        <w:t>)</w:t>
      </w:r>
      <w:r w:rsidR="00E97988">
        <w:t xml:space="preserve"> que</w:t>
      </w:r>
      <w:r w:rsidR="00DC159A">
        <w:t xml:space="preserve"> con fecha 23/10/15 se acordó</w:t>
      </w:r>
      <w:r w:rsidR="00E97988">
        <w:t xml:space="preserve"> una nueva modificación </w:t>
      </w:r>
      <w:r w:rsidR="00DC159A">
        <w:t>al Anexo I, respecto de</w:t>
      </w:r>
      <w:r>
        <w:t xml:space="preserve"> </w:t>
      </w:r>
      <w:r w:rsidR="00E97988">
        <w:t>l</w:t>
      </w:r>
      <w:r>
        <w:t>a</w:t>
      </w:r>
      <w:r w:rsidR="00E97988">
        <w:t xml:space="preserve"> cual este Tribunal</w:t>
      </w:r>
      <w:r>
        <w:t>,</w:t>
      </w:r>
      <w:r w:rsidR="00E97988">
        <w:t xml:space="preserve"> por Resolución adoptada el 10/12/15, no formuló observaciones;</w:t>
      </w:r>
    </w:p>
    <w:p w:rsidR="000C1905" w:rsidRDefault="00131DC1" w:rsidP="000C1905">
      <w:pPr>
        <w:pStyle w:val="Textoindependiente"/>
        <w:ind w:firstLine="2694"/>
      </w:pPr>
      <w:r>
        <w:rPr>
          <w:b/>
          <w:bCs/>
        </w:rPr>
        <w:t>6</w:t>
      </w:r>
      <w:r w:rsidR="00E97988">
        <w:rPr>
          <w:b/>
          <w:bCs/>
        </w:rPr>
        <w:t>)</w:t>
      </w:r>
      <w:r w:rsidR="00E97988">
        <w:t xml:space="preserve"> que con fecha 17/2/16, en uso de las facultades conferidas por el </w:t>
      </w:r>
      <w:r w:rsidR="00256918">
        <w:t>c</w:t>
      </w:r>
      <w:r w:rsidR="00E97988">
        <w:t xml:space="preserve">onvenio de fecha </w:t>
      </w:r>
      <w:r w:rsidR="00B611BB">
        <w:t xml:space="preserve">5/10/2001, </w:t>
      </w:r>
      <w:r w:rsidR="00E97988">
        <w:t xml:space="preserve">el MTOP y la CND, con la participación del MEF y el consentimiento expreso de la CVU, </w:t>
      </w:r>
      <w:r w:rsidR="00B611BB">
        <w:t xml:space="preserve">suscribieron </w:t>
      </w:r>
      <w:r w:rsidR="00E97988">
        <w:t>los acuerdos específicos Anexo I 1), Anexo I 2) y An</w:t>
      </w:r>
      <w:r w:rsidR="00B611BB">
        <w:t>exo I 3), por lo</w:t>
      </w:r>
      <w:r w:rsidR="00E97988">
        <w:t>s cuales se acordó la realización en ciertas condiciones, de</w:t>
      </w:r>
      <w:r w:rsidR="00B611BB">
        <w:t xml:space="preserve"> determinados proyectos de obras</w:t>
      </w:r>
      <w:r w:rsidR="00E97988">
        <w:t xml:space="preserve"> de construcción y mantenimiento, previo Resoluciones favorables de este Tribunal (</w:t>
      </w:r>
      <w:r>
        <w:t>números</w:t>
      </w:r>
      <w:r w:rsidR="00E97988">
        <w:t xml:space="preserve"> 203/1</w:t>
      </w:r>
      <w:r w:rsidR="00C72849">
        <w:t xml:space="preserve">6, 204/16 y 257/16 </w:t>
      </w:r>
      <w:r>
        <w:t xml:space="preserve">todas </w:t>
      </w:r>
      <w:r w:rsidR="00C72849">
        <w:t>del 27/1/16);</w:t>
      </w:r>
      <w:r w:rsidR="00E97988">
        <w:t xml:space="preserve"> </w:t>
      </w:r>
    </w:p>
    <w:p w:rsidR="009959A0" w:rsidRDefault="00131DC1" w:rsidP="009959A0">
      <w:pPr>
        <w:pStyle w:val="Textoindependiente"/>
        <w:ind w:firstLine="2694"/>
      </w:pPr>
      <w:r>
        <w:rPr>
          <w:b/>
        </w:rPr>
        <w:t>7</w:t>
      </w:r>
      <w:r w:rsidR="00E97988">
        <w:rPr>
          <w:b/>
        </w:rPr>
        <w:t xml:space="preserve">) </w:t>
      </w:r>
      <w:r w:rsidR="00E97988">
        <w:rPr>
          <w:bCs/>
        </w:rPr>
        <w:t>que posteriormente</w:t>
      </w:r>
      <w:r w:rsidR="00C72849">
        <w:rPr>
          <w:bCs/>
        </w:rPr>
        <w:t>,</w:t>
      </w:r>
      <w:r w:rsidR="00E97988">
        <w:rPr>
          <w:b/>
        </w:rPr>
        <w:t xml:space="preserve"> </w:t>
      </w:r>
      <w:r w:rsidR="00E97988">
        <w:t>este Tribunal por Resoluc</w:t>
      </w:r>
      <w:r w:rsidR="00E20B4C">
        <w:t>iones</w:t>
      </w:r>
      <w:r w:rsidR="00E97988">
        <w:t xml:space="preserve"> </w:t>
      </w:r>
      <w:r w:rsidR="00E20B4C">
        <w:t>dictadas</w:t>
      </w:r>
      <w:r w:rsidR="00E97988">
        <w:t xml:space="preserve"> </w:t>
      </w:r>
      <w:r w:rsidR="00E20B4C">
        <w:t xml:space="preserve">el </w:t>
      </w:r>
      <w:r w:rsidR="00E97988">
        <w:t>10/8/16</w:t>
      </w:r>
      <w:r w:rsidR="00E20B4C">
        <w:t xml:space="preserve"> y el</w:t>
      </w:r>
      <w:r w:rsidR="00A10FE7">
        <w:t xml:space="preserve"> 14/9/16</w:t>
      </w:r>
      <w:r>
        <w:t>,</w:t>
      </w:r>
      <w:r w:rsidR="00E97988">
        <w:t xml:space="preserve"> acordó no formular observaciones </w:t>
      </w:r>
      <w:r w:rsidR="00E20B4C">
        <w:t>a distintos</w:t>
      </w:r>
      <w:r w:rsidR="00E97988">
        <w:t xml:space="preserve"> acuerdo</w:t>
      </w:r>
      <w:r w:rsidR="00E20B4C">
        <w:t>s</w:t>
      </w:r>
      <w:r w:rsidR="00E97988">
        <w:t xml:space="preserve"> específico</w:t>
      </w:r>
      <w:r w:rsidR="00E20B4C">
        <w:t>s</w:t>
      </w:r>
      <w:r w:rsidR="00E97988">
        <w:t xml:space="preserve"> </w:t>
      </w:r>
      <w:r w:rsidR="00B611BB">
        <w:t>que se suscribieron</w:t>
      </w:r>
      <w:r w:rsidR="00E97988">
        <w:t xml:space="preserve"> co</w:t>
      </w:r>
      <w:r w:rsidR="00B611BB">
        <w:t xml:space="preserve">n el MEF, la CND y la CVU,  con el </w:t>
      </w:r>
      <w:r w:rsidR="00E97988">
        <w:t xml:space="preserve">objeto </w:t>
      </w:r>
      <w:r w:rsidR="00B611BB">
        <w:t xml:space="preserve">de ejecutar en el marco del </w:t>
      </w:r>
      <w:r w:rsidR="00256918">
        <w:t>c</w:t>
      </w:r>
      <w:r w:rsidR="00E97988">
        <w:t xml:space="preserve">onvenio y </w:t>
      </w:r>
      <w:r w:rsidR="00256918">
        <w:t>c</w:t>
      </w:r>
      <w:r w:rsidR="009959A0">
        <w:t>ontratación directa de 5/10/2001</w:t>
      </w:r>
      <w:r w:rsidR="00E97988">
        <w:t xml:space="preserve"> </w:t>
      </w:r>
      <w:r w:rsidR="00B611BB">
        <w:t>(</w:t>
      </w:r>
      <w:r w:rsidR="00E97988">
        <w:t>“Programa de Rehabilitación y Mantenimiento de Infraestructura Vial – Fase III”</w:t>
      </w:r>
      <w:r w:rsidR="00E20B4C">
        <w:t xml:space="preserve"> y el “Programa de Rehabilitación de Redes Viales Secundarias y </w:t>
      </w:r>
      <w:r w:rsidR="009959A0">
        <w:t xml:space="preserve">      </w:t>
      </w:r>
      <w:r w:rsidR="00E20B4C">
        <w:t>Terciaria</w:t>
      </w:r>
      <w:r w:rsidR="009959A0">
        <w:t xml:space="preserve"> </w:t>
      </w:r>
      <w:r w:rsidR="00E20B4C">
        <w:t>-</w:t>
      </w:r>
      <w:r w:rsidR="009959A0">
        <w:t xml:space="preserve"> </w:t>
      </w:r>
      <w:r w:rsidR="00E20B4C">
        <w:t>Vial III” respectivamente</w:t>
      </w:r>
      <w:r w:rsidR="00B611BB">
        <w:t>)</w:t>
      </w:r>
      <w:r w:rsidR="00E97988">
        <w:t>;</w:t>
      </w:r>
    </w:p>
    <w:p w:rsidR="009959A0" w:rsidRDefault="00131DC1" w:rsidP="009959A0">
      <w:pPr>
        <w:pStyle w:val="Textoindependiente"/>
        <w:ind w:firstLine="2694"/>
      </w:pPr>
      <w:r>
        <w:rPr>
          <w:b/>
        </w:rPr>
        <w:t>8</w:t>
      </w:r>
      <w:r w:rsidR="00E97988" w:rsidRPr="0001672F">
        <w:rPr>
          <w:b/>
        </w:rPr>
        <w:t>)</w:t>
      </w:r>
      <w:r w:rsidR="00E97988" w:rsidRPr="0001672F">
        <w:rPr>
          <w:bCs/>
        </w:rPr>
        <w:t xml:space="preserve"> que </w:t>
      </w:r>
      <w:r w:rsidR="00E20B4C" w:rsidRPr="0001672F">
        <w:rPr>
          <w:bCs/>
        </w:rPr>
        <w:t>asimismo</w:t>
      </w:r>
      <w:r w:rsidR="00C72849">
        <w:rPr>
          <w:bCs/>
        </w:rPr>
        <w:t>,</w:t>
      </w:r>
      <w:r w:rsidR="009959A0">
        <w:rPr>
          <w:bCs/>
        </w:rPr>
        <w:t xml:space="preserve"> </w:t>
      </w:r>
      <w:r w:rsidR="00E20B4C" w:rsidRPr="0001672F">
        <w:rPr>
          <w:bCs/>
        </w:rPr>
        <w:t>por Resoluci</w:t>
      </w:r>
      <w:r w:rsidR="0001672F" w:rsidRPr="0001672F">
        <w:rPr>
          <w:bCs/>
        </w:rPr>
        <w:t>ó</w:t>
      </w:r>
      <w:r w:rsidR="00E20B4C" w:rsidRPr="0001672F">
        <w:rPr>
          <w:bCs/>
        </w:rPr>
        <w:t xml:space="preserve">n Nº </w:t>
      </w:r>
      <w:r w:rsidR="0001672F" w:rsidRPr="0001672F">
        <w:rPr>
          <w:bCs/>
        </w:rPr>
        <w:t>1051/19 del 25/4/19</w:t>
      </w:r>
      <w:r w:rsidR="00256918">
        <w:rPr>
          <w:bCs/>
        </w:rPr>
        <w:t>,</w:t>
      </w:r>
      <w:r w:rsidR="00D7592E">
        <w:rPr>
          <w:bCs/>
        </w:rPr>
        <w:t xml:space="preserve"> este Tribunal</w:t>
      </w:r>
      <w:r w:rsidR="0001672F" w:rsidRPr="0001672F">
        <w:rPr>
          <w:bCs/>
        </w:rPr>
        <w:t xml:space="preserve"> </w:t>
      </w:r>
      <w:r w:rsidR="00E20B4C">
        <w:t xml:space="preserve">acordó no formular observaciones al </w:t>
      </w:r>
      <w:r w:rsidR="00256918">
        <w:t>a</w:t>
      </w:r>
      <w:r w:rsidR="00E20B4C">
        <w:t xml:space="preserve">cuerdo </w:t>
      </w:r>
      <w:r w:rsidR="00256918">
        <w:t>e</w:t>
      </w:r>
      <w:r w:rsidR="00E20B4C">
        <w:t>specífico denominado “Anexo I 7)” suscrito entre el MTOP, la C</w:t>
      </w:r>
      <w:r w:rsidR="00B611BB">
        <w:t>ND y la CVU, con el objeto de</w:t>
      </w:r>
      <w:r w:rsidR="0001672F">
        <w:t xml:space="preserve"> definir criterios de </w:t>
      </w:r>
      <w:r w:rsidR="00596F2D">
        <w:t>ejecución</w:t>
      </w:r>
      <w:r w:rsidR="0001672F">
        <w:t xml:space="preserve"> del convenio celebrado el 5/10/01 y sus respectivos anexos</w:t>
      </w:r>
      <w:r w:rsidR="00596F2D">
        <w:t>;</w:t>
      </w:r>
    </w:p>
    <w:p w:rsidR="009959A0" w:rsidRDefault="00131DC1" w:rsidP="009959A0">
      <w:pPr>
        <w:pStyle w:val="Textoindependiente"/>
        <w:ind w:firstLine="2694"/>
      </w:pPr>
      <w:r>
        <w:rPr>
          <w:b/>
        </w:rPr>
        <w:t>9</w:t>
      </w:r>
      <w:r w:rsidR="00E97988" w:rsidRPr="00E97988">
        <w:rPr>
          <w:b/>
        </w:rPr>
        <w:t>)</w:t>
      </w:r>
      <w:r w:rsidR="00E97988" w:rsidRPr="00E97988">
        <w:rPr>
          <w:bCs/>
        </w:rPr>
        <w:t xml:space="preserve"> que en esta oportunidad</w:t>
      </w:r>
      <w:r>
        <w:rPr>
          <w:bCs/>
        </w:rPr>
        <w:t xml:space="preserve">, </w:t>
      </w:r>
      <w:r w:rsidR="00E97988" w:rsidRPr="00E97988">
        <w:rPr>
          <w:bCs/>
        </w:rPr>
        <w:t xml:space="preserve">se remite acuerdo específico denominado “Anexo I </w:t>
      </w:r>
      <w:r w:rsidR="00E97988">
        <w:rPr>
          <w:bCs/>
        </w:rPr>
        <w:t>8</w:t>
      </w:r>
      <w:r w:rsidR="0088402A">
        <w:rPr>
          <w:bCs/>
        </w:rPr>
        <w:t>)</w:t>
      </w:r>
      <w:r w:rsidR="007F54F6">
        <w:rPr>
          <w:bCs/>
        </w:rPr>
        <w:t>”</w:t>
      </w:r>
      <w:r w:rsidR="00E97988" w:rsidRPr="00E97988">
        <w:rPr>
          <w:bCs/>
        </w:rPr>
        <w:t xml:space="preserve"> </w:t>
      </w:r>
      <w:r w:rsidR="007F54F6">
        <w:rPr>
          <w:bCs/>
        </w:rPr>
        <w:t>sus</w:t>
      </w:r>
      <w:r w:rsidR="007F54F6" w:rsidRPr="00E97988">
        <w:rPr>
          <w:bCs/>
        </w:rPr>
        <w:t>cr</w:t>
      </w:r>
      <w:r w:rsidR="007F54F6">
        <w:rPr>
          <w:bCs/>
        </w:rPr>
        <w:t>ipto</w:t>
      </w:r>
      <w:r w:rsidR="00E97988" w:rsidRPr="00E97988">
        <w:rPr>
          <w:bCs/>
        </w:rPr>
        <w:t xml:space="preserve"> </w:t>
      </w:r>
      <w:r w:rsidR="00D7592E">
        <w:rPr>
          <w:bCs/>
        </w:rPr>
        <w:t xml:space="preserve">el 21/3/19 </w:t>
      </w:r>
      <w:r w:rsidR="00E97988" w:rsidRPr="00E97988">
        <w:rPr>
          <w:bCs/>
        </w:rPr>
        <w:t>por</w:t>
      </w:r>
      <w:r w:rsidR="009959A0">
        <w:rPr>
          <w:bCs/>
        </w:rPr>
        <w:t xml:space="preserve"> el MEF, la CND  y la</w:t>
      </w:r>
      <w:r w:rsidR="00B611BB">
        <w:rPr>
          <w:bCs/>
        </w:rPr>
        <w:t xml:space="preserve"> CVU, que tiene por</w:t>
      </w:r>
      <w:r w:rsidR="00E97988" w:rsidRPr="00E97988">
        <w:rPr>
          <w:bCs/>
        </w:rPr>
        <w:t xml:space="preserve"> o</w:t>
      </w:r>
      <w:r w:rsidR="00B611BB">
        <w:rPr>
          <w:bCs/>
        </w:rPr>
        <w:t>bjeto ejecutar en el marco</w:t>
      </w:r>
      <w:r w:rsidR="00E97988" w:rsidRPr="00E97988">
        <w:rPr>
          <w:bCs/>
        </w:rPr>
        <w:t xml:space="preserve"> de la co</w:t>
      </w:r>
      <w:r w:rsidR="00B611BB">
        <w:rPr>
          <w:bCs/>
        </w:rPr>
        <w:t>ncesión de obra pública pactada</w:t>
      </w:r>
      <w:r w:rsidR="00E97988" w:rsidRPr="00E97988">
        <w:rPr>
          <w:bCs/>
        </w:rPr>
        <w:t xml:space="preserve"> por el convenio y contratación directa de</w:t>
      </w:r>
      <w:r>
        <w:rPr>
          <w:bCs/>
        </w:rPr>
        <w:t xml:space="preserve"> fecha</w:t>
      </w:r>
      <w:r w:rsidR="00E97988" w:rsidRPr="00E97988">
        <w:rPr>
          <w:bCs/>
        </w:rPr>
        <w:t xml:space="preserve"> 5/10/01, el </w:t>
      </w:r>
      <w:r w:rsidR="00E97988" w:rsidRPr="00E97988">
        <w:t xml:space="preserve">Programa de </w:t>
      </w:r>
      <w:r w:rsidR="00E97988">
        <w:t xml:space="preserve">“Apoyo al </w:t>
      </w:r>
      <w:r w:rsidR="0088402A">
        <w:t>Programa</w:t>
      </w:r>
      <w:r w:rsidR="00E97988">
        <w:t xml:space="preserve"> de </w:t>
      </w:r>
      <w:r w:rsidR="0088402A">
        <w:t>Adecuación</w:t>
      </w:r>
      <w:r w:rsidR="00E97988">
        <w:t xml:space="preserve"> de la Infraestructura Vial a las Necesidades del </w:t>
      </w:r>
      <w:r w:rsidR="0088402A">
        <w:t>Transporte</w:t>
      </w:r>
      <w:r w:rsidR="00E97988">
        <w:t xml:space="preserve"> Forestal”</w:t>
      </w:r>
      <w:r w:rsidR="0088402A">
        <w:t>;</w:t>
      </w:r>
    </w:p>
    <w:p w:rsidR="009959A0" w:rsidRDefault="00E97988" w:rsidP="009959A0">
      <w:pPr>
        <w:pStyle w:val="Textoindependiente"/>
        <w:ind w:firstLine="2694"/>
      </w:pPr>
      <w:r>
        <w:rPr>
          <w:b/>
        </w:rPr>
        <w:t>1</w:t>
      </w:r>
      <w:r w:rsidR="00131DC1">
        <w:rPr>
          <w:b/>
        </w:rPr>
        <w:t>0</w:t>
      </w:r>
      <w:r>
        <w:rPr>
          <w:b/>
        </w:rPr>
        <w:t>)</w:t>
      </w:r>
      <w:r w:rsidR="003776C5">
        <w:rPr>
          <w:bCs/>
        </w:rPr>
        <w:t xml:space="preserve"> que </w:t>
      </w:r>
      <w:r>
        <w:rPr>
          <w:bCs/>
        </w:rPr>
        <w:t xml:space="preserve">la cláusula tercera </w:t>
      </w:r>
      <w:r w:rsidR="00D7592E">
        <w:rPr>
          <w:bCs/>
        </w:rPr>
        <w:t>del acuerdo remitido</w:t>
      </w:r>
      <w:r w:rsidR="00131DC1">
        <w:rPr>
          <w:bCs/>
        </w:rPr>
        <w:t>,</w:t>
      </w:r>
      <w:r w:rsidR="00D7592E">
        <w:rPr>
          <w:bCs/>
        </w:rPr>
        <w:t xml:space="preserve"> </w:t>
      </w:r>
      <w:r w:rsidR="003776C5">
        <w:rPr>
          <w:bCs/>
        </w:rPr>
        <w:t xml:space="preserve">establece que </w:t>
      </w:r>
      <w:r>
        <w:rPr>
          <w:bCs/>
        </w:rPr>
        <w:t>el MTOP solicita a la CND, quien acepta, que la CVU en su carácter de cesionaria del convenio suscrito el 5/10/2001</w:t>
      </w:r>
      <w:r w:rsidR="00131DC1">
        <w:rPr>
          <w:bCs/>
        </w:rPr>
        <w:t>,</w:t>
      </w:r>
      <w:r>
        <w:rPr>
          <w:bCs/>
        </w:rPr>
        <w:t xml:space="preserve"> </w:t>
      </w:r>
      <w:r w:rsidR="0088402A">
        <w:rPr>
          <w:bCs/>
        </w:rPr>
        <w:t>concrete el objeto del acuerdo</w:t>
      </w:r>
      <w:r w:rsidR="00D7592E">
        <w:rPr>
          <w:bCs/>
        </w:rPr>
        <w:t xml:space="preserve"> </w:t>
      </w:r>
      <w:r w:rsidR="00131DC1">
        <w:rPr>
          <w:bCs/>
        </w:rPr>
        <w:t>“</w:t>
      </w:r>
      <w:r w:rsidR="0088402A" w:rsidRPr="00E97988">
        <w:t xml:space="preserve">Programa de </w:t>
      </w:r>
      <w:r w:rsidR="0088402A">
        <w:t>Apoyo al Programa de Adecuación de la Infraestructura Vial a las Necesidades del Transporte Forestal”;</w:t>
      </w:r>
    </w:p>
    <w:p w:rsidR="009959A0" w:rsidRDefault="00E97988" w:rsidP="009959A0">
      <w:pPr>
        <w:pStyle w:val="Textoindependiente"/>
        <w:ind w:firstLine="2694"/>
      </w:pPr>
      <w:r>
        <w:rPr>
          <w:b/>
          <w:bCs/>
        </w:rPr>
        <w:t>1</w:t>
      </w:r>
      <w:r w:rsidR="00131DC1">
        <w:rPr>
          <w:b/>
          <w:bCs/>
        </w:rPr>
        <w:t>1</w:t>
      </w:r>
      <w:r>
        <w:rPr>
          <w:b/>
          <w:bCs/>
        </w:rPr>
        <w:t xml:space="preserve">) </w:t>
      </w:r>
      <w:r>
        <w:t xml:space="preserve">que </w:t>
      </w:r>
      <w:r w:rsidR="0088402A">
        <w:t xml:space="preserve">el precio total del Programa asciende a </w:t>
      </w:r>
      <w:r w:rsidR="003776C5">
        <w:t xml:space="preserve">la suma de </w:t>
      </w:r>
      <w:r w:rsidR="0088402A">
        <w:t>U$S 72.058.290</w:t>
      </w:r>
      <w:r>
        <w:t xml:space="preserve"> (Anexo </w:t>
      </w:r>
      <w:r w:rsidR="00131DC1">
        <w:t>A</w:t>
      </w:r>
      <w:r>
        <w:t>)</w:t>
      </w:r>
      <w:r w:rsidR="003776C5">
        <w:t xml:space="preserve">, que </w:t>
      </w:r>
      <w:r w:rsidR="0088402A">
        <w:t xml:space="preserve">incluye hasta la cantidad </w:t>
      </w:r>
      <w:r w:rsidR="009959A0">
        <w:t xml:space="preserve">               </w:t>
      </w:r>
      <w:r w:rsidR="0088402A">
        <w:t>U$S 11.523.290 correspondiente al pago del IVA</w:t>
      </w:r>
      <w:r>
        <w:t>. D</w:t>
      </w:r>
      <w:r w:rsidR="0088402A">
        <w:t>el precio neto del Programa (sin IVA y sin comisión de administración), debe destinarse a aumentar el Gasto Comprometido del Anexo I 2015 la suma de U$S 58.758.048, correspondiente a un 97,847 % (cláusula 4, 6.2,</w:t>
      </w:r>
      <w:r w:rsidR="00D7592E">
        <w:t xml:space="preserve"> </w:t>
      </w:r>
      <w:r w:rsidR="0088402A">
        <w:t>7.5,</w:t>
      </w:r>
      <w:r w:rsidR="00D7592E">
        <w:t xml:space="preserve"> </w:t>
      </w:r>
      <w:r w:rsidR="0088402A">
        <w:t>8.2,</w:t>
      </w:r>
      <w:r w:rsidR="00D7592E">
        <w:t xml:space="preserve"> </w:t>
      </w:r>
      <w:r w:rsidR="0088402A">
        <w:t>8.3, y 8.5 del Anexo I 2015);</w:t>
      </w:r>
    </w:p>
    <w:p w:rsidR="009959A0" w:rsidRDefault="00E97988" w:rsidP="009959A0">
      <w:pPr>
        <w:pStyle w:val="Textoindependiente"/>
        <w:ind w:firstLine="2694"/>
      </w:pPr>
      <w:r>
        <w:rPr>
          <w:b/>
        </w:rPr>
        <w:t>1</w:t>
      </w:r>
      <w:r w:rsidR="00131DC1">
        <w:rPr>
          <w:b/>
        </w:rPr>
        <w:t>2</w:t>
      </w:r>
      <w:r>
        <w:rPr>
          <w:b/>
        </w:rPr>
        <w:t xml:space="preserve">) </w:t>
      </w:r>
      <w:r w:rsidR="003776C5">
        <w:t xml:space="preserve">que </w:t>
      </w:r>
      <w:r>
        <w:t xml:space="preserve">todos los egresos que </w:t>
      </w:r>
      <w:r w:rsidR="003776C5">
        <w:t>se deban realizar</w:t>
      </w:r>
      <w:r>
        <w:t xml:space="preserve"> para ejecutar l</w:t>
      </w:r>
      <w:r w:rsidR="007C61C4">
        <w:t>as</w:t>
      </w:r>
      <w:r>
        <w:t xml:space="preserve"> </w:t>
      </w:r>
      <w:r w:rsidR="007C61C4">
        <w:t xml:space="preserve">obras del Programa, </w:t>
      </w:r>
      <w:r>
        <w:t xml:space="preserve">forman parte del gasto comprometido estipulado en el </w:t>
      </w:r>
      <w:r w:rsidRPr="00C03DC4">
        <w:t>Anexo</w:t>
      </w:r>
      <w:r w:rsidR="00C03DC4" w:rsidRPr="00C03DC4">
        <w:t xml:space="preserve"> I 20</w:t>
      </w:r>
      <w:r w:rsidRPr="00C03DC4">
        <w:t xml:space="preserve">15 y </w:t>
      </w:r>
      <w:r>
        <w:t>por tanto serán objet</w:t>
      </w:r>
      <w:r w:rsidR="003776C5">
        <w:t>o de reconocimiento como gasto r</w:t>
      </w:r>
      <w:r>
        <w:t xml:space="preserve">ealizado a todos los efectos (Cláusulas 8.2, 8.3 y </w:t>
      </w:r>
      <w:r w:rsidR="007C61C4">
        <w:t>8.5 de</w:t>
      </w:r>
      <w:r>
        <w:t>l Anexo I</w:t>
      </w:r>
      <w:r w:rsidR="00C03DC4">
        <w:t xml:space="preserve"> 2015</w:t>
      </w:r>
      <w:r w:rsidR="003776C5">
        <w:t>), y se deberá rendir cuenta</w:t>
      </w:r>
      <w:r>
        <w:t xml:space="preserve"> en la forma estipulada en el citado Acuerdo; </w:t>
      </w:r>
    </w:p>
    <w:p w:rsidR="009959A0" w:rsidRDefault="00E97988" w:rsidP="009959A0">
      <w:pPr>
        <w:pStyle w:val="Textoindependiente"/>
        <w:ind w:firstLine="2694"/>
      </w:pPr>
      <w:r>
        <w:rPr>
          <w:b/>
        </w:rPr>
        <w:t>1</w:t>
      </w:r>
      <w:r w:rsidR="00131DC1">
        <w:rPr>
          <w:b/>
        </w:rPr>
        <w:t>3</w:t>
      </w:r>
      <w:r>
        <w:rPr>
          <w:b/>
        </w:rPr>
        <w:t xml:space="preserve">) </w:t>
      </w:r>
      <w:r w:rsidR="003776C5">
        <w:t xml:space="preserve">que </w:t>
      </w:r>
      <w:r>
        <w:t xml:space="preserve">la cláusula </w:t>
      </w:r>
      <w:r w:rsidR="00C03DC4">
        <w:t xml:space="preserve">séptima </w:t>
      </w:r>
      <w:r w:rsidR="003776C5">
        <w:t xml:space="preserve">prevé </w:t>
      </w:r>
      <w:r>
        <w:t xml:space="preserve">que el objeto del Acuerdo se ejecutará con cargo a los ingresos </w:t>
      </w:r>
      <w:r w:rsidR="007C61C4">
        <w:t>que CVU reciba del MTOP en concepto de subsidio extraordinario como complemento al subsidio establecido en el Anexo I suscripto el</w:t>
      </w:r>
      <w:r>
        <w:t xml:space="preserve"> 23/10/015. </w:t>
      </w:r>
      <w:r w:rsidR="007C61C4">
        <w:t>El mismo equivale a un monto adicional de 24 cuotas semestrales e iguales de U$S 2.522.292 a partir del año 2022 y las comisiones de compromiso e intereses correspondientes;</w:t>
      </w:r>
    </w:p>
    <w:p w:rsidR="009959A0" w:rsidRDefault="003B3189" w:rsidP="009959A0">
      <w:pPr>
        <w:pStyle w:val="Textoindependiente"/>
        <w:ind w:firstLine="2694"/>
      </w:pPr>
      <w:r w:rsidRPr="00C03DC4">
        <w:rPr>
          <w:b/>
        </w:rPr>
        <w:t>1</w:t>
      </w:r>
      <w:r w:rsidR="00131DC1">
        <w:rPr>
          <w:b/>
        </w:rPr>
        <w:t>4</w:t>
      </w:r>
      <w:r w:rsidRPr="00C03DC4">
        <w:rPr>
          <w:b/>
        </w:rPr>
        <w:t>)</w:t>
      </w:r>
      <w:r>
        <w:t xml:space="preserve"> que los fondos recaudados mediante cualquier modalidad de cobro a usuarios, generados en el área de influencia de las obras del Acuerdo y en tramos no comprendidos por los numeral</w:t>
      </w:r>
      <w:r w:rsidR="009959A0">
        <w:t>es</w:t>
      </w:r>
      <w:r>
        <w:t xml:space="preserve"> 3.1 y 3.2 de la Cláusula 3 del Anexo I 2015, serán percibidos directamente por CVU y destinados a la construcción, mantenimiento o prestación de servicios en estas, descontándose previamente los costos y gastos en que hubiera incurrido CVU para su recaudación. Dichos fondos podrán integrar el monto anual correspondiente al subsidio extraordinario establecido en la cláusula séptima, al año calendario siguiente al de su recaudación. Si luego de la integración de dichos fondos </w:t>
      </w:r>
      <w:r>
        <w:lastRenderedPageBreak/>
        <w:t>resultase un excedente, este que</w:t>
      </w:r>
      <w:r w:rsidR="00C03DC4">
        <w:t>dará</w:t>
      </w:r>
      <w:r>
        <w:t xml:space="preserve"> </w:t>
      </w:r>
      <w:r w:rsidR="003776C5">
        <w:t xml:space="preserve">a </w:t>
      </w:r>
      <w:r>
        <w:t>favor de CVU, incrementando el gasto comprometido en el marco del Anexo I 2015;</w:t>
      </w:r>
    </w:p>
    <w:p w:rsidR="007266BD" w:rsidRDefault="00E97988" w:rsidP="007266BD">
      <w:pPr>
        <w:pStyle w:val="Textoindependiente"/>
        <w:ind w:firstLine="2694"/>
      </w:pPr>
      <w:r>
        <w:rPr>
          <w:b/>
        </w:rPr>
        <w:t>1</w:t>
      </w:r>
      <w:r w:rsidR="00131DC1">
        <w:rPr>
          <w:b/>
        </w:rPr>
        <w:t>5</w:t>
      </w:r>
      <w:r>
        <w:rPr>
          <w:b/>
        </w:rPr>
        <w:t xml:space="preserve">) </w:t>
      </w:r>
      <w:r>
        <w:t xml:space="preserve">que la cláusula </w:t>
      </w:r>
      <w:r w:rsidR="003B3189">
        <w:t>novena</w:t>
      </w:r>
      <w:r>
        <w:t xml:space="preserve"> establece que las partes acuerdan que </w:t>
      </w:r>
      <w:r w:rsidR="009959A0">
        <w:t xml:space="preserve">la </w:t>
      </w:r>
      <w:r>
        <w:t>CND gestione la obtención de ingresos reales mediante</w:t>
      </w:r>
      <w:r w:rsidR="003B3189">
        <w:t xml:space="preserve"> cualquier instrumento financiero, incluidos</w:t>
      </w:r>
      <w:r w:rsidR="00C03DC4">
        <w:t xml:space="preserve"> </w:t>
      </w:r>
      <w:r>
        <w:t>préstamos nacionales o internacionales a su nombre</w:t>
      </w:r>
      <w:r w:rsidR="00C03DC4">
        <w:t>,</w:t>
      </w:r>
      <w:r>
        <w:t xml:space="preserve"> para cubrir las erogaciones necesarias para ejecutar en la forma prevista en este Acuerdo, el Pro</w:t>
      </w:r>
      <w:r w:rsidR="008611C4">
        <w:t xml:space="preserve">grama que se establece en Anexo a) </w:t>
      </w:r>
      <w:r>
        <w:t xml:space="preserve"> y todos los otros componentes de costo</w:t>
      </w:r>
      <w:r w:rsidR="008611C4">
        <w:t xml:space="preserve">s </w:t>
      </w:r>
      <w:r>
        <w:t xml:space="preserve"> (Anexo b)</w:t>
      </w:r>
      <w:r w:rsidR="00131DC1">
        <w:t>,</w:t>
      </w:r>
      <w:r>
        <w:t xml:space="preserve"> hasta la suma de U$S </w:t>
      </w:r>
      <w:r w:rsidR="008611C4">
        <w:t>60</w:t>
      </w:r>
      <w:r>
        <w:t>.</w:t>
      </w:r>
      <w:r w:rsidR="008611C4">
        <w:t>535</w:t>
      </w:r>
      <w:r>
        <w:t>.000 pagadera en 24 cuotas de amortización semestrales e iguales</w:t>
      </w:r>
      <w:r w:rsidR="00131DC1">
        <w:t>,</w:t>
      </w:r>
      <w:r>
        <w:t xml:space="preserve"> cuya primera amortización se pagará a los</w:t>
      </w:r>
      <w:r w:rsidR="008611C4">
        <w:t xml:space="preserve"> 180 días del ultimo desembolso del Programa</w:t>
      </w:r>
      <w:r>
        <w:t xml:space="preserve">. </w:t>
      </w:r>
      <w:r w:rsidR="008611C4">
        <w:t>La CND a</w:t>
      </w:r>
      <w:r>
        <w:t xml:space="preserve">sumirá la obligación de su pago puntual y cancelación total en un plazo máximo de 15 años, incluyendo un período de gracia de </w:t>
      </w:r>
      <w:r w:rsidR="008611C4">
        <w:t>3 años, a una tasa anual que no supere la LIBOR de seis meses más el</w:t>
      </w:r>
      <w:r w:rsidR="00550CE2">
        <w:t xml:space="preserve"> </w:t>
      </w:r>
      <w:r w:rsidR="008611C4">
        <w:t>2,64 %</w:t>
      </w:r>
      <w:r w:rsidR="00FA0CED">
        <w:t>. O</w:t>
      </w:r>
      <w:r>
        <w:rPr>
          <w:bCs/>
        </w:rPr>
        <w:t>bte</w:t>
      </w:r>
      <w:r w:rsidR="00FA0CED">
        <w:rPr>
          <w:bCs/>
        </w:rPr>
        <w:t>nido dicho</w:t>
      </w:r>
      <w:r>
        <w:rPr>
          <w:bCs/>
        </w:rPr>
        <w:t xml:space="preserve"> financiamiento, la CND lo entregará de </w:t>
      </w:r>
      <w:r>
        <w:t>inmediato a la CVU;</w:t>
      </w:r>
    </w:p>
    <w:p w:rsidR="007266BD" w:rsidRDefault="00E97988" w:rsidP="007266BD">
      <w:pPr>
        <w:pStyle w:val="Textoindependiente"/>
        <w:ind w:firstLine="2694"/>
        <w:rPr>
          <w:bCs/>
        </w:rPr>
      </w:pPr>
      <w:r>
        <w:rPr>
          <w:b/>
        </w:rPr>
        <w:t>1</w:t>
      </w:r>
      <w:r w:rsidR="00131DC1">
        <w:rPr>
          <w:b/>
        </w:rPr>
        <w:t>6</w:t>
      </w:r>
      <w:r>
        <w:rPr>
          <w:b/>
        </w:rPr>
        <w:t xml:space="preserve">) </w:t>
      </w:r>
      <w:r>
        <w:rPr>
          <w:bCs/>
        </w:rPr>
        <w:t>que</w:t>
      </w:r>
      <w:r w:rsidR="007266BD">
        <w:rPr>
          <w:b/>
        </w:rPr>
        <w:t xml:space="preserve"> </w:t>
      </w:r>
      <w:r w:rsidR="007266BD">
        <w:rPr>
          <w:bCs/>
        </w:rPr>
        <w:t>la CVU se obliga a</w:t>
      </w:r>
      <w:r w:rsidR="00550CE2">
        <w:rPr>
          <w:bCs/>
        </w:rPr>
        <w:t xml:space="preserve"> proporcionar a la CND los fondos necesarios para que en tiempo y forma proceda al repago del financiamiento que obtenga y cuente con la </w:t>
      </w:r>
      <w:r w:rsidR="00FA0CED">
        <w:rPr>
          <w:bCs/>
        </w:rPr>
        <w:t>“</w:t>
      </w:r>
      <w:r w:rsidR="00550CE2">
        <w:rPr>
          <w:bCs/>
        </w:rPr>
        <w:t>N</w:t>
      </w:r>
      <w:r w:rsidR="00087F4C">
        <w:rPr>
          <w:bCs/>
        </w:rPr>
        <w:t>o</w:t>
      </w:r>
      <w:r w:rsidR="00550CE2">
        <w:rPr>
          <w:bCs/>
        </w:rPr>
        <w:t xml:space="preserve"> </w:t>
      </w:r>
      <w:r w:rsidR="00087F4C">
        <w:rPr>
          <w:bCs/>
        </w:rPr>
        <w:t>O</w:t>
      </w:r>
      <w:r w:rsidR="00550CE2">
        <w:rPr>
          <w:bCs/>
        </w:rPr>
        <w:t>bjeción</w:t>
      </w:r>
      <w:r w:rsidR="00FA0CED">
        <w:rPr>
          <w:bCs/>
        </w:rPr>
        <w:t>”</w:t>
      </w:r>
      <w:r w:rsidR="00550CE2">
        <w:rPr>
          <w:bCs/>
        </w:rPr>
        <w:t xml:space="preserve"> del MTOP</w:t>
      </w:r>
      <w:r w:rsidR="00131DC1">
        <w:rPr>
          <w:bCs/>
        </w:rPr>
        <w:t>, así como</w:t>
      </w:r>
      <w:r w:rsidR="00550CE2">
        <w:rPr>
          <w:bCs/>
        </w:rPr>
        <w:t xml:space="preserve"> de todos los costos –incluidos los financieros, iniciales, y accesorios-</w:t>
      </w:r>
      <w:r w:rsidR="00087F4C">
        <w:rPr>
          <w:bCs/>
        </w:rPr>
        <w:t xml:space="preserve"> </w:t>
      </w:r>
      <w:r w:rsidR="00550CE2">
        <w:rPr>
          <w:bCs/>
        </w:rPr>
        <w:t>intereses, comisiones, diferencias de cambio y gastos en que se incurra con relación al financiamiento que se obtenga, o para la ejecución del programa;</w:t>
      </w:r>
    </w:p>
    <w:p w:rsidR="007266BD" w:rsidRDefault="00550CE2" w:rsidP="007266BD">
      <w:pPr>
        <w:pStyle w:val="Textoindependiente"/>
        <w:ind w:firstLine="2694"/>
        <w:rPr>
          <w:bCs/>
        </w:rPr>
      </w:pPr>
      <w:r>
        <w:rPr>
          <w:b/>
        </w:rPr>
        <w:t>1</w:t>
      </w:r>
      <w:r w:rsidR="00244232">
        <w:rPr>
          <w:b/>
        </w:rPr>
        <w:t>7</w:t>
      </w:r>
      <w:r>
        <w:rPr>
          <w:b/>
        </w:rPr>
        <w:t>)</w:t>
      </w:r>
      <w:r>
        <w:rPr>
          <w:bCs/>
        </w:rPr>
        <w:t xml:space="preserve"> que se establece que se llevará una contabilidad propia y separada de cualquier otra</w:t>
      </w:r>
      <w:r w:rsidR="00244232">
        <w:rPr>
          <w:bCs/>
        </w:rPr>
        <w:t>, respecto del Programa</w:t>
      </w:r>
      <w:r>
        <w:rPr>
          <w:bCs/>
        </w:rPr>
        <w:t xml:space="preserve">, </w:t>
      </w:r>
      <w:r w:rsidR="00244232">
        <w:rPr>
          <w:bCs/>
        </w:rPr>
        <w:t>así como</w:t>
      </w:r>
      <w:r>
        <w:rPr>
          <w:bCs/>
        </w:rPr>
        <w:t xml:space="preserve"> cuentas bancarias específicas acordes a la naturaleza, objeto y finalidad del Programa;</w:t>
      </w:r>
    </w:p>
    <w:p w:rsidR="007266BD" w:rsidRDefault="00087F4C" w:rsidP="007266BD">
      <w:pPr>
        <w:pStyle w:val="Textoindependiente"/>
        <w:ind w:firstLine="2694"/>
        <w:rPr>
          <w:bCs/>
        </w:rPr>
      </w:pPr>
      <w:r>
        <w:rPr>
          <w:b/>
        </w:rPr>
        <w:t>1</w:t>
      </w:r>
      <w:r w:rsidR="00244232">
        <w:rPr>
          <w:b/>
        </w:rPr>
        <w:t>8</w:t>
      </w:r>
      <w:r w:rsidR="00E97988">
        <w:rPr>
          <w:b/>
        </w:rPr>
        <w:t xml:space="preserve">) </w:t>
      </w:r>
      <w:r w:rsidR="00FA0CED">
        <w:rPr>
          <w:bCs/>
        </w:rPr>
        <w:t>que de conformidad con lo estipulado</w:t>
      </w:r>
      <w:r w:rsidR="00E97988">
        <w:rPr>
          <w:bCs/>
        </w:rPr>
        <w:t xml:space="preserve"> por la cláusula décimo tercera del acuerdo específico, para la ejecución, administración y gestión del Pro</w:t>
      </w:r>
      <w:r w:rsidR="00DA2C52">
        <w:rPr>
          <w:bCs/>
        </w:rPr>
        <w:t>grama</w:t>
      </w:r>
      <w:r w:rsidR="00E97988">
        <w:rPr>
          <w:bCs/>
        </w:rPr>
        <w:t>, la CND gestionará y contratará financiamiento a su nombre, solicitará los desembolsos del financiamiento obtenido o contratado, requiriendo en cada caso el acuerdo previo del MEF, procediendo a la inmediata entrega a CVU de cada desembolso recibido, lo cual se documentará mediante vale</w:t>
      </w:r>
      <w:r w:rsidR="00244232">
        <w:rPr>
          <w:bCs/>
        </w:rPr>
        <w:t>s</w:t>
      </w:r>
      <w:r w:rsidR="00E97988">
        <w:rPr>
          <w:bCs/>
        </w:rPr>
        <w:t xml:space="preserve">. Asimismo recibirá de la CVU los recursos asignados en </w:t>
      </w:r>
      <w:r w:rsidR="00DA2C52">
        <w:rPr>
          <w:bCs/>
        </w:rPr>
        <w:t xml:space="preserve">el </w:t>
      </w:r>
      <w:r w:rsidR="00DA2C52">
        <w:rPr>
          <w:bCs/>
        </w:rPr>
        <w:lastRenderedPageBreak/>
        <w:t>acuerdo</w:t>
      </w:r>
      <w:r w:rsidR="00244232">
        <w:rPr>
          <w:bCs/>
        </w:rPr>
        <w:t>,</w:t>
      </w:r>
      <w:r w:rsidR="00DA2C52">
        <w:rPr>
          <w:bCs/>
        </w:rPr>
        <w:t xml:space="preserve"> </w:t>
      </w:r>
      <w:r w:rsidR="00E97988">
        <w:rPr>
          <w:bCs/>
        </w:rPr>
        <w:t>previa facturación de los costos financieros</w:t>
      </w:r>
      <w:r>
        <w:rPr>
          <w:bCs/>
        </w:rPr>
        <w:t xml:space="preserve">. </w:t>
      </w:r>
      <w:r w:rsidR="00244232">
        <w:rPr>
          <w:bCs/>
        </w:rPr>
        <w:t>Se</w:t>
      </w:r>
      <w:r>
        <w:rPr>
          <w:bCs/>
        </w:rPr>
        <w:t xml:space="preserve"> es</w:t>
      </w:r>
      <w:r w:rsidR="007266BD">
        <w:rPr>
          <w:bCs/>
        </w:rPr>
        <w:t>tablece</w:t>
      </w:r>
      <w:r w:rsidR="00E97988">
        <w:rPr>
          <w:bCs/>
        </w:rPr>
        <w:t xml:space="preserve"> que</w:t>
      </w:r>
      <w:r w:rsidR="00244232">
        <w:rPr>
          <w:bCs/>
        </w:rPr>
        <w:t>,</w:t>
      </w:r>
      <w:r w:rsidR="00E97988">
        <w:rPr>
          <w:bCs/>
        </w:rPr>
        <w:t xml:space="preserve"> para los estudios y ejecución de las obras incluidas en el Pro</w:t>
      </w:r>
      <w:r w:rsidR="00DA2C52">
        <w:rPr>
          <w:bCs/>
        </w:rPr>
        <w:t>grama</w:t>
      </w:r>
      <w:r w:rsidR="00E97988">
        <w:rPr>
          <w:bCs/>
        </w:rPr>
        <w:t xml:space="preserve"> y su fiscalización, </w:t>
      </w:r>
      <w:r w:rsidR="00244232">
        <w:rPr>
          <w:bCs/>
        </w:rPr>
        <w:t xml:space="preserve">regirán </w:t>
      </w:r>
      <w:r w:rsidR="00E97988">
        <w:rPr>
          <w:bCs/>
        </w:rPr>
        <w:t xml:space="preserve">las siguientes estipulaciones: </w:t>
      </w:r>
      <w:r w:rsidR="00E97988">
        <w:rPr>
          <w:b/>
        </w:rPr>
        <w:t xml:space="preserve">a) </w:t>
      </w:r>
      <w:r w:rsidR="00E97988">
        <w:rPr>
          <w:bCs/>
        </w:rPr>
        <w:t xml:space="preserve">el MTOP elaborará las especificaciones técnicas de las obras y contrataciones,  </w:t>
      </w:r>
      <w:r w:rsidR="00E97988">
        <w:rPr>
          <w:b/>
        </w:rPr>
        <w:t xml:space="preserve">b) </w:t>
      </w:r>
      <w:r w:rsidR="00E97988">
        <w:rPr>
          <w:bCs/>
        </w:rPr>
        <w:t>los pliegos de condiciones y los contratos deberán contar con la N</w:t>
      </w:r>
      <w:r w:rsidR="00DA2C52">
        <w:rPr>
          <w:bCs/>
        </w:rPr>
        <w:t>o</w:t>
      </w:r>
      <w:r w:rsidR="00E97988">
        <w:rPr>
          <w:bCs/>
        </w:rPr>
        <w:t xml:space="preserve"> objeción del MTOP, </w:t>
      </w:r>
      <w:r w:rsidR="00E97988">
        <w:rPr>
          <w:b/>
        </w:rPr>
        <w:t xml:space="preserve">c) </w:t>
      </w:r>
      <w:r w:rsidR="00E97988">
        <w:rPr>
          <w:bCs/>
        </w:rPr>
        <w:t>la  Dirección Nacional de Vialidad (DNV) del MTOP tendrá a su cargo la Dirección de Obra, y la responsabilidad t</w:t>
      </w:r>
      <w:r>
        <w:rPr>
          <w:bCs/>
        </w:rPr>
        <w:t>é</w:t>
      </w:r>
      <w:r w:rsidR="00E97988">
        <w:rPr>
          <w:bCs/>
        </w:rPr>
        <w:t xml:space="preserve">cnica y de contralor de </w:t>
      </w:r>
      <w:r w:rsidR="00244232">
        <w:rPr>
          <w:bCs/>
        </w:rPr>
        <w:t>la misma</w:t>
      </w:r>
      <w:r w:rsidR="00E97988">
        <w:rPr>
          <w:b/>
        </w:rPr>
        <w:t xml:space="preserve">, d) </w:t>
      </w:r>
      <w:r w:rsidR="00E97988">
        <w:rPr>
          <w:bCs/>
        </w:rPr>
        <w:t>la Dirección de Obra confeccionará</w:t>
      </w:r>
      <w:r w:rsidR="00DA2C52">
        <w:rPr>
          <w:bCs/>
        </w:rPr>
        <w:t>,</w:t>
      </w:r>
      <w:r w:rsidR="00E97988">
        <w:rPr>
          <w:bCs/>
        </w:rPr>
        <w:t xml:space="preserve"> verificará y controlará mensualmente el certificado de obra correspondiente al avance efectuado por cada contratista durante el mes inmediato anterior,</w:t>
      </w:r>
      <w:r w:rsidR="00BA2015">
        <w:rPr>
          <w:bCs/>
        </w:rPr>
        <w:t xml:space="preserve"> y su correspondencia con la realidad de lo ejecutado, </w:t>
      </w:r>
      <w:r w:rsidR="00E97988">
        <w:rPr>
          <w:bCs/>
        </w:rPr>
        <w:t>así como planillas y correcto pago de leyes sociales</w:t>
      </w:r>
      <w:r w:rsidR="00BA2015">
        <w:rPr>
          <w:bCs/>
        </w:rPr>
        <w:t xml:space="preserve"> y cumplimiento de la legislación laboral y de seguridad social</w:t>
      </w:r>
      <w:r w:rsidR="00244232">
        <w:rPr>
          <w:bCs/>
        </w:rPr>
        <w:t>,</w:t>
      </w:r>
      <w:r w:rsidR="00E97988">
        <w:rPr>
          <w:bCs/>
        </w:rPr>
        <w:t xml:space="preserve"> y lo remitirá posteriormente a la CVU, </w:t>
      </w:r>
      <w:r w:rsidR="00E97988">
        <w:rPr>
          <w:b/>
        </w:rPr>
        <w:t>e)</w:t>
      </w:r>
      <w:r w:rsidR="007266BD">
        <w:rPr>
          <w:bCs/>
        </w:rPr>
        <w:t xml:space="preserve"> la</w:t>
      </w:r>
      <w:r w:rsidR="00E97988">
        <w:rPr>
          <w:bCs/>
        </w:rPr>
        <w:t xml:space="preserve"> CVU enviará al contratista el certificado recibido para que lo controle y remita la factura correspondiente a nombre de C</w:t>
      </w:r>
      <w:r>
        <w:rPr>
          <w:bCs/>
        </w:rPr>
        <w:t>VU</w:t>
      </w:r>
      <w:r w:rsidR="00E97988">
        <w:rPr>
          <w:bCs/>
        </w:rPr>
        <w:t xml:space="preserve"> y autorizará su pago total o parcial</w:t>
      </w:r>
      <w:r w:rsidR="00244232">
        <w:rPr>
          <w:bCs/>
        </w:rPr>
        <w:t>;</w:t>
      </w:r>
      <w:r w:rsidR="00E97988">
        <w:rPr>
          <w:bCs/>
        </w:rPr>
        <w:t xml:space="preserve"> asimismo abonará a las empresas contratistas las sumas autorizadas</w:t>
      </w:r>
      <w:r w:rsidR="007266BD">
        <w:rPr>
          <w:bCs/>
        </w:rPr>
        <w:t xml:space="preserve"> y las imputará</w:t>
      </w:r>
      <w:r w:rsidR="00BA2015">
        <w:rPr>
          <w:bCs/>
        </w:rPr>
        <w:t xml:space="preserve"> al Gasto Comprometido en la forma</w:t>
      </w:r>
      <w:r w:rsidR="00613C6D">
        <w:rPr>
          <w:bCs/>
        </w:rPr>
        <w:t xml:space="preserve"> </w:t>
      </w:r>
      <w:r>
        <w:rPr>
          <w:bCs/>
        </w:rPr>
        <w:t>establecida en el</w:t>
      </w:r>
      <w:r w:rsidR="007833AE">
        <w:rPr>
          <w:bCs/>
        </w:rPr>
        <w:t xml:space="preserve"> </w:t>
      </w:r>
      <w:r w:rsidR="00BA2015">
        <w:rPr>
          <w:bCs/>
        </w:rPr>
        <w:t>Acuerdo</w:t>
      </w:r>
      <w:r w:rsidR="00E97988">
        <w:rPr>
          <w:bCs/>
        </w:rPr>
        <w:t>;</w:t>
      </w:r>
    </w:p>
    <w:p w:rsidR="007266BD" w:rsidRDefault="00244232" w:rsidP="007266BD">
      <w:pPr>
        <w:pStyle w:val="Textoindependiente"/>
        <w:ind w:firstLine="2694"/>
        <w:rPr>
          <w:bCs/>
        </w:rPr>
      </w:pPr>
      <w:r>
        <w:rPr>
          <w:b/>
          <w:bCs/>
        </w:rPr>
        <w:t>19</w:t>
      </w:r>
      <w:r w:rsidR="007266BD">
        <w:rPr>
          <w:b/>
          <w:bCs/>
        </w:rPr>
        <w:t>)</w:t>
      </w:r>
      <w:r w:rsidR="00E97988">
        <w:rPr>
          <w:b/>
          <w:bCs/>
        </w:rPr>
        <w:t xml:space="preserve"> </w:t>
      </w:r>
      <w:r w:rsidR="00FA0CED">
        <w:rPr>
          <w:bCs/>
        </w:rPr>
        <w:t>que la CND tendrá a su cargo</w:t>
      </w:r>
      <w:r w:rsidR="00E97988">
        <w:rPr>
          <w:bCs/>
        </w:rPr>
        <w:t xml:space="preserve"> la gestión administrativa y financiera necesaria para ejecutar el Proyecto;</w:t>
      </w:r>
    </w:p>
    <w:p w:rsidR="007266BD" w:rsidRDefault="0040088C" w:rsidP="007266BD">
      <w:pPr>
        <w:pStyle w:val="Textoindependiente"/>
        <w:ind w:firstLine="2694"/>
      </w:pPr>
      <w:r>
        <w:rPr>
          <w:b/>
        </w:rPr>
        <w:t>2</w:t>
      </w:r>
      <w:r w:rsidR="00244232">
        <w:rPr>
          <w:b/>
        </w:rPr>
        <w:t>0</w:t>
      </w:r>
      <w:r w:rsidR="00E97988" w:rsidRPr="007833AE">
        <w:rPr>
          <w:b/>
          <w:bCs/>
        </w:rPr>
        <w:t>)</w:t>
      </w:r>
      <w:r w:rsidR="00E97988">
        <w:rPr>
          <w:b/>
          <w:bCs/>
        </w:rPr>
        <w:t xml:space="preserve"> </w:t>
      </w:r>
      <w:proofErr w:type="gramStart"/>
      <w:r w:rsidR="00E97988">
        <w:t>que</w:t>
      </w:r>
      <w:proofErr w:type="gramEnd"/>
      <w:r w:rsidR="00E97988">
        <w:t xml:space="preserve"> son obligaciones del ejecutor del Proyecto:</w:t>
      </w:r>
      <w:r w:rsidR="00244232">
        <w:t xml:space="preserve"> </w:t>
      </w:r>
      <w:r w:rsidR="007266BD">
        <w:t xml:space="preserve">    </w:t>
      </w:r>
      <w:r w:rsidR="00E97988">
        <w:rPr>
          <w:b/>
          <w:bCs/>
        </w:rPr>
        <w:t>a)</w:t>
      </w:r>
      <w:r w:rsidR="00E97988">
        <w:t xml:space="preserve"> ejecutar las garantías y cobrar las multas y demás sanciones que se apliquen a las empresas </w:t>
      </w:r>
      <w:r w:rsidR="007833AE">
        <w:t>c</w:t>
      </w:r>
      <w:r w:rsidR="00E97988">
        <w:t>ontratista</w:t>
      </w:r>
      <w:r w:rsidR="00613C6D">
        <w:t>s</w:t>
      </w:r>
      <w:r w:rsidR="00E97988">
        <w:t xml:space="preserve"> y entregar los importes y saldos a quien corresponda,</w:t>
      </w:r>
      <w:r w:rsidR="00F80527">
        <w:t xml:space="preserve"> </w:t>
      </w:r>
      <w:r w:rsidR="00E97988">
        <w:rPr>
          <w:b/>
          <w:bCs/>
        </w:rPr>
        <w:t>b)</w:t>
      </w:r>
      <w:r w:rsidR="00E97988">
        <w:t xml:space="preserve"> cumplir bajo su responsabilidad, toda la normativa aplicable, </w:t>
      </w:r>
      <w:r w:rsidR="007266BD">
        <w:t xml:space="preserve">   </w:t>
      </w:r>
      <w:r w:rsidR="00E97988">
        <w:rPr>
          <w:b/>
          <w:bCs/>
        </w:rPr>
        <w:t>c)</w:t>
      </w:r>
      <w:r w:rsidR="00E97988">
        <w:t xml:space="preserve"> llevar a cabo con personal propio de su directa dependencia o contratado, los cometidos asignados por dicho Acuerdo. Será de su cargo el cumplimiento de las obligaciones laborales y de seguridad social para con los mismos, y actuar</w:t>
      </w:r>
      <w:r w:rsidR="007833AE">
        <w:t>á</w:t>
      </w:r>
      <w:r w:rsidR="00E97988">
        <w:t xml:space="preserve"> como agente de retención de los tributos pertinentes. El Concedente no tendrá ninguna relación laboral, contractual, jerárquica ni de cualquier otro tipo con dicho personal, el que se regirá por la misma legislación y normativa interna que el resto de los empleados del ejecutor,</w:t>
      </w:r>
      <w:r w:rsidR="00F80527">
        <w:t xml:space="preserve"> </w:t>
      </w:r>
      <w:r w:rsidR="00E97988">
        <w:rPr>
          <w:b/>
          <w:bCs/>
        </w:rPr>
        <w:t>d)</w:t>
      </w:r>
      <w:r w:rsidR="00E97988">
        <w:t xml:space="preserve"> el ejecutor abonará las cargas </w:t>
      </w:r>
      <w:r w:rsidR="00E97988">
        <w:lastRenderedPageBreak/>
        <w:t>sociales de su personal y los tributos que le correspondan,</w:t>
      </w:r>
      <w:r w:rsidR="007833AE">
        <w:t xml:space="preserve"> </w:t>
      </w:r>
      <w:r w:rsidR="00E97988">
        <w:rPr>
          <w:b/>
          <w:bCs/>
        </w:rPr>
        <w:t>e)</w:t>
      </w:r>
      <w:r w:rsidR="00E97988">
        <w:t xml:space="preserve"> </w:t>
      </w:r>
      <w:r w:rsidR="007266BD">
        <w:t xml:space="preserve">la </w:t>
      </w:r>
      <w:r w:rsidR="00E97988">
        <w:t xml:space="preserve">CVU entregará a </w:t>
      </w:r>
      <w:r w:rsidR="007266BD">
        <w:t xml:space="preserve">la </w:t>
      </w:r>
      <w:r w:rsidR="00E97988">
        <w:t>CND dentro del plazo de 15 días hábiles de recibida la solicitud, toda la información detallada y documentación relacionada con lo actuado, ejecución y cumplimiento del Pro</w:t>
      </w:r>
      <w:r w:rsidR="00F80527">
        <w:t>grama</w:t>
      </w:r>
      <w:r w:rsidR="00E97988">
        <w:t xml:space="preserve">, cuando </w:t>
      </w:r>
      <w:r w:rsidR="007266BD">
        <w:t xml:space="preserve">la </w:t>
      </w:r>
      <w:r w:rsidR="00E97988">
        <w:t>CND así lo requiera</w:t>
      </w:r>
      <w:r w:rsidR="007833AE">
        <w:t xml:space="preserve">, </w:t>
      </w:r>
      <w:r w:rsidR="00E97988">
        <w:rPr>
          <w:b/>
          <w:bCs/>
        </w:rPr>
        <w:t>f)</w:t>
      </w:r>
      <w:r w:rsidR="00E97988">
        <w:t xml:space="preserve"> </w:t>
      </w:r>
      <w:r w:rsidR="007266BD">
        <w:t xml:space="preserve">la </w:t>
      </w:r>
      <w:r w:rsidR="00E97988">
        <w:t xml:space="preserve">CVU proporcionará puntualmente todas las informaciones necesarias que le requiera </w:t>
      </w:r>
      <w:r w:rsidR="007266BD">
        <w:t>la CND, para que</w:t>
      </w:r>
      <w:r w:rsidR="00E97988">
        <w:t xml:space="preserve"> ésta pueda cumplir en tiempo y forma con las obligaciones y requerimientos exigidos por los  financiadores, y producir los informes periódicos correspondientes;</w:t>
      </w:r>
    </w:p>
    <w:p w:rsidR="007266BD" w:rsidRDefault="00E97988" w:rsidP="007266BD">
      <w:pPr>
        <w:pStyle w:val="Textoindependiente"/>
        <w:ind w:firstLine="2694"/>
      </w:pPr>
      <w:r>
        <w:rPr>
          <w:b/>
          <w:bCs/>
        </w:rPr>
        <w:t>2</w:t>
      </w:r>
      <w:r w:rsidR="00244232">
        <w:rPr>
          <w:b/>
          <w:bCs/>
        </w:rPr>
        <w:t>1</w:t>
      </w:r>
      <w:r>
        <w:rPr>
          <w:b/>
          <w:bCs/>
        </w:rPr>
        <w:t xml:space="preserve">) </w:t>
      </w:r>
      <w:r>
        <w:t xml:space="preserve">que se prevén como causales de extinción del acuerdo las siguientes: </w:t>
      </w:r>
      <w:r>
        <w:rPr>
          <w:b/>
          <w:bCs/>
        </w:rPr>
        <w:t>a)</w:t>
      </w:r>
      <w:r>
        <w:t xml:space="preserve"> que la CND no obtenga financiamiento  para el </w:t>
      </w:r>
      <w:r w:rsidR="00F80527">
        <w:t>P</w:t>
      </w:r>
      <w:r>
        <w:t>rograma dentro del plazo de 180 días contados a partir de</w:t>
      </w:r>
      <w:r w:rsidR="00F80527">
        <w:t xml:space="preserve"> su firma</w:t>
      </w:r>
      <w:r w:rsidR="00244232">
        <w:t>,</w:t>
      </w:r>
      <w:r w:rsidR="007833AE">
        <w:t xml:space="preserve"> </w:t>
      </w:r>
      <w:r w:rsidR="007266BD">
        <w:t xml:space="preserve">               </w:t>
      </w:r>
      <w:r>
        <w:rPr>
          <w:b/>
          <w:bCs/>
        </w:rPr>
        <w:t>b)</w:t>
      </w:r>
      <w:r w:rsidR="007266BD">
        <w:rPr>
          <w:b/>
          <w:bCs/>
        </w:rPr>
        <w:t xml:space="preserve"> </w:t>
      </w:r>
      <w:r>
        <w:t xml:space="preserve">cumplimiento total del Acuerdo, </w:t>
      </w:r>
      <w:r>
        <w:rPr>
          <w:b/>
          <w:bCs/>
        </w:rPr>
        <w:t>c)</w:t>
      </w:r>
      <w:r>
        <w:t xml:space="preserve"> causas previstas en el convenio y contratación directa de 5/10/2001, sus modificativos y concordantes y Anexo I </w:t>
      </w:r>
      <w:r w:rsidR="007833AE" w:rsidRPr="007833AE">
        <w:t>2</w:t>
      </w:r>
      <w:r w:rsidRPr="007833AE">
        <w:t>015;</w:t>
      </w:r>
    </w:p>
    <w:p w:rsidR="007266BD" w:rsidRDefault="00E97988" w:rsidP="007266BD">
      <w:pPr>
        <w:pStyle w:val="Textoindependiente"/>
        <w:ind w:firstLine="2694"/>
      </w:pPr>
      <w:r>
        <w:rPr>
          <w:b/>
          <w:bCs/>
        </w:rPr>
        <w:t>2</w:t>
      </w:r>
      <w:r w:rsidR="00244232">
        <w:rPr>
          <w:b/>
          <w:bCs/>
        </w:rPr>
        <w:t>2</w:t>
      </w:r>
      <w:r>
        <w:rPr>
          <w:b/>
          <w:bCs/>
        </w:rPr>
        <w:t>)</w:t>
      </w:r>
      <w:r>
        <w:t xml:space="preserve"> que la supervisión de la ejecución del Proyecto estará a cargo del órgano de control designado en el Convenio</w:t>
      </w:r>
      <w:r w:rsidR="00244232">
        <w:t xml:space="preserve"> </w:t>
      </w:r>
      <w:r>
        <w:t>sus modificativos y concordantes y Anexo I del Acuerdo de 23/10/2015, con los cometidos allí asignados;</w:t>
      </w:r>
    </w:p>
    <w:p w:rsidR="00E931E4" w:rsidRDefault="00F80527" w:rsidP="00E931E4">
      <w:pPr>
        <w:pStyle w:val="Textoindependiente"/>
        <w:ind w:firstLine="2694"/>
      </w:pPr>
      <w:r w:rsidRPr="007833AE">
        <w:rPr>
          <w:b/>
        </w:rPr>
        <w:t>2</w:t>
      </w:r>
      <w:r w:rsidR="00244232">
        <w:rPr>
          <w:b/>
        </w:rPr>
        <w:t>3</w:t>
      </w:r>
      <w:r w:rsidRPr="007833AE">
        <w:rPr>
          <w:b/>
        </w:rPr>
        <w:t>)</w:t>
      </w:r>
      <w:r>
        <w:t xml:space="preserve"> que se establece que el acuerdo vinculará a las partes y entrar</w:t>
      </w:r>
      <w:r w:rsidR="00095412">
        <w:t>á</w:t>
      </w:r>
      <w:r>
        <w:t xml:space="preserve"> en vigencia en la fecha de su suscripción</w:t>
      </w:r>
      <w:r w:rsidR="00095412">
        <w:t>,</w:t>
      </w:r>
      <w:r>
        <w:t xml:space="preserve"> debiendo contar con la </w:t>
      </w:r>
      <w:r w:rsidR="00095412">
        <w:t>aprobación</w:t>
      </w:r>
      <w:r>
        <w:t xml:space="preserve"> del Poder </w:t>
      </w:r>
      <w:r w:rsidR="00095412">
        <w:t>E</w:t>
      </w:r>
      <w:r>
        <w:t>jecutivo, previa intervención del Tribunal;</w:t>
      </w:r>
    </w:p>
    <w:p w:rsidR="00E97988" w:rsidRPr="00E931E4" w:rsidRDefault="00E97988" w:rsidP="00E931E4">
      <w:pPr>
        <w:pStyle w:val="Textoindependiente"/>
        <w:ind w:firstLine="2694"/>
        <w:rPr>
          <w:highlight w:val="yellow"/>
        </w:rPr>
      </w:pPr>
      <w:r>
        <w:rPr>
          <w:b/>
        </w:rPr>
        <w:t>2</w:t>
      </w:r>
      <w:r w:rsidR="00244232">
        <w:rPr>
          <w:b/>
        </w:rPr>
        <w:t>4</w:t>
      </w:r>
      <w:r>
        <w:rPr>
          <w:b/>
        </w:rPr>
        <w:t>)</w:t>
      </w:r>
      <w:r w:rsidR="00E931E4">
        <w:t xml:space="preserve"> que se adjunta</w:t>
      </w:r>
      <w:r>
        <w:t xml:space="preserve"> proyecto de Resolución d</w:t>
      </w:r>
      <w:r w:rsidR="00E931E4">
        <w:t>el Poder Ejecutivo, por el cual</w:t>
      </w:r>
      <w:r>
        <w:t xml:space="preserve"> se aprueb</w:t>
      </w:r>
      <w:r w:rsidR="007F54F6">
        <w:t>a</w:t>
      </w:r>
      <w:r>
        <w:t xml:space="preserve"> el acuerdo específico remitido</w:t>
      </w:r>
      <w:r w:rsidR="007F54F6">
        <w:t xml:space="preserve"> </w:t>
      </w:r>
      <w:r w:rsidR="007F54F6" w:rsidRPr="00E97988">
        <w:rPr>
          <w:bCs/>
        </w:rPr>
        <w:t xml:space="preserve">denominado “Anexo I </w:t>
      </w:r>
      <w:r w:rsidR="007F54F6">
        <w:rPr>
          <w:bCs/>
        </w:rPr>
        <w:t xml:space="preserve">8)”  suscripto </w:t>
      </w:r>
      <w:r w:rsidR="007F54F6" w:rsidRPr="00E97988">
        <w:rPr>
          <w:bCs/>
        </w:rPr>
        <w:t>por e</w:t>
      </w:r>
      <w:r w:rsidR="00E931E4">
        <w:rPr>
          <w:bCs/>
        </w:rPr>
        <w:t xml:space="preserve">l MEF, la CND  y la </w:t>
      </w:r>
      <w:r w:rsidR="007F54F6" w:rsidRPr="00E97988">
        <w:rPr>
          <w:bCs/>
        </w:rPr>
        <w:t>CVU</w:t>
      </w:r>
      <w:r>
        <w:t>;</w:t>
      </w:r>
    </w:p>
    <w:p w:rsidR="00E931E4" w:rsidRDefault="00E97988" w:rsidP="00E931E4">
      <w:pPr>
        <w:pStyle w:val="Textoindependiente"/>
        <w:ind w:firstLine="851"/>
        <w:rPr>
          <w:bCs/>
        </w:rPr>
      </w:pPr>
      <w:r>
        <w:rPr>
          <w:b/>
          <w:bCs/>
        </w:rPr>
        <w:t xml:space="preserve">CONSIDERANDO: 1) </w:t>
      </w:r>
      <w:r>
        <w:rPr>
          <w:bCs/>
        </w:rPr>
        <w:t>que</w:t>
      </w:r>
      <w:r w:rsidR="00244232">
        <w:rPr>
          <w:bCs/>
        </w:rPr>
        <w:t xml:space="preserve"> el alcance del Convenio de</w:t>
      </w:r>
      <w:r>
        <w:rPr>
          <w:bCs/>
        </w:rPr>
        <w:t xml:space="preserve"> fecha 5/10/2001</w:t>
      </w:r>
      <w:r w:rsidR="00244232">
        <w:rPr>
          <w:bCs/>
        </w:rPr>
        <w:t xml:space="preserve"> suscripto entre</w:t>
      </w:r>
      <w:r>
        <w:rPr>
          <w:bCs/>
        </w:rPr>
        <w:t xml:space="preserve"> el MTOP y la CND </w:t>
      </w:r>
      <w:r w:rsidR="00244232">
        <w:rPr>
          <w:bCs/>
        </w:rPr>
        <w:t>referido en el Resultando 1) de esta resolución,</w:t>
      </w:r>
      <w:r>
        <w:rPr>
          <w:bCs/>
        </w:rPr>
        <w:t xml:space="preserve"> incluye expresamente: </w:t>
      </w:r>
    </w:p>
    <w:p w:rsidR="00244232" w:rsidRDefault="00E931E4" w:rsidP="00E931E4">
      <w:pPr>
        <w:pStyle w:val="Textoindependiente"/>
        <w:rPr>
          <w:bCs/>
        </w:rPr>
      </w:pPr>
      <w:r w:rsidRPr="00E931E4">
        <w:rPr>
          <w:b/>
          <w:bCs/>
        </w:rPr>
        <w:t>1.1)</w:t>
      </w:r>
      <w:r>
        <w:rPr>
          <w:bCs/>
        </w:rPr>
        <w:t xml:space="preserve"> </w:t>
      </w:r>
      <w:r w:rsidR="00E97988">
        <w:rPr>
          <w:bCs/>
        </w:rPr>
        <w:t>el “apoyo a la organización y a la ejecución de proyectos de infraestructura complementarios que se realicen” (cláusula cuarta, lit</w:t>
      </w:r>
      <w:r w:rsidR="006D1A1C">
        <w:rPr>
          <w:bCs/>
        </w:rPr>
        <w:t>eral</w:t>
      </w:r>
      <w:r w:rsidR="00E97988">
        <w:rPr>
          <w:bCs/>
        </w:rPr>
        <w:t xml:space="preserve"> D); </w:t>
      </w:r>
    </w:p>
    <w:p w:rsidR="00E97988" w:rsidRDefault="00E931E4" w:rsidP="00244232">
      <w:pPr>
        <w:pStyle w:val="Textoindependiente"/>
        <w:rPr>
          <w:bCs/>
        </w:rPr>
      </w:pPr>
      <w:r w:rsidRPr="00E931E4">
        <w:rPr>
          <w:b/>
          <w:bCs/>
        </w:rPr>
        <w:lastRenderedPageBreak/>
        <w:t>1.2)</w:t>
      </w:r>
      <w:r w:rsidR="00244232">
        <w:rPr>
          <w:bCs/>
        </w:rPr>
        <w:t xml:space="preserve"> </w:t>
      </w:r>
      <w:r w:rsidR="00E97988">
        <w:rPr>
          <w:bCs/>
        </w:rPr>
        <w:t xml:space="preserve">la celebración de todos los activos civiles o contratos, con arreglo a lo que establezcan los acuerdos específicos, o cualquier otra modalidad que sea de interés para las partes comparecientes (cláusula cuarta, </w:t>
      </w:r>
      <w:r w:rsidR="006D1A1C">
        <w:rPr>
          <w:bCs/>
        </w:rPr>
        <w:t>literal</w:t>
      </w:r>
      <w:r w:rsidR="00E97988">
        <w:rPr>
          <w:bCs/>
        </w:rPr>
        <w:t xml:space="preserve"> H); </w:t>
      </w:r>
    </w:p>
    <w:p w:rsidR="00E931E4" w:rsidRDefault="00E931E4" w:rsidP="00E931E4">
      <w:pPr>
        <w:pStyle w:val="Textoindependiente"/>
        <w:ind w:firstLine="2977"/>
        <w:rPr>
          <w:bCs/>
        </w:rPr>
      </w:pPr>
      <w:r>
        <w:rPr>
          <w:b/>
        </w:rPr>
        <w:t xml:space="preserve"> </w:t>
      </w:r>
      <w:r w:rsidR="00244232">
        <w:rPr>
          <w:b/>
        </w:rPr>
        <w:t>2</w:t>
      </w:r>
      <w:r w:rsidR="00E97988">
        <w:rPr>
          <w:b/>
        </w:rPr>
        <w:t xml:space="preserve">) </w:t>
      </w:r>
      <w:r w:rsidR="00E97988">
        <w:rPr>
          <w:bCs/>
        </w:rPr>
        <w:t>que entre los procedimientos para la ejecución de l</w:t>
      </w:r>
      <w:r w:rsidR="006D1A1C">
        <w:rPr>
          <w:bCs/>
        </w:rPr>
        <w:t>a</w:t>
      </w:r>
      <w:r>
        <w:rPr>
          <w:bCs/>
        </w:rPr>
        <w:t xml:space="preserve"> Concesión,</w:t>
      </w:r>
      <w:r w:rsidR="00E97988">
        <w:rPr>
          <w:bCs/>
        </w:rPr>
        <w:t xml:space="preserve"> se establece la “contratación directa entre ambas partes” y “los acuerdos específicos que celebren las partes” (cláusula quinta, lit</w:t>
      </w:r>
      <w:r w:rsidR="006D1A1C">
        <w:rPr>
          <w:bCs/>
        </w:rPr>
        <w:t>eral</w:t>
      </w:r>
      <w:r w:rsidR="00E97988">
        <w:rPr>
          <w:bCs/>
        </w:rPr>
        <w:t xml:space="preserve"> a)</w:t>
      </w:r>
      <w:r w:rsidR="00244232">
        <w:rPr>
          <w:bCs/>
        </w:rPr>
        <w:t>;</w:t>
      </w:r>
    </w:p>
    <w:p w:rsidR="00E931E4" w:rsidRDefault="00E931E4" w:rsidP="00E931E4">
      <w:pPr>
        <w:pStyle w:val="Textoindependiente"/>
        <w:ind w:firstLine="2977"/>
        <w:rPr>
          <w:bCs/>
        </w:rPr>
      </w:pPr>
      <w:r>
        <w:rPr>
          <w:b/>
          <w:bCs/>
        </w:rPr>
        <w:t xml:space="preserve"> </w:t>
      </w:r>
      <w:r w:rsidR="00244232">
        <w:rPr>
          <w:b/>
          <w:bCs/>
        </w:rPr>
        <w:t>3)</w:t>
      </w:r>
      <w:r w:rsidR="00244232">
        <w:rPr>
          <w:bCs/>
        </w:rPr>
        <w:t xml:space="preserve"> </w:t>
      </w:r>
      <w:proofErr w:type="gramStart"/>
      <w:r w:rsidR="00244232">
        <w:rPr>
          <w:bCs/>
        </w:rPr>
        <w:t>que</w:t>
      </w:r>
      <w:proofErr w:type="gramEnd"/>
      <w:r w:rsidR="00244232">
        <w:rPr>
          <w:bCs/>
        </w:rPr>
        <w:t xml:space="preserve"> a</w:t>
      </w:r>
      <w:r w:rsidR="00E97988">
        <w:rPr>
          <w:bCs/>
        </w:rPr>
        <w:t xml:space="preserve">simismo, contempla la posibilidad de realizar convenios o acuerdos específicos para ejecutar las obras y proyectos objeto de la concesión de obra pública (cláusula </w:t>
      </w:r>
      <w:r w:rsidR="006D1A1C">
        <w:rPr>
          <w:bCs/>
        </w:rPr>
        <w:t>sexta</w:t>
      </w:r>
      <w:r w:rsidR="00E97988">
        <w:rPr>
          <w:bCs/>
        </w:rPr>
        <w:t>, num</w:t>
      </w:r>
      <w:r w:rsidR="006D1A1C">
        <w:rPr>
          <w:bCs/>
        </w:rPr>
        <w:t>eral</w:t>
      </w:r>
      <w:r w:rsidR="00E97988">
        <w:rPr>
          <w:bCs/>
        </w:rPr>
        <w:t xml:space="preserve"> 1)</w:t>
      </w:r>
      <w:r w:rsidR="006D1A1C">
        <w:rPr>
          <w:bCs/>
        </w:rPr>
        <w:t>,</w:t>
      </w:r>
      <w:r w:rsidR="00E97988">
        <w:rPr>
          <w:bCs/>
        </w:rPr>
        <w:t xml:space="preserve"> lit</w:t>
      </w:r>
      <w:r w:rsidR="006D1A1C">
        <w:rPr>
          <w:bCs/>
        </w:rPr>
        <w:t>eral</w:t>
      </w:r>
      <w:r w:rsidR="00E97988">
        <w:rPr>
          <w:bCs/>
        </w:rPr>
        <w:t xml:space="preserve"> </w:t>
      </w:r>
      <w:r w:rsidR="006D1A1C">
        <w:rPr>
          <w:bCs/>
        </w:rPr>
        <w:t>a</w:t>
      </w:r>
      <w:r w:rsidR="00E97988">
        <w:rPr>
          <w:bCs/>
        </w:rPr>
        <w:t>) y num</w:t>
      </w:r>
      <w:r w:rsidR="006D1A1C">
        <w:rPr>
          <w:bCs/>
        </w:rPr>
        <w:t>eral</w:t>
      </w:r>
      <w:r w:rsidR="00E97988">
        <w:rPr>
          <w:bCs/>
        </w:rPr>
        <w:t xml:space="preserve"> 2</w:t>
      </w:r>
      <w:r w:rsidR="006D1A1C">
        <w:rPr>
          <w:bCs/>
        </w:rPr>
        <w:t>,</w:t>
      </w:r>
      <w:r w:rsidR="00E97988">
        <w:rPr>
          <w:bCs/>
        </w:rPr>
        <w:t xml:space="preserve"> lit</w:t>
      </w:r>
      <w:r w:rsidR="006D1A1C">
        <w:rPr>
          <w:bCs/>
        </w:rPr>
        <w:t>eral a</w:t>
      </w:r>
      <w:r w:rsidR="00E97988">
        <w:rPr>
          <w:bCs/>
        </w:rPr>
        <w:t>), y admite la incorporación de los Anexos para planificar, programar, contratar, ejecutar y explotar en su caso, los proyectos y obr</w:t>
      </w:r>
      <w:r w:rsidR="006D1A1C">
        <w:rPr>
          <w:bCs/>
        </w:rPr>
        <w:t>a</w:t>
      </w:r>
      <w:r w:rsidR="00E97988">
        <w:rPr>
          <w:bCs/>
        </w:rPr>
        <w:t>s de infraestructura incluidas en la concesión</w:t>
      </w:r>
      <w:r w:rsidR="00C7562E">
        <w:rPr>
          <w:bCs/>
        </w:rPr>
        <w:t>;</w:t>
      </w:r>
    </w:p>
    <w:p w:rsidR="00E97988" w:rsidRPr="00E931E4" w:rsidRDefault="00E931E4" w:rsidP="00E931E4">
      <w:pPr>
        <w:pStyle w:val="Textoindependiente"/>
        <w:ind w:firstLine="2977"/>
        <w:rPr>
          <w:bCs/>
        </w:rPr>
      </w:pPr>
      <w:r>
        <w:rPr>
          <w:bCs/>
        </w:rPr>
        <w:t xml:space="preserve"> </w:t>
      </w:r>
      <w:r w:rsidR="00C7562E">
        <w:rPr>
          <w:b/>
          <w:bCs/>
        </w:rPr>
        <w:t xml:space="preserve">4) </w:t>
      </w:r>
      <w:r w:rsidR="00C7562E">
        <w:rPr>
          <w:bCs/>
        </w:rPr>
        <w:t>que conforme lo anterior, el Acuerdo Específico remitido y celebrado entre el MTOP, el MEF, la CND y la C</w:t>
      </w:r>
      <w:r w:rsidR="001C2A32">
        <w:rPr>
          <w:bCs/>
        </w:rPr>
        <w:t>VU, encuadra en las referidas estipulaciones y sus cláusulas son concordantes con otras modificaciones que al igual que el acuerdo inicial, no han merecido observaciones de este Tribunal</w:t>
      </w:r>
      <w:r w:rsidR="00C7562E">
        <w:rPr>
          <w:bCs/>
        </w:rPr>
        <w:t>;</w:t>
      </w:r>
    </w:p>
    <w:p w:rsidR="00E97988" w:rsidRDefault="00E97988" w:rsidP="00E931E4">
      <w:pPr>
        <w:spacing w:line="360" w:lineRule="auto"/>
        <w:ind w:firstLine="851"/>
        <w:jc w:val="both"/>
      </w:pPr>
      <w:r>
        <w:rPr>
          <w:b/>
          <w:bCs/>
        </w:rPr>
        <w:t>ATENTO</w:t>
      </w:r>
      <w:r w:rsidRPr="00E931E4">
        <w:rPr>
          <w:b/>
        </w:rPr>
        <w:t>:</w:t>
      </w:r>
      <w:r>
        <w:t xml:space="preserve"> a lo precedentemente expuesto</w:t>
      </w:r>
      <w:r w:rsidR="001C2A32">
        <w:t xml:space="preserve"> y a lo dispuesto por el artículo 211 literal B) de la Constitución</w:t>
      </w:r>
      <w:r>
        <w:t>;</w:t>
      </w:r>
    </w:p>
    <w:p w:rsidR="00E97988" w:rsidRDefault="00E97988" w:rsidP="00E97988">
      <w:pPr>
        <w:pStyle w:val="Ttulo1"/>
        <w:ind w:left="360"/>
      </w:pPr>
      <w:r>
        <w:t>EL TRIBUNAL ACUERDA</w:t>
      </w:r>
    </w:p>
    <w:p w:rsidR="00E97988" w:rsidRDefault="00E97988" w:rsidP="00E931E4">
      <w:pPr>
        <w:pStyle w:val="Textoindependiente"/>
      </w:pPr>
      <w:r>
        <w:rPr>
          <w:b/>
          <w:bCs/>
        </w:rPr>
        <w:t>1)</w:t>
      </w:r>
      <w:r>
        <w:t xml:space="preserve"> No formular observaciones al Acuerdo específico </w:t>
      </w:r>
      <w:r w:rsidR="00095412">
        <w:t>celebrado entre</w:t>
      </w:r>
      <w:r>
        <w:t xml:space="preserve"> el </w:t>
      </w:r>
      <w:r w:rsidR="00DA7AB9">
        <w:t>Ministerio de Transporte y Obras Públicas, el Ministerio de Economía y Finanzas, la Corporación Nacional para el Desarrollo  y la Corporación Vial del Uruguay S.A.</w:t>
      </w:r>
      <w:r>
        <w:t>;</w:t>
      </w:r>
    </w:p>
    <w:p w:rsidR="00E931E4" w:rsidRDefault="00E97988" w:rsidP="00E931E4">
      <w:pPr>
        <w:spacing w:line="360" w:lineRule="auto"/>
        <w:jc w:val="both"/>
      </w:pPr>
      <w:r>
        <w:rPr>
          <w:b/>
          <w:bCs/>
        </w:rPr>
        <w:t>2)</w:t>
      </w:r>
      <w:r>
        <w:t xml:space="preserve"> Aprobado el mismo </w:t>
      </w:r>
      <w:r w:rsidR="001C2A32">
        <w:t>por el Poder Ejecutivo, se comete</w:t>
      </w:r>
      <w:r>
        <w:t xml:space="preserve"> a la Contadora Auditora destacada ante el Ministerio de Transporte y Obras Pública</w:t>
      </w:r>
      <w:r w:rsidR="001C2A32">
        <w:t xml:space="preserve">s la intervención de las erogaciones emergentes, </w:t>
      </w:r>
      <w:r w:rsidR="00E931E4">
        <w:t>previa</w:t>
      </w:r>
      <w:r w:rsidR="001C2A32">
        <w:t xml:space="preserve"> verificación de que la resolución definitiva coincide con las condiciones de contratación </w:t>
      </w:r>
      <w:r w:rsidR="001C2A32">
        <w:lastRenderedPageBreak/>
        <w:t>remitidas a consideración de este Tribunal</w:t>
      </w:r>
      <w:r w:rsidR="003E7684">
        <w:t xml:space="preserve"> </w:t>
      </w:r>
      <w:r w:rsidR="003E7684" w:rsidRPr="003E7684">
        <w:rPr>
          <w:lang w:val="es-MX"/>
        </w:rPr>
        <w:t>(artículo 8 de la Ordenanza de 22 de mayo de 1958, en la redacción dada por la Resolución de 16 de junio de 2010</w:t>
      </w:r>
      <w:r w:rsidR="003E7684">
        <w:rPr>
          <w:lang w:val="es-MX"/>
        </w:rPr>
        <w:t>)</w:t>
      </w:r>
      <w:r w:rsidR="001C2A32">
        <w:t>, así como el</w:t>
      </w:r>
      <w:r>
        <w:t xml:space="preserve"> control de su imputación con cargo a </w:t>
      </w:r>
      <w:r w:rsidR="001C2A32">
        <w:t>g</w:t>
      </w:r>
      <w:r w:rsidR="00C7562E">
        <w:t>rupo</w:t>
      </w:r>
      <w:r>
        <w:t xml:space="preserve"> adecuado con disponibilidad suficiente</w:t>
      </w:r>
      <w:r w:rsidR="001C2A32">
        <w:t xml:space="preserve"> y de las rendiciones de cuentas de las partidas anteriores</w:t>
      </w:r>
      <w:r w:rsidR="00C7562E">
        <w:t>;</w:t>
      </w:r>
    </w:p>
    <w:p w:rsidR="003E7684" w:rsidRPr="00E931E4" w:rsidRDefault="00E931E4" w:rsidP="00E931E4">
      <w:pPr>
        <w:spacing w:line="360" w:lineRule="auto"/>
        <w:jc w:val="both"/>
      </w:pPr>
      <w:r w:rsidRPr="00E931E4">
        <w:rPr>
          <w:b/>
        </w:rPr>
        <w:t>3</w:t>
      </w:r>
      <w:r w:rsidR="00E97988">
        <w:rPr>
          <w:b/>
          <w:bCs/>
        </w:rPr>
        <w:t xml:space="preserve">) </w:t>
      </w:r>
      <w:r w:rsidR="003E7684">
        <w:rPr>
          <w:bCs/>
        </w:rPr>
        <w:t>Comuni</w:t>
      </w:r>
      <w:r>
        <w:rPr>
          <w:bCs/>
        </w:rPr>
        <w:t>car la presente Resolución a la</w:t>
      </w:r>
      <w:r w:rsidR="003E7684">
        <w:rPr>
          <w:bCs/>
        </w:rPr>
        <w:t xml:space="preserve"> </w:t>
      </w:r>
      <w:r w:rsidR="00831736">
        <w:rPr>
          <w:bCs/>
        </w:rPr>
        <w:t>Contadora Auditora</w:t>
      </w:r>
      <w:bookmarkStart w:id="0" w:name="_GoBack"/>
      <w:bookmarkEnd w:id="0"/>
      <w:r w:rsidR="003E7684">
        <w:rPr>
          <w:bCs/>
        </w:rPr>
        <w:t xml:space="preserve"> destacada ante el MTOP;</w:t>
      </w:r>
    </w:p>
    <w:p w:rsidR="00E97988" w:rsidRDefault="00E931E4" w:rsidP="00E931E4">
      <w:pPr>
        <w:spacing w:line="360" w:lineRule="auto"/>
      </w:pPr>
      <w:r>
        <w:rPr>
          <w:b/>
          <w:bCs/>
        </w:rPr>
        <w:t>4</w:t>
      </w:r>
      <w:r w:rsidR="003E7684">
        <w:rPr>
          <w:b/>
          <w:bCs/>
        </w:rPr>
        <w:t xml:space="preserve">) </w:t>
      </w:r>
      <w:r w:rsidR="00E97988">
        <w:t>Devolver los antecedentes a la Administración actuante.</w:t>
      </w:r>
    </w:p>
    <w:p w:rsidR="00E97988" w:rsidRDefault="00E97988" w:rsidP="00E97988">
      <w:pPr>
        <w:spacing w:line="360" w:lineRule="auto"/>
        <w:ind w:left="360"/>
      </w:pPr>
    </w:p>
    <w:p w:rsidR="004633F1" w:rsidRDefault="00E931E4" w:rsidP="00E97988">
      <w:pPr>
        <w:rPr>
          <w:sz w:val="16"/>
          <w:szCs w:val="16"/>
        </w:rPr>
      </w:pPr>
      <w:proofErr w:type="gramStart"/>
      <w:r>
        <w:t>lm</w:t>
      </w:r>
      <w:proofErr w:type="gramEnd"/>
    </w:p>
    <w:p w:rsidR="00047657" w:rsidRDefault="00047657" w:rsidP="00E97988">
      <w:pPr>
        <w:rPr>
          <w:sz w:val="16"/>
          <w:szCs w:val="16"/>
        </w:rPr>
      </w:pPr>
    </w:p>
    <w:sectPr w:rsidR="00047657" w:rsidSect="005D50F4">
      <w:footerReference w:type="default" r:id="rId9"/>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271" w:rsidRDefault="00957271" w:rsidP="00957271">
      <w:r>
        <w:separator/>
      </w:r>
    </w:p>
  </w:endnote>
  <w:endnote w:type="continuationSeparator" w:id="0">
    <w:p w:rsidR="00957271" w:rsidRDefault="00957271" w:rsidP="00957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070345"/>
      <w:docPartObj>
        <w:docPartGallery w:val="Page Numbers (Bottom of Page)"/>
        <w:docPartUnique/>
      </w:docPartObj>
    </w:sdtPr>
    <w:sdtContent>
      <w:p w:rsidR="00957271" w:rsidRDefault="00957271">
        <w:pPr>
          <w:pStyle w:val="Piedepgina"/>
          <w:jc w:val="center"/>
        </w:pPr>
        <w:r>
          <w:fldChar w:fldCharType="begin"/>
        </w:r>
        <w:r>
          <w:instrText>PAGE   \* MERGEFORMAT</w:instrText>
        </w:r>
        <w:r>
          <w:fldChar w:fldCharType="separate"/>
        </w:r>
        <w:r w:rsidR="005D50F4">
          <w:rPr>
            <w:noProof/>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271" w:rsidRDefault="00957271" w:rsidP="00957271">
      <w:r>
        <w:separator/>
      </w:r>
    </w:p>
  </w:footnote>
  <w:footnote w:type="continuationSeparator" w:id="0">
    <w:p w:rsidR="00957271" w:rsidRDefault="00957271" w:rsidP="009572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B253CD"/>
    <w:multiLevelType w:val="hybridMultilevel"/>
    <w:tmpl w:val="38D80FF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988"/>
    <w:rsid w:val="0001672F"/>
    <w:rsid w:val="00047657"/>
    <w:rsid w:val="00087F4C"/>
    <w:rsid w:val="00095412"/>
    <w:rsid w:val="000C1905"/>
    <w:rsid w:val="001172C9"/>
    <w:rsid w:val="00131DC1"/>
    <w:rsid w:val="001C2A32"/>
    <w:rsid w:val="00244232"/>
    <w:rsid w:val="00256918"/>
    <w:rsid w:val="003776C5"/>
    <w:rsid w:val="003B3189"/>
    <w:rsid w:val="003E7684"/>
    <w:rsid w:val="0040088C"/>
    <w:rsid w:val="004633F1"/>
    <w:rsid w:val="004B0C58"/>
    <w:rsid w:val="005418D3"/>
    <w:rsid w:val="00550CE2"/>
    <w:rsid w:val="00596F2D"/>
    <w:rsid w:val="005D50F4"/>
    <w:rsid w:val="00613C6D"/>
    <w:rsid w:val="0062241C"/>
    <w:rsid w:val="006D1A1C"/>
    <w:rsid w:val="007266BD"/>
    <w:rsid w:val="00735292"/>
    <w:rsid w:val="00771239"/>
    <w:rsid w:val="007833AE"/>
    <w:rsid w:val="007C61C4"/>
    <w:rsid w:val="007F54F6"/>
    <w:rsid w:val="00831736"/>
    <w:rsid w:val="008611C4"/>
    <w:rsid w:val="0088402A"/>
    <w:rsid w:val="00922A36"/>
    <w:rsid w:val="00933673"/>
    <w:rsid w:val="00957271"/>
    <w:rsid w:val="009959A0"/>
    <w:rsid w:val="00A10FE7"/>
    <w:rsid w:val="00B611BB"/>
    <w:rsid w:val="00B85FA6"/>
    <w:rsid w:val="00BA2015"/>
    <w:rsid w:val="00C03DC4"/>
    <w:rsid w:val="00C1793B"/>
    <w:rsid w:val="00C72849"/>
    <w:rsid w:val="00C7562E"/>
    <w:rsid w:val="00D7592E"/>
    <w:rsid w:val="00DA2C52"/>
    <w:rsid w:val="00DA7AB9"/>
    <w:rsid w:val="00DC159A"/>
    <w:rsid w:val="00E20B4C"/>
    <w:rsid w:val="00E931E4"/>
    <w:rsid w:val="00E97988"/>
    <w:rsid w:val="00ED20FA"/>
    <w:rsid w:val="00F80527"/>
    <w:rsid w:val="00FA0CED"/>
    <w:rsid w:val="00FC193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988"/>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E97988"/>
    <w:pPr>
      <w:keepNext/>
      <w:spacing w:line="360" w:lineRule="auto"/>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97988"/>
    <w:rPr>
      <w:rFonts w:ascii="Arial" w:eastAsia="Times New Roman" w:hAnsi="Arial" w:cs="Times New Roman"/>
      <w:b/>
      <w:bCs/>
      <w:sz w:val="24"/>
      <w:szCs w:val="24"/>
      <w:lang w:val="es-ES" w:eastAsia="es-ES"/>
    </w:rPr>
  </w:style>
  <w:style w:type="paragraph" w:styleId="Textoindependiente">
    <w:name w:val="Body Text"/>
    <w:basedOn w:val="Normal"/>
    <w:link w:val="TextoindependienteCar"/>
    <w:semiHidden/>
    <w:rsid w:val="00E97988"/>
    <w:pPr>
      <w:spacing w:line="360" w:lineRule="auto"/>
      <w:jc w:val="both"/>
    </w:pPr>
  </w:style>
  <w:style w:type="character" w:customStyle="1" w:styleId="TextoindependienteCar">
    <w:name w:val="Texto independiente Car"/>
    <w:basedOn w:val="Fuentedeprrafopredeter"/>
    <w:link w:val="Textoindependiente"/>
    <w:semiHidden/>
    <w:rsid w:val="00E97988"/>
    <w:rPr>
      <w:rFonts w:ascii="Arial" w:eastAsia="Times New Roman" w:hAnsi="Arial" w:cs="Times New Roman"/>
      <w:sz w:val="24"/>
      <w:szCs w:val="24"/>
      <w:lang w:val="es-ES" w:eastAsia="es-ES"/>
    </w:rPr>
  </w:style>
  <w:style w:type="paragraph" w:styleId="Textodeglobo">
    <w:name w:val="Balloon Text"/>
    <w:basedOn w:val="Normal"/>
    <w:link w:val="TextodegloboCar"/>
    <w:uiPriority w:val="99"/>
    <w:semiHidden/>
    <w:unhideWhenUsed/>
    <w:rsid w:val="0040088C"/>
    <w:rPr>
      <w:rFonts w:ascii="Tahoma" w:hAnsi="Tahoma" w:cs="Tahoma"/>
      <w:sz w:val="16"/>
      <w:szCs w:val="16"/>
    </w:rPr>
  </w:style>
  <w:style w:type="character" w:customStyle="1" w:styleId="TextodegloboCar">
    <w:name w:val="Texto de globo Car"/>
    <w:basedOn w:val="Fuentedeprrafopredeter"/>
    <w:link w:val="Textodeglobo"/>
    <w:uiPriority w:val="99"/>
    <w:semiHidden/>
    <w:rsid w:val="0040088C"/>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957271"/>
    <w:pPr>
      <w:tabs>
        <w:tab w:val="center" w:pos="4252"/>
        <w:tab w:val="right" w:pos="8504"/>
      </w:tabs>
    </w:pPr>
  </w:style>
  <w:style w:type="character" w:customStyle="1" w:styleId="EncabezadoCar">
    <w:name w:val="Encabezado Car"/>
    <w:basedOn w:val="Fuentedeprrafopredeter"/>
    <w:link w:val="Encabezado"/>
    <w:uiPriority w:val="99"/>
    <w:rsid w:val="00957271"/>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957271"/>
    <w:pPr>
      <w:tabs>
        <w:tab w:val="center" w:pos="4252"/>
        <w:tab w:val="right" w:pos="8504"/>
      </w:tabs>
    </w:pPr>
  </w:style>
  <w:style w:type="character" w:customStyle="1" w:styleId="PiedepginaCar">
    <w:name w:val="Pie de página Car"/>
    <w:basedOn w:val="Fuentedeprrafopredeter"/>
    <w:link w:val="Piedepgina"/>
    <w:uiPriority w:val="99"/>
    <w:rsid w:val="00957271"/>
    <w:rPr>
      <w:rFonts w:ascii="Arial" w:eastAsia="Times New Roman" w:hAnsi="Arial"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988"/>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E97988"/>
    <w:pPr>
      <w:keepNext/>
      <w:spacing w:line="360" w:lineRule="auto"/>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97988"/>
    <w:rPr>
      <w:rFonts w:ascii="Arial" w:eastAsia="Times New Roman" w:hAnsi="Arial" w:cs="Times New Roman"/>
      <w:b/>
      <w:bCs/>
      <w:sz w:val="24"/>
      <w:szCs w:val="24"/>
      <w:lang w:val="es-ES" w:eastAsia="es-ES"/>
    </w:rPr>
  </w:style>
  <w:style w:type="paragraph" w:styleId="Textoindependiente">
    <w:name w:val="Body Text"/>
    <w:basedOn w:val="Normal"/>
    <w:link w:val="TextoindependienteCar"/>
    <w:semiHidden/>
    <w:rsid w:val="00E97988"/>
    <w:pPr>
      <w:spacing w:line="360" w:lineRule="auto"/>
      <w:jc w:val="both"/>
    </w:pPr>
  </w:style>
  <w:style w:type="character" w:customStyle="1" w:styleId="TextoindependienteCar">
    <w:name w:val="Texto independiente Car"/>
    <w:basedOn w:val="Fuentedeprrafopredeter"/>
    <w:link w:val="Textoindependiente"/>
    <w:semiHidden/>
    <w:rsid w:val="00E97988"/>
    <w:rPr>
      <w:rFonts w:ascii="Arial" w:eastAsia="Times New Roman" w:hAnsi="Arial" w:cs="Times New Roman"/>
      <w:sz w:val="24"/>
      <w:szCs w:val="24"/>
      <w:lang w:val="es-ES" w:eastAsia="es-ES"/>
    </w:rPr>
  </w:style>
  <w:style w:type="paragraph" w:styleId="Textodeglobo">
    <w:name w:val="Balloon Text"/>
    <w:basedOn w:val="Normal"/>
    <w:link w:val="TextodegloboCar"/>
    <w:uiPriority w:val="99"/>
    <w:semiHidden/>
    <w:unhideWhenUsed/>
    <w:rsid w:val="0040088C"/>
    <w:rPr>
      <w:rFonts w:ascii="Tahoma" w:hAnsi="Tahoma" w:cs="Tahoma"/>
      <w:sz w:val="16"/>
      <w:szCs w:val="16"/>
    </w:rPr>
  </w:style>
  <w:style w:type="character" w:customStyle="1" w:styleId="TextodegloboCar">
    <w:name w:val="Texto de globo Car"/>
    <w:basedOn w:val="Fuentedeprrafopredeter"/>
    <w:link w:val="Textodeglobo"/>
    <w:uiPriority w:val="99"/>
    <w:semiHidden/>
    <w:rsid w:val="0040088C"/>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957271"/>
    <w:pPr>
      <w:tabs>
        <w:tab w:val="center" w:pos="4252"/>
        <w:tab w:val="right" w:pos="8504"/>
      </w:tabs>
    </w:pPr>
  </w:style>
  <w:style w:type="character" w:customStyle="1" w:styleId="EncabezadoCar">
    <w:name w:val="Encabezado Car"/>
    <w:basedOn w:val="Fuentedeprrafopredeter"/>
    <w:link w:val="Encabezado"/>
    <w:uiPriority w:val="99"/>
    <w:rsid w:val="00957271"/>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957271"/>
    <w:pPr>
      <w:tabs>
        <w:tab w:val="center" w:pos="4252"/>
        <w:tab w:val="right" w:pos="8504"/>
      </w:tabs>
    </w:pPr>
  </w:style>
  <w:style w:type="character" w:customStyle="1" w:styleId="PiedepginaCar">
    <w:name w:val="Pie de página Car"/>
    <w:basedOn w:val="Fuentedeprrafopredeter"/>
    <w:link w:val="Piedepgina"/>
    <w:uiPriority w:val="99"/>
    <w:rsid w:val="00957271"/>
    <w:rPr>
      <w:rFonts w:ascii="Arial" w:eastAsia="Times New Roman" w:hAnsi="Arial"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D19CC-AE24-4C1F-A051-F37292020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2248</Words>
  <Characters>12369</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14588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Tribunal1</cp:lastModifiedBy>
  <cp:revision>6</cp:revision>
  <cp:lastPrinted>2019-05-29T19:36:00Z</cp:lastPrinted>
  <dcterms:created xsi:type="dcterms:W3CDTF">2019-05-29T18:52:00Z</dcterms:created>
  <dcterms:modified xsi:type="dcterms:W3CDTF">2019-05-29T19:36:00Z</dcterms:modified>
</cp:coreProperties>
</file>