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A3" w:rsidRPr="00786EEB" w:rsidRDefault="00461DA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1252/19</w:t>
      </w:r>
    </w:p>
    <w:p w:rsidR="00461DA3" w:rsidRDefault="00461DA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61DA3" w:rsidRPr="00461DA3" w:rsidRDefault="00461DA3" w:rsidP="00461DA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61DA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61DA3" w:rsidRPr="00461DA3" w:rsidRDefault="00461DA3" w:rsidP="00461DA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61DA3" w:rsidRPr="00461DA3" w:rsidRDefault="00461DA3" w:rsidP="00461DA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61DA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61DA3" w:rsidRPr="00461DA3" w:rsidRDefault="00461DA3" w:rsidP="00461DA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61DA3" w:rsidRPr="00461DA3" w:rsidRDefault="00461DA3" w:rsidP="00461DA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61DA3">
        <w:rPr>
          <w:rFonts w:ascii="Arial" w:hAnsi="Arial" w:cs="Arial"/>
          <w:b/>
          <w:sz w:val="24"/>
          <w:szCs w:val="24"/>
          <w:lang w:val="es-ES_tradnl"/>
        </w:rPr>
        <w:t>EN SESION DE FECHA 2</w:t>
      </w:r>
      <w:r w:rsidRPr="00461DA3">
        <w:rPr>
          <w:rFonts w:ascii="Helvetica" w:hAnsi="Helvetica"/>
          <w:b/>
          <w:sz w:val="24"/>
          <w:szCs w:val="24"/>
          <w:lang w:val="es-ES_tradnl"/>
        </w:rPr>
        <w:t>2 DE MAYO DE 2019</w:t>
      </w:r>
    </w:p>
    <w:p w:rsidR="00461DA3" w:rsidRPr="00461DA3" w:rsidRDefault="00461DA3" w:rsidP="00461DA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61DA3" w:rsidRPr="00461DA3" w:rsidRDefault="00461DA3" w:rsidP="00461DA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61DA3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2012-17-1-0002643</w:t>
      </w:r>
      <w:r w:rsidRPr="00461DA3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461DA3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461DA3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1659/19</w:t>
      </w:r>
      <w:r w:rsidRPr="00461DA3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61DA3" w:rsidRDefault="00461DA3" w:rsidP="00F017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61DA3" w:rsidRDefault="007E5931" w:rsidP="00461DA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F01757">
        <w:rPr>
          <w:rFonts w:ascii="Arial" w:hAnsi="Arial" w:cs="Arial"/>
          <w:sz w:val="24"/>
          <w:szCs w:val="24"/>
        </w:rPr>
        <w:t>las actuaciones remitidas por la Contadora Delegada en la Intendencia de Canelones, relacionadas con la ampliación de la Licitación Pública N° 22/2011, convocada para la limpieza pública y recolección de residuos en el área de trabajo que comprende los Municipios de Pando, Toledo, Suárez, Barros Blancos y Empalme Olmos;</w:t>
      </w:r>
    </w:p>
    <w:p w:rsidR="00461DA3" w:rsidRDefault="00F01757" w:rsidP="00461DA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 w:rsidR="005660D1">
        <w:rPr>
          <w:rFonts w:ascii="Arial" w:hAnsi="Arial" w:cs="Arial"/>
          <w:b/>
          <w:sz w:val="24"/>
          <w:szCs w:val="24"/>
        </w:rPr>
        <w:t xml:space="preserve"> </w:t>
      </w:r>
      <w:r w:rsidR="0033439F">
        <w:rPr>
          <w:rFonts w:ascii="Arial" w:hAnsi="Arial" w:cs="Arial"/>
          <w:sz w:val="24"/>
          <w:szCs w:val="24"/>
        </w:rPr>
        <w:t xml:space="preserve">que por Resolución N° 12/05919 de fecha 8.11.12, el Intendente </w:t>
      </w:r>
      <w:r w:rsidR="008E7906">
        <w:rPr>
          <w:rFonts w:ascii="Arial" w:hAnsi="Arial" w:cs="Arial"/>
          <w:sz w:val="24"/>
          <w:szCs w:val="24"/>
        </w:rPr>
        <w:t xml:space="preserve">dispuso </w:t>
      </w:r>
      <w:r w:rsidR="0033439F">
        <w:rPr>
          <w:rFonts w:ascii="Arial" w:hAnsi="Arial" w:cs="Arial"/>
          <w:sz w:val="24"/>
          <w:szCs w:val="24"/>
        </w:rPr>
        <w:t xml:space="preserve">adjudicar a la firma PARTRY S.A., la </w:t>
      </w:r>
      <w:r w:rsidR="00461DA3">
        <w:rPr>
          <w:rFonts w:ascii="Arial" w:hAnsi="Arial" w:cs="Arial"/>
          <w:sz w:val="24"/>
          <w:szCs w:val="24"/>
        </w:rPr>
        <w:t>L</w:t>
      </w:r>
      <w:r w:rsidR="008E7906">
        <w:rPr>
          <w:rFonts w:ascii="Arial" w:hAnsi="Arial" w:cs="Arial"/>
          <w:sz w:val="24"/>
          <w:szCs w:val="24"/>
        </w:rPr>
        <w:t xml:space="preserve">icitación </w:t>
      </w:r>
      <w:r w:rsidR="00461DA3">
        <w:rPr>
          <w:rFonts w:ascii="Arial" w:hAnsi="Arial" w:cs="Arial"/>
          <w:sz w:val="24"/>
          <w:szCs w:val="24"/>
        </w:rPr>
        <w:t>de referencia hasta el 31.12.16;</w:t>
      </w:r>
    </w:p>
    <w:p w:rsidR="00461DA3" w:rsidRDefault="008E7906" w:rsidP="00461DA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61DA3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</w:t>
      </w:r>
      <w:r w:rsidR="0033439F">
        <w:rPr>
          <w:rFonts w:ascii="Arial" w:hAnsi="Arial" w:cs="Arial"/>
          <w:sz w:val="24"/>
          <w:szCs w:val="24"/>
        </w:rPr>
        <w:t>ste  Tribunal con fecha 19.12.12</w:t>
      </w:r>
      <w:r>
        <w:rPr>
          <w:rFonts w:ascii="Arial" w:hAnsi="Arial" w:cs="Arial"/>
          <w:sz w:val="24"/>
          <w:szCs w:val="24"/>
        </w:rPr>
        <w:t>,</w:t>
      </w:r>
      <w:r w:rsidR="0033439F">
        <w:rPr>
          <w:rFonts w:ascii="Arial" w:hAnsi="Arial" w:cs="Arial"/>
          <w:sz w:val="24"/>
          <w:szCs w:val="24"/>
        </w:rPr>
        <w:t xml:space="preserve"> cometió al Contador Delegado la intervención preventiva del gasto mensual de $6:004.847 IVA incluido, previo control de la imputación para los Ejercicios 2012, 2014, 2015 y 2016 a rubro adecuado con disponibilidad suficiente, así como el control al momento del otorgamiento del cont</w:t>
      </w:r>
      <w:r>
        <w:rPr>
          <w:rFonts w:ascii="Arial" w:hAnsi="Arial" w:cs="Arial"/>
          <w:sz w:val="24"/>
          <w:szCs w:val="24"/>
        </w:rPr>
        <w:t>rato, de lo precept</w:t>
      </w:r>
      <w:r w:rsidR="00461DA3">
        <w:rPr>
          <w:rFonts w:ascii="Arial" w:hAnsi="Arial" w:cs="Arial"/>
          <w:sz w:val="24"/>
          <w:szCs w:val="24"/>
        </w:rPr>
        <w:t>uado por el A</w:t>
      </w:r>
      <w:r w:rsidR="0033439F">
        <w:rPr>
          <w:rFonts w:ascii="Arial" w:hAnsi="Arial" w:cs="Arial"/>
          <w:sz w:val="24"/>
          <w:szCs w:val="24"/>
        </w:rPr>
        <w:t>rt</w:t>
      </w:r>
      <w:r w:rsidR="00461DA3">
        <w:rPr>
          <w:rFonts w:ascii="Arial" w:hAnsi="Arial" w:cs="Arial"/>
          <w:sz w:val="24"/>
          <w:szCs w:val="24"/>
        </w:rPr>
        <w:t>ículo</w:t>
      </w:r>
      <w:r w:rsidR="0033439F">
        <w:rPr>
          <w:rFonts w:ascii="Arial" w:hAnsi="Arial" w:cs="Arial"/>
          <w:sz w:val="24"/>
          <w:szCs w:val="24"/>
        </w:rPr>
        <w:t xml:space="preserve"> 3° de la Ley 18.244;</w:t>
      </w:r>
    </w:p>
    <w:p w:rsidR="00461DA3" w:rsidRDefault="008E7906" w:rsidP="00461DA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61DA3">
        <w:rPr>
          <w:rFonts w:ascii="Arial" w:hAnsi="Arial" w:cs="Arial"/>
          <w:b/>
          <w:sz w:val="24"/>
          <w:szCs w:val="24"/>
        </w:rPr>
        <w:t>3</w:t>
      </w:r>
      <w:r w:rsidR="0033439F" w:rsidRPr="0033439F">
        <w:rPr>
          <w:rFonts w:ascii="Arial" w:hAnsi="Arial" w:cs="Arial"/>
          <w:b/>
          <w:sz w:val="24"/>
          <w:szCs w:val="24"/>
        </w:rPr>
        <w:t>)</w:t>
      </w:r>
      <w:r w:rsidR="0033439F">
        <w:rPr>
          <w:rFonts w:ascii="Arial" w:hAnsi="Arial" w:cs="Arial"/>
          <w:b/>
          <w:sz w:val="24"/>
          <w:szCs w:val="24"/>
        </w:rPr>
        <w:t xml:space="preserve"> </w:t>
      </w:r>
      <w:r w:rsidR="005C5775" w:rsidRPr="005C5775">
        <w:rPr>
          <w:rFonts w:ascii="Arial" w:hAnsi="Arial" w:cs="Arial"/>
          <w:sz w:val="24"/>
          <w:szCs w:val="24"/>
        </w:rPr>
        <w:t>que</w:t>
      </w:r>
      <w:r w:rsidR="005C5775">
        <w:rPr>
          <w:rFonts w:ascii="Arial" w:hAnsi="Arial" w:cs="Arial"/>
          <w:sz w:val="24"/>
          <w:szCs w:val="24"/>
        </w:rPr>
        <w:t xml:space="preserve"> </w:t>
      </w:r>
      <w:r w:rsidR="00C70CD1">
        <w:rPr>
          <w:rFonts w:ascii="Arial" w:hAnsi="Arial" w:cs="Arial"/>
          <w:sz w:val="24"/>
          <w:szCs w:val="24"/>
        </w:rPr>
        <w:t xml:space="preserve">el Intendente por Resolución N° 16/07359 de fecha 28.11.16, dispuso ampliar la contratación de limpieza pública y recolección de residuos en el área de trabajo que comprende los Municipios de Pando, Toledo, Suárez, Barros Blancos, Empalme Olmos, en un 20% de los servicios adjudicados (incorporación de contenedores faltantes) y un 80% el </w:t>
      </w:r>
      <w:r w:rsidR="00C70CD1">
        <w:rPr>
          <w:rFonts w:ascii="Arial" w:hAnsi="Arial" w:cs="Arial"/>
          <w:sz w:val="24"/>
          <w:szCs w:val="24"/>
        </w:rPr>
        <w:lastRenderedPageBreak/>
        <w:t>período del contrato a regir desde el 1°.01.17, por el término de 38 mes</w:t>
      </w:r>
      <w:r>
        <w:rPr>
          <w:rFonts w:ascii="Arial" w:hAnsi="Arial" w:cs="Arial"/>
          <w:sz w:val="24"/>
          <w:szCs w:val="24"/>
        </w:rPr>
        <w:t>es por la suma de $ 107:133.152</w:t>
      </w:r>
      <w:r w:rsidR="00C70CD1">
        <w:rPr>
          <w:rFonts w:ascii="Arial" w:hAnsi="Arial" w:cs="Arial"/>
          <w:sz w:val="24"/>
          <w:szCs w:val="24"/>
        </w:rPr>
        <w:t>;</w:t>
      </w:r>
    </w:p>
    <w:p w:rsidR="007D798A" w:rsidRDefault="008E7906" w:rsidP="007D798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61DA3">
        <w:rPr>
          <w:rFonts w:ascii="Arial" w:hAnsi="Arial" w:cs="Arial"/>
          <w:b/>
          <w:sz w:val="24"/>
          <w:szCs w:val="24"/>
        </w:rPr>
        <w:t>4</w:t>
      </w:r>
      <w:r w:rsidR="00C70CD1" w:rsidRPr="00461DA3">
        <w:rPr>
          <w:rFonts w:ascii="Arial" w:hAnsi="Arial" w:cs="Arial"/>
          <w:b/>
          <w:sz w:val="24"/>
          <w:szCs w:val="24"/>
        </w:rPr>
        <w:t>)</w:t>
      </w:r>
      <w:r w:rsidR="00C70CD1">
        <w:rPr>
          <w:rFonts w:ascii="Arial" w:hAnsi="Arial" w:cs="Arial"/>
          <w:b/>
          <w:sz w:val="24"/>
          <w:szCs w:val="24"/>
        </w:rPr>
        <w:t xml:space="preserve"> </w:t>
      </w:r>
      <w:r w:rsidR="00C70CD1">
        <w:rPr>
          <w:rFonts w:ascii="Arial" w:hAnsi="Arial" w:cs="Arial"/>
          <w:sz w:val="24"/>
          <w:szCs w:val="24"/>
        </w:rPr>
        <w:t>que</w:t>
      </w:r>
      <w:r w:rsidR="00461DA3">
        <w:rPr>
          <w:rFonts w:ascii="Arial" w:hAnsi="Arial" w:cs="Arial"/>
          <w:sz w:val="24"/>
          <w:szCs w:val="24"/>
        </w:rPr>
        <w:t xml:space="preserve"> este Tribunal, en S</w:t>
      </w:r>
      <w:r w:rsidR="006E2E0D">
        <w:rPr>
          <w:rFonts w:ascii="Arial" w:hAnsi="Arial" w:cs="Arial"/>
          <w:sz w:val="24"/>
          <w:szCs w:val="24"/>
        </w:rPr>
        <w:t xml:space="preserve">esión de fecha 20.04.17, considerando que </w:t>
      </w:r>
      <w:r>
        <w:rPr>
          <w:rFonts w:ascii="Arial" w:hAnsi="Arial" w:cs="Arial"/>
          <w:sz w:val="24"/>
          <w:szCs w:val="24"/>
        </w:rPr>
        <w:t xml:space="preserve">si bien </w:t>
      </w:r>
      <w:r w:rsidR="006E2E0D">
        <w:rPr>
          <w:rFonts w:ascii="Arial" w:hAnsi="Arial" w:cs="Arial"/>
          <w:sz w:val="24"/>
          <w:szCs w:val="24"/>
        </w:rPr>
        <w:t xml:space="preserve">en su oportunidad cometió al Contador Delegado la intervención de los gastos de la contratación original, </w:t>
      </w:r>
      <w:r>
        <w:rPr>
          <w:rFonts w:ascii="Arial" w:hAnsi="Arial" w:cs="Arial"/>
          <w:sz w:val="24"/>
          <w:szCs w:val="24"/>
        </w:rPr>
        <w:t xml:space="preserve">al haberse realizado </w:t>
      </w:r>
      <w:r w:rsidR="006E2E0D">
        <w:rPr>
          <w:rFonts w:ascii="Arial" w:hAnsi="Arial" w:cs="Arial"/>
          <w:sz w:val="24"/>
          <w:szCs w:val="24"/>
        </w:rPr>
        <w:t xml:space="preserve"> cambios en la adjudicación en forma posterior que debieron ser sometidas a su consideración en su calidad de </w:t>
      </w:r>
      <w:r>
        <w:rPr>
          <w:rFonts w:ascii="Arial" w:hAnsi="Arial" w:cs="Arial"/>
          <w:sz w:val="24"/>
          <w:szCs w:val="24"/>
        </w:rPr>
        <w:t>O</w:t>
      </w:r>
      <w:r w:rsidR="006E2E0D">
        <w:rPr>
          <w:rFonts w:ascii="Arial" w:hAnsi="Arial" w:cs="Arial"/>
          <w:sz w:val="24"/>
          <w:szCs w:val="24"/>
        </w:rPr>
        <w:t xml:space="preserve">rganismo de contralor, acordó observar el gasto por contravención del </w:t>
      </w:r>
      <w:r w:rsidR="007D798A">
        <w:rPr>
          <w:rFonts w:ascii="Arial" w:hAnsi="Arial" w:cs="Arial"/>
          <w:sz w:val="24"/>
          <w:szCs w:val="24"/>
        </w:rPr>
        <w:t>A</w:t>
      </w:r>
      <w:r w:rsidR="006E2E0D">
        <w:rPr>
          <w:rFonts w:ascii="Arial" w:hAnsi="Arial" w:cs="Arial"/>
          <w:sz w:val="24"/>
          <w:szCs w:val="24"/>
        </w:rPr>
        <w:t>rt</w:t>
      </w:r>
      <w:r w:rsidR="007D798A">
        <w:rPr>
          <w:rFonts w:ascii="Arial" w:hAnsi="Arial" w:cs="Arial"/>
          <w:sz w:val="24"/>
          <w:szCs w:val="24"/>
        </w:rPr>
        <w:t>ículo</w:t>
      </w:r>
      <w:r w:rsidR="006E2E0D">
        <w:rPr>
          <w:rFonts w:ascii="Arial" w:hAnsi="Arial" w:cs="Arial"/>
          <w:sz w:val="24"/>
          <w:szCs w:val="24"/>
        </w:rPr>
        <w:t xml:space="preserve"> 74 del TOCAF, </w:t>
      </w:r>
      <w:r>
        <w:rPr>
          <w:rFonts w:ascii="Arial" w:hAnsi="Arial" w:cs="Arial"/>
          <w:sz w:val="24"/>
          <w:szCs w:val="24"/>
        </w:rPr>
        <w:t xml:space="preserve">por haberse configurado </w:t>
      </w:r>
      <w:r w:rsidR="006E2E0D">
        <w:rPr>
          <w:rFonts w:ascii="Arial" w:hAnsi="Arial" w:cs="Arial"/>
          <w:sz w:val="24"/>
          <w:szCs w:val="24"/>
        </w:rPr>
        <w:t xml:space="preserve"> principio de ejecución y no </w:t>
      </w:r>
      <w:r>
        <w:rPr>
          <w:rFonts w:ascii="Arial" w:hAnsi="Arial" w:cs="Arial"/>
          <w:sz w:val="24"/>
          <w:szCs w:val="24"/>
        </w:rPr>
        <w:t xml:space="preserve">haberse </w:t>
      </w:r>
      <w:r w:rsidR="006E2E0D">
        <w:rPr>
          <w:rFonts w:ascii="Arial" w:hAnsi="Arial" w:cs="Arial"/>
          <w:sz w:val="24"/>
          <w:szCs w:val="24"/>
        </w:rPr>
        <w:t xml:space="preserve"> remitió la información contable;</w:t>
      </w:r>
    </w:p>
    <w:p w:rsidR="007D798A" w:rsidRDefault="008E7906" w:rsidP="007D798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D798A">
        <w:rPr>
          <w:rFonts w:ascii="Arial" w:hAnsi="Arial" w:cs="Arial"/>
          <w:b/>
          <w:sz w:val="24"/>
          <w:szCs w:val="24"/>
        </w:rPr>
        <w:t>5</w:t>
      </w:r>
      <w:r w:rsidR="006E2E0D" w:rsidRPr="006E2E0D">
        <w:rPr>
          <w:rFonts w:ascii="Arial" w:hAnsi="Arial" w:cs="Arial"/>
          <w:b/>
          <w:sz w:val="24"/>
          <w:szCs w:val="24"/>
        </w:rPr>
        <w:t>)</w:t>
      </w:r>
      <w:r w:rsidR="006E2E0D">
        <w:rPr>
          <w:rFonts w:ascii="Arial" w:hAnsi="Arial" w:cs="Arial"/>
          <w:b/>
          <w:sz w:val="24"/>
          <w:szCs w:val="24"/>
        </w:rPr>
        <w:t xml:space="preserve"> </w:t>
      </w:r>
      <w:r w:rsidR="006E2E0D">
        <w:rPr>
          <w:rFonts w:ascii="Arial" w:hAnsi="Arial" w:cs="Arial"/>
          <w:sz w:val="24"/>
          <w:szCs w:val="24"/>
        </w:rPr>
        <w:t>que por Resolución N° 17/03408, de fecha 12.05.17, el Intendente dispuso reiterar el gasto emergente de la ampliación por la suma de $ 107:133.152, y este Tribunal mantuvo y ratificó la observación formulada;</w:t>
      </w:r>
    </w:p>
    <w:p w:rsidR="00F51913" w:rsidRDefault="002E675E" w:rsidP="007D798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6E2E0D" w:rsidRPr="006E2E0D">
        <w:rPr>
          <w:rFonts w:ascii="Arial" w:hAnsi="Arial" w:cs="Arial"/>
          <w:b/>
          <w:sz w:val="24"/>
          <w:szCs w:val="24"/>
        </w:rPr>
        <w:t>)</w:t>
      </w:r>
      <w:r w:rsidR="006E2E0D">
        <w:rPr>
          <w:rFonts w:ascii="Arial" w:hAnsi="Arial" w:cs="Arial"/>
          <w:b/>
          <w:sz w:val="24"/>
          <w:szCs w:val="24"/>
        </w:rPr>
        <w:t xml:space="preserve"> </w:t>
      </w:r>
      <w:r w:rsidR="00EA51A6">
        <w:rPr>
          <w:rFonts w:ascii="Arial" w:hAnsi="Arial" w:cs="Arial"/>
          <w:sz w:val="24"/>
          <w:szCs w:val="24"/>
        </w:rPr>
        <w:t xml:space="preserve">que </w:t>
      </w:r>
      <w:r w:rsidR="00430B86">
        <w:rPr>
          <w:rFonts w:ascii="Arial" w:hAnsi="Arial" w:cs="Arial"/>
          <w:sz w:val="24"/>
          <w:szCs w:val="24"/>
        </w:rPr>
        <w:t>en la oportunidad,</w:t>
      </w:r>
      <w:r w:rsidR="00D34ABC">
        <w:rPr>
          <w:rFonts w:ascii="Arial" w:hAnsi="Arial" w:cs="Arial"/>
          <w:sz w:val="24"/>
          <w:szCs w:val="24"/>
        </w:rPr>
        <w:t xml:space="preserve"> </w:t>
      </w:r>
      <w:r w:rsidR="00C54B45">
        <w:rPr>
          <w:rFonts w:ascii="Arial" w:hAnsi="Arial" w:cs="Arial"/>
          <w:sz w:val="24"/>
          <w:szCs w:val="24"/>
        </w:rPr>
        <w:t xml:space="preserve">en Actuación N° 345 de fecha 22.03.19, </w:t>
      </w:r>
      <w:r w:rsidR="00D34ABC">
        <w:rPr>
          <w:rFonts w:ascii="Arial" w:hAnsi="Arial" w:cs="Arial"/>
          <w:sz w:val="24"/>
          <w:szCs w:val="24"/>
        </w:rPr>
        <w:t xml:space="preserve">se procede a realizar estimación por </w:t>
      </w:r>
      <w:r w:rsidR="00C54B45">
        <w:rPr>
          <w:rFonts w:ascii="Arial" w:hAnsi="Arial" w:cs="Arial"/>
          <w:sz w:val="24"/>
          <w:szCs w:val="24"/>
        </w:rPr>
        <w:t xml:space="preserve">ajustes paramétricos, para el </w:t>
      </w:r>
      <w:r w:rsidR="007D798A">
        <w:rPr>
          <w:rFonts w:ascii="Arial" w:hAnsi="Arial" w:cs="Arial"/>
          <w:sz w:val="24"/>
          <w:szCs w:val="24"/>
        </w:rPr>
        <w:t>Ejercicio 2019, la suma de $ 50:</w:t>
      </w:r>
      <w:r w:rsidR="00C54B45">
        <w:rPr>
          <w:rFonts w:ascii="Arial" w:hAnsi="Arial" w:cs="Arial"/>
          <w:sz w:val="24"/>
          <w:szCs w:val="24"/>
        </w:rPr>
        <w:t>000.000</w:t>
      </w:r>
      <w:r w:rsidR="008E7906">
        <w:rPr>
          <w:rFonts w:ascii="Arial" w:hAnsi="Arial" w:cs="Arial"/>
          <w:sz w:val="24"/>
          <w:szCs w:val="24"/>
        </w:rPr>
        <w:t xml:space="preserve">, señalándose </w:t>
      </w:r>
      <w:r w:rsidR="00C54B45">
        <w:rPr>
          <w:rFonts w:ascii="Arial" w:hAnsi="Arial" w:cs="Arial"/>
          <w:sz w:val="24"/>
          <w:szCs w:val="24"/>
        </w:rPr>
        <w:t>que el Renglón 278 no cuenta con disponibilidad, y no es posible reforzar el mismo;</w:t>
      </w:r>
    </w:p>
    <w:p w:rsidR="003329A4" w:rsidRDefault="00C54B45" w:rsidP="007D798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3329A4">
        <w:rPr>
          <w:rFonts w:ascii="Arial" w:hAnsi="Arial" w:cs="Arial"/>
          <w:sz w:val="24"/>
          <w:szCs w:val="24"/>
        </w:rPr>
        <w:t xml:space="preserve">que </w:t>
      </w:r>
      <w:r w:rsidR="00E91E86">
        <w:rPr>
          <w:rFonts w:ascii="Arial" w:hAnsi="Arial" w:cs="Arial"/>
          <w:sz w:val="24"/>
          <w:szCs w:val="24"/>
        </w:rPr>
        <w:t xml:space="preserve">se comprometió un </w:t>
      </w:r>
      <w:r>
        <w:rPr>
          <w:rFonts w:ascii="Arial" w:hAnsi="Arial" w:cs="Arial"/>
          <w:sz w:val="24"/>
          <w:szCs w:val="24"/>
        </w:rPr>
        <w:t xml:space="preserve">gasto sin disponibilidad suficiente en el rubro de imputación contable </w:t>
      </w:r>
      <w:r w:rsidR="00E91E86">
        <w:rPr>
          <w:rFonts w:ascii="Arial" w:hAnsi="Arial" w:cs="Arial"/>
          <w:sz w:val="24"/>
          <w:szCs w:val="24"/>
        </w:rPr>
        <w:t xml:space="preserve"> en contr</w:t>
      </w:r>
      <w:r w:rsidR="007D798A">
        <w:rPr>
          <w:rFonts w:ascii="Arial" w:hAnsi="Arial" w:cs="Arial"/>
          <w:sz w:val="24"/>
          <w:szCs w:val="24"/>
        </w:rPr>
        <w:t>avención a lo dispuesto por el A</w:t>
      </w:r>
      <w:r>
        <w:rPr>
          <w:rFonts w:ascii="Arial" w:hAnsi="Arial" w:cs="Arial"/>
          <w:sz w:val="24"/>
          <w:szCs w:val="24"/>
        </w:rPr>
        <w:t>rt</w:t>
      </w:r>
      <w:r w:rsidR="007D798A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15 del TOCAF</w:t>
      </w:r>
      <w:r w:rsidR="00E91E86">
        <w:rPr>
          <w:rFonts w:ascii="Arial" w:hAnsi="Arial" w:cs="Arial"/>
          <w:sz w:val="24"/>
          <w:szCs w:val="24"/>
        </w:rPr>
        <w:t>;</w:t>
      </w:r>
    </w:p>
    <w:p w:rsidR="0039352B" w:rsidRDefault="0039352B" w:rsidP="007D798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precedentemente expuesto</w:t>
      </w:r>
      <w:r w:rsidR="007D798A">
        <w:rPr>
          <w:rFonts w:ascii="Arial" w:hAnsi="Arial" w:cs="Arial"/>
          <w:sz w:val="24"/>
          <w:szCs w:val="24"/>
        </w:rPr>
        <w:t xml:space="preserve"> y a lo dispuesto por el A</w:t>
      </w:r>
      <w:r w:rsidR="00E91E86">
        <w:rPr>
          <w:rFonts w:ascii="Arial" w:hAnsi="Arial" w:cs="Arial"/>
          <w:sz w:val="24"/>
          <w:szCs w:val="24"/>
        </w:rPr>
        <w:t>rt</w:t>
      </w:r>
      <w:r w:rsidR="007D798A">
        <w:rPr>
          <w:rFonts w:ascii="Arial" w:hAnsi="Arial" w:cs="Arial"/>
          <w:sz w:val="24"/>
          <w:szCs w:val="24"/>
        </w:rPr>
        <w:t>ículo 211 L</w:t>
      </w:r>
      <w:r w:rsidR="00E91E86">
        <w:rPr>
          <w:rFonts w:ascii="Arial" w:hAnsi="Arial" w:cs="Arial"/>
          <w:sz w:val="24"/>
          <w:szCs w:val="24"/>
        </w:rPr>
        <w:t>it</w:t>
      </w:r>
      <w:r w:rsidR="007D798A">
        <w:rPr>
          <w:rFonts w:ascii="Arial" w:hAnsi="Arial" w:cs="Arial"/>
          <w:sz w:val="24"/>
          <w:szCs w:val="24"/>
        </w:rPr>
        <w:t>eral</w:t>
      </w:r>
      <w:r w:rsidR="00E91E86">
        <w:rPr>
          <w:rFonts w:ascii="Arial" w:hAnsi="Arial" w:cs="Arial"/>
          <w:sz w:val="24"/>
          <w:szCs w:val="24"/>
        </w:rPr>
        <w:t xml:space="preserve"> </w:t>
      </w:r>
      <w:r w:rsidR="007D798A">
        <w:rPr>
          <w:rFonts w:ascii="Arial" w:hAnsi="Arial" w:cs="Arial"/>
          <w:sz w:val="24"/>
          <w:szCs w:val="24"/>
        </w:rPr>
        <w:t>B)</w:t>
      </w:r>
      <w:r w:rsidR="00E91E86">
        <w:rPr>
          <w:rFonts w:ascii="Arial" w:hAnsi="Arial" w:cs="Arial"/>
          <w:sz w:val="24"/>
          <w:szCs w:val="24"/>
        </w:rPr>
        <w:t xml:space="preserve"> de la Constitución</w:t>
      </w:r>
      <w:r w:rsidR="007D798A">
        <w:rPr>
          <w:rFonts w:ascii="Arial" w:hAnsi="Arial" w:cs="Arial"/>
          <w:sz w:val="24"/>
          <w:szCs w:val="24"/>
        </w:rPr>
        <w:t xml:space="preserve"> de la República</w:t>
      </w:r>
      <w:r>
        <w:rPr>
          <w:rFonts w:ascii="Arial" w:hAnsi="Arial" w:cs="Arial"/>
          <w:sz w:val="24"/>
          <w:szCs w:val="24"/>
        </w:rPr>
        <w:t>;</w:t>
      </w:r>
    </w:p>
    <w:p w:rsidR="0039352B" w:rsidRDefault="0039352B" w:rsidP="007D79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39352B" w:rsidRPr="0039352B" w:rsidRDefault="0039352B" w:rsidP="007D798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el gasto;</w:t>
      </w:r>
    </w:p>
    <w:p w:rsidR="0039352B" w:rsidRPr="007D798A" w:rsidRDefault="0039352B" w:rsidP="007D798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7D798A" w:rsidRDefault="007D798A" w:rsidP="007D798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D798A" w:rsidRDefault="007D798A" w:rsidP="007D798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D798A" w:rsidRPr="007D798A" w:rsidRDefault="007D798A" w:rsidP="007D798A">
      <w:pPr>
        <w:spacing w:after="0" w:line="360" w:lineRule="auto"/>
        <w:ind w:hanging="284"/>
        <w:rPr>
          <w:rFonts w:ascii="Arial" w:hAnsi="Arial" w:cs="Arial"/>
          <w:sz w:val="24"/>
          <w:szCs w:val="24"/>
        </w:rPr>
      </w:pPr>
      <w:proofErr w:type="gramStart"/>
      <w:r w:rsidRPr="007D798A"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7D798A" w:rsidRPr="007D798A" w:rsidSect="00461DA3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8A" w:rsidRDefault="007D798A" w:rsidP="007D798A">
      <w:pPr>
        <w:spacing w:after="0" w:line="240" w:lineRule="auto"/>
      </w:pPr>
      <w:r>
        <w:separator/>
      </w:r>
    </w:p>
  </w:endnote>
  <w:endnote w:type="continuationSeparator" w:id="0">
    <w:p w:rsidR="007D798A" w:rsidRDefault="007D798A" w:rsidP="007D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519441"/>
      <w:docPartObj>
        <w:docPartGallery w:val="Page Numbers (Bottom of Page)"/>
        <w:docPartUnique/>
      </w:docPartObj>
    </w:sdtPr>
    <w:sdtContent>
      <w:p w:rsidR="007D798A" w:rsidRDefault="007D798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D798A">
          <w:rPr>
            <w:noProof/>
            <w:lang w:val="es-ES"/>
          </w:rPr>
          <w:t>2</w:t>
        </w:r>
        <w:r>
          <w:fldChar w:fldCharType="end"/>
        </w:r>
      </w:p>
    </w:sdtContent>
  </w:sdt>
  <w:p w:rsidR="007D798A" w:rsidRDefault="007D79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8A" w:rsidRDefault="007D798A" w:rsidP="007D798A">
      <w:pPr>
        <w:spacing w:after="0" w:line="240" w:lineRule="auto"/>
      </w:pPr>
      <w:r>
        <w:separator/>
      </w:r>
    </w:p>
  </w:footnote>
  <w:footnote w:type="continuationSeparator" w:id="0">
    <w:p w:rsidR="007D798A" w:rsidRDefault="007D798A" w:rsidP="007D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254A3"/>
    <w:multiLevelType w:val="hybridMultilevel"/>
    <w:tmpl w:val="8F0061F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31"/>
    <w:rsid w:val="0004175A"/>
    <w:rsid w:val="00110FCB"/>
    <w:rsid w:val="002E675E"/>
    <w:rsid w:val="003329A4"/>
    <w:rsid w:val="0033439F"/>
    <w:rsid w:val="0039352B"/>
    <w:rsid w:val="003F5696"/>
    <w:rsid w:val="00430B86"/>
    <w:rsid w:val="00461DA3"/>
    <w:rsid w:val="00507281"/>
    <w:rsid w:val="005660D1"/>
    <w:rsid w:val="005C5775"/>
    <w:rsid w:val="006A758A"/>
    <w:rsid w:val="006C59EC"/>
    <w:rsid w:val="006E2E0D"/>
    <w:rsid w:val="007D798A"/>
    <w:rsid w:val="007E5931"/>
    <w:rsid w:val="008E7906"/>
    <w:rsid w:val="00C54B45"/>
    <w:rsid w:val="00C70CD1"/>
    <w:rsid w:val="00D34ABC"/>
    <w:rsid w:val="00E07EFA"/>
    <w:rsid w:val="00E85D28"/>
    <w:rsid w:val="00E91E86"/>
    <w:rsid w:val="00EA51A6"/>
    <w:rsid w:val="00EF2699"/>
    <w:rsid w:val="00F01757"/>
    <w:rsid w:val="00F51913"/>
    <w:rsid w:val="00F8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352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7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98A"/>
  </w:style>
  <w:style w:type="paragraph" w:styleId="Piedepgina">
    <w:name w:val="footer"/>
    <w:basedOn w:val="Normal"/>
    <w:link w:val="PiedepginaCar"/>
    <w:uiPriority w:val="99"/>
    <w:unhideWhenUsed/>
    <w:rsid w:val="007D7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352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7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98A"/>
  </w:style>
  <w:style w:type="paragraph" w:styleId="Piedepgina">
    <w:name w:val="footer"/>
    <w:basedOn w:val="Normal"/>
    <w:link w:val="PiedepginaCar"/>
    <w:uiPriority w:val="99"/>
    <w:unhideWhenUsed/>
    <w:rsid w:val="007D7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2019-05-24T13:29:00Z</cp:lastPrinted>
  <dcterms:created xsi:type="dcterms:W3CDTF">2019-05-24T13:29:00Z</dcterms:created>
  <dcterms:modified xsi:type="dcterms:W3CDTF">2019-05-24T13:29:00Z</dcterms:modified>
</cp:coreProperties>
</file>