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85" w:rsidRPr="00EB4A85" w:rsidRDefault="00EB4A85" w:rsidP="00EB4A8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B4A8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1248</w:t>
      </w:r>
      <w:r w:rsidRPr="00EB4A8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EB4A85" w:rsidRPr="00EB4A85" w:rsidRDefault="00EB4A85" w:rsidP="00EB4A8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EB4A85" w:rsidRPr="00EB4A85" w:rsidRDefault="00EB4A85" w:rsidP="00EB4A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EB4A8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EB4A85" w:rsidRPr="00EB4A85" w:rsidRDefault="00EB4A85" w:rsidP="00EB4A8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EB4A85" w:rsidRPr="00EB4A85" w:rsidRDefault="00EB4A85" w:rsidP="00EB4A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EB4A8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EB4A85" w:rsidRPr="00EB4A85" w:rsidRDefault="00EB4A85" w:rsidP="00EB4A8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EB4A85" w:rsidRPr="00EB4A85" w:rsidRDefault="00EB4A85" w:rsidP="00EB4A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EB4A8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22 DE MAYO  </w:t>
      </w:r>
      <w:r w:rsidRPr="00EB4A85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EB4A85" w:rsidRPr="00EB4A85" w:rsidRDefault="00EB4A85" w:rsidP="00EB4A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EB4A85" w:rsidRPr="00EB4A85" w:rsidRDefault="00EB4A85" w:rsidP="00EB4A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B4A85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9</w:t>
      </w:r>
      <w:r w:rsidRPr="00EB4A85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2101</w:t>
      </w:r>
      <w:r w:rsidRPr="00EB4A8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EB4A85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EB4A8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1682</w:t>
      </w:r>
      <w:r w:rsidRPr="00EB4A85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19)</w:t>
      </w:r>
    </w:p>
    <w:p w:rsidR="00486FD1" w:rsidRDefault="00486FD1" w:rsidP="00570E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6FD1" w:rsidRDefault="00486FD1" w:rsidP="00EB4A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6FD1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estas actuaciones remitidas por el Ministerio de Economía y Finanzas  relacionadas con la </w:t>
      </w:r>
      <w:r w:rsidR="00570EB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rórroga de los </w:t>
      </w:r>
      <w:r w:rsidR="00570EB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ontratos de </w:t>
      </w:r>
      <w:r w:rsidR="00570E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rrendamientos de  3 locales, sito</w:t>
      </w:r>
      <w:r w:rsidRPr="0038560D">
        <w:rPr>
          <w:rFonts w:ascii="Arial" w:hAnsi="Arial" w:cs="Arial"/>
          <w:sz w:val="24"/>
          <w:szCs w:val="24"/>
        </w:rPr>
        <w:t xml:space="preserve">s en la </w:t>
      </w:r>
      <w:r w:rsidR="00570EB4">
        <w:rPr>
          <w:rFonts w:ascii="Arial" w:hAnsi="Arial" w:cs="Arial"/>
          <w:sz w:val="24"/>
          <w:szCs w:val="24"/>
        </w:rPr>
        <w:t>c</w:t>
      </w:r>
      <w:r w:rsidRPr="0038560D">
        <w:rPr>
          <w:rFonts w:ascii="Arial" w:hAnsi="Arial" w:cs="Arial"/>
          <w:sz w:val="24"/>
          <w:szCs w:val="24"/>
        </w:rPr>
        <w:t xml:space="preserve">alle Canelones N° 984, 986 y 988, que forman parte del </w:t>
      </w:r>
      <w:r w:rsidR="00570EB4">
        <w:rPr>
          <w:rFonts w:ascii="Arial" w:hAnsi="Arial" w:cs="Arial"/>
          <w:sz w:val="24"/>
          <w:szCs w:val="24"/>
        </w:rPr>
        <w:t>i</w:t>
      </w:r>
      <w:r w:rsidRPr="0038560D">
        <w:rPr>
          <w:rFonts w:ascii="Arial" w:hAnsi="Arial" w:cs="Arial"/>
          <w:sz w:val="24"/>
          <w:szCs w:val="24"/>
        </w:rPr>
        <w:t xml:space="preserve">nmueble empadronado con el N° 6444, entre las calles Wilson Ferreira </w:t>
      </w:r>
      <w:proofErr w:type="spellStart"/>
      <w:r>
        <w:rPr>
          <w:rFonts w:ascii="Arial" w:hAnsi="Arial" w:cs="Arial"/>
          <w:sz w:val="24"/>
          <w:szCs w:val="24"/>
        </w:rPr>
        <w:t>Aldunate</w:t>
      </w:r>
      <w:proofErr w:type="spellEnd"/>
      <w:r>
        <w:rPr>
          <w:rFonts w:ascii="Arial" w:hAnsi="Arial" w:cs="Arial"/>
          <w:sz w:val="24"/>
          <w:szCs w:val="24"/>
        </w:rPr>
        <w:t xml:space="preserve"> y Julio Herrera y </w:t>
      </w:r>
      <w:proofErr w:type="spellStart"/>
      <w:r>
        <w:rPr>
          <w:rFonts w:ascii="Arial" w:hAnsi="Arial" w:cs="Arial"/>
          <w:sz w:val="24"/>
          <w:szCs w:val="24"/>
        </w:rPr>
        <w:t>Obes</w:t>
      </w:r>
      <w:proofErr w:type="spellEnd"/>
      <w:r>
        <w:rPr>
          <w:rFonts w:ascii="Arial" w:hAnsi="Arial" w:cs="Arial"/>
          <w:sz w:val="24"/>
          <w:szCs w:val="24"/>
        </w:rPr>
        <w:t>, de la ciudad de Montevideo;</w:t>
      </w:r>
    </w:p>
    <w:p w:rsidR="00486FD1" w:rsidRDefault="00486FD1" w:rsidP="00EB4A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6FD1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</w:t>
      </w:r>
      <w:r w:rsidR="00570EB4">
        <w:rPr>
          <w:rFonts w:ascii="Arial" w:hAnsi="Arial" w:cs="Arial"/>
          <w:sz w:val="24"/>
          <w:szCs w:val="24"/>
        </w:rPr>
        <w:t>de acuerdo con</w:t>
      </w:r>
      <w:r>
        <w:rPr>
          <w:rFonts w:ascii="Arial" w:hAnsi="Arial" w:cs="Arial"/>
          <w:sz w:val="24"/>
          <w:szCs w:val="24"/>
        </w:rPr>
        <w:t xml:space="preserve"> las actuaciones remitidas por </w:t>
      </w:r>
      <w:r w:rsidR="00F17D82">
        <w:rPr>
          <w:rFonts w:ascii="Arial" w:hAnsi="Arial" w:cs="Arial"/>
          <w:sz w:val="24"/>
          <w:szCs w:val="24"/>
        </w:rPr>
        <w:t>los Locales N° 986 y 988</w:t>
      </w:r>
      <w:r w:rsidR="00570EB4">
        <w:rPr>
          <w:rFonts w:ascii="Arial" w:hAnsi="Arial" w:cs="Arial"/>
          <w:sz w:val="24"/>
          <w:szCs w:val="24"/>
        </w:rPr>
        <w:t>, se agrega</w:t>
      </w:r>
      <w:r w:rsidR="00F17D82">
        <w:rPr>
          <w:rFonts w:ascii="Arial" w:hAnsi="Arial" w:cs="Arial"/>
          <w:sz w:val="24"/>
          <w:szCs w:val="24"/>
        </w:rPr>
        <w:t>:</w:t>
      </w:r>
    </w:p>
    <w:p w:rsidR="00486FD1" w:rsidRDefault="00486FD1" w:rsidP="00486F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6FD1">
        <w:rPr>
          <w:rFonts w:ascii="Arial" w:hAnsi="Arial" w:cs="Arial"/>
          <w:b/>
          <w:sz w:val="24"/>
          <w:szCs w:val="24"/>
        </w:rPr>
        <w:t>1.1.-</w:t>
      </w:r>
      <w:r w:rsidR="001647F4">
        <w:rPr>
          <w:rFonts w:ascii="Arial" w:hAnsi="Arial" w:cs="Arial"/>
          <w:sz w:val="24"/>
          <w:szCs w:val="24"/>
        </w:rPr>
        <w:t xml:space="preserve"> Local</w:t>
      </w:r>
      <w:r>
        <w:rPr>
          <w:rFonts w:ascii="Arial" w:hAnsi="Arial" w:cs="Arial"/>
          <w:sz w:val="24"/>
          <w:szCs w:val="24"/>
        </w:rPr>
        <w:t xml:space="preserve"> 986: se suscribió el </w:t>
      </w:r>
      <w:r w:rsidR="000868F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</w:t>
      </w:r>
      <w:r w:rsidR="000868F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rrendamiento con fecha 03/03/2009, por un monto mensual de $ 30.079, por el plazo de 2 años a partir del 01/03/2009; y por </w:t>
      </w:r>
      <w:r w:rsidR="000868F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esión de </w:t>
      </w:r>
      <w:r w:rsidR="000868F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</w:t>
      </w:r>
      <w:r w:rsidR="000868F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rrendamiento de fecha 31/03/2017 </w:t>
      </w:r>
      <w:r w:rsidR="000868F8">
        <w:rPr>
          <w:rFonts w:ascii="Arial" w:hAnsi="Arial" w:cs="Arial"/>
          <w:sz w:val="24"/>
          <w:szCs w:val="24"/>
        </w:rPr>
        <w:t xml:space="preserve">se cedió </w:t>
      </w:r>
      <w:r>
        <w:rPr>
          <w:rFonts w:ascii="Arial" w:hAnsi="Arial" w:cs="Arial"/>
          <w:sz w:val="24"/>
          <w:szCs w:val="24"/>
        </w:rPr>
        <w:t>de la Contaduría General de la Nación  al Ministerio de Economía</w:t>
      </w:r>
      <w:r w:rsidR="009545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y Finanzas</w:t>
      </w:r>
      <w:r w:rsidR="00954552">
        <w:rPr>
          <w:rFonts w:ascii="Arial" w:hAnsi="Arial" w:cs="Arial"/>
          <w:sz w:val="24"/>
          <w:szCs w:val="24"/>
        </w:rPr>
        <w:t xml:space="preserve"> – U.E. 001</w:t>
      </w:r>
      <w:r>
        <w:rPr>
          <w:rFonts w:ascii="Arial" w:hAnsi="Arial" w:cs="Arial"/>
          <w:sz w:val="24"/>
          <w:szCs w:val="24"/>
        </w:rPr>
        <w:t xml:space="preserve">,  el </w:t>
      </w:r>
      <w:r w:rsidR="005B6BA1">
        <w:rPr>
          <w:rFonts w:ascii="Arial" w:hAnsi="Arial" w:cs="Arial"/>
          <w:sz w:val="24"/>
          <w:szCs w:val="24"/>
        </w:rPr>
        <w:t xml:space="preserve">referido </w:t>
      </w:r>
      <w:r w:rsidR="000868F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ontrato, por un monto mensual actual de arriendo de $ 56.478.- </w:t>
      </w:r>
      <w:r w:rsidR="000868F8">
        <w:rPr>
          <w:rFonts w:ascii="Arial" w:hAnsi="Arial" w:cs="Arial"/>
          <w:sz w:val="24"/>
          <w:szCs w:val="24"/>
        </w:rPr>
        <w:t>Se señala que l</w:t>
      </w:r>
      <w:r>
        <w:rPr>
          <w:rFonts w:ascii="Arial" w:hAnsi="Arial" w:cs="Arial"/>
          <w:sz w:val="24"/>
          <w:szCs w:val="24"/>
        </w:rPr>
        <w:t>os efectos de la cesión se retrotraen al 01/01/2017</w:t>
      </w:r>
      <w:r w:rsidR="00314E77">
        <w:rPr>
          <w:rFonts w:ascii="Arial" w:hAnsi="Arial" w:cs="Arial"/>
          <w:sz w:val="24"/>
          <w:szCs w:val="24"/>
        </w:rPr>
        <w:t>;</w:t>
      </w:r>
    </w:p>
    <w:p w:rsidR="001647F4" w:rsidRDefault="00486FD1" w:rsidP="00164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7D82">
        <w:rPr>
          <w:rFonts w:ascii="Arial" w:hAnsi="Arial" w:cs="Arial"/>
          <w:b/>
          <w:sz w:val="24"/>
          <w:szCs w:val="24"/>
        </w:rPr>
        <w:t>1.2.-</w:t>
      </w:r>
      <w:r>
        <w:rPr>
          <w:rFonts w:ascii="Arial" w:hAnsi="Arial" w:cs="Arial"/>
          <w:sz w:val="24"/>
          <w:szCs w:val="24"/>
        </w:rPr>
        <w:t xml:space="preserve"> </w:t>
      </w:r>
      <w:r w:rsidR="001647F4">
        <w:rPr>
          <w:rFonts w:ascii="Arial" w:hAnsi="Arial" w:cs="Arial"/>
          <w:sz w:val="24"/>
          <w:szCs w:val="24"/>
        </w:rPr>
        <w:t xml:space="preserve">Local 988: </w:t>
      </w:r>
      <w:r w:rsidR="001647F4" w:rsidRPr="001647F4">
        <w:rPr>
          <w:rFonts w:ascii="Arial" w:hAnsi="Arial" w:cs="Arial"/>
          <w:sz w:val="24"/>
          <w:szCs w:val="24"/>
        </w:rPr>
        <w:t>se suscribió el</w:t>
      </w:r>
      <w:r w:rsidR="001647F4">
        <w:rPr>
          <w:rFonts w:ascii="Arial" w:hAnsi="Arial" w:cs="Arial"/>
          <w:b/>
          <w:sz w:val="24"/>
          <w:szCs w:val="24"/>
        </w:rPr>
        <w:t xml:space="preserve"> </w:t>
      </w:r>
      <w:r w:rsidR="00314E77">
        <w:rPr>
          <w:rFonts w:ascii="Arial" w:hAnsi="Arial" w:cs="Arial"/>
          <w:b/>
          <w:sz w:val="24"/>
          <w:szCs w:val="24"/>
        </w:rPr>
        <w:t>c</w:t>
      </w:r>
      <w:r w:rsidR="001647F4">
        <w:rPr>
          <w:rFonts w:ascii="Arial" w:hAnsi="Arial" w:cs="Arial"/>
          <w:sz w:val="24"/>
          <w:szCs w:val="24"/>
        </w:rPr>
        <w:t xml:space="preserve">ontrato de </w:t>
      </w:r>
      <w:r w:rsidR="00314E77">
        <w:rPr>
          <w:rFonts w:ascii="Arial" w:hAnsi="Arial" w:cs="Arial"/>
          <w:sz w:val="24"/>
          <w:szCs w:val="24"/>
        </w:rPr>
        <w:t>a</w:t>
      </w:r>
      <w:r w:rsidR="001647F4">
        <w:rPr>
          <w:rFonts w:ascii="Arial" w:hAnsi="Arial" w:cs="Arial"/>
          <w:sz w:val="24"/>
          <w:szCs w:val="24"/>
        </w:rPr>
        <w:t xml:space="preserve">rrendamiento con fecha  03/03/2009, por un monto mensual de $ 5.025, por el plazo de 2 años a partir del 01/01/2009; y, por </w:t>
      </w:r>
      <w:r w:rsidR="00314E77">
        <w:rPr>
          <w:rFonts w:ascii="Arial" w:hAnsi="Arial" w:cs="Arial"/>
          <w:sz w:val="24"/>
          <w:szCs w:val="24"/>
        </w:rPr>
        <w:t>c</w:t>
      </w:r>
      <w:r w:rsidR="001647F4">
        <w:rPr>
          <w:rFonts w:ascii="Arial" w:hAnsi="Arial" w:cs="Arial"/>
          <w:sz w:val="24"/>
          <w:szCs w:val="24"/>
        </w:rPr>
        <w:t>esión de fecha 31/03/2017</w:t>
      </w:r>
      <w:r w:rsidR="00314E77">
        <w:rPr>
          <w:rFonts w:ascii="Arial" w:hAnsi="Arial" w:cs="Arial"/>
          <w:sz w:val="24"/>
          <w:szCs w:val="24"/>
        </w:rPr>
        <w:t>,</w:t>
      </w:r>
      <w:r w:rsidR="001647F4">
        <w:rPr>
          <w:rFonts w:ascii="Arial" w:hAnsi="Arial" w:cs="Arial"/>
          <w:sz w:val="24"/>
          <w:szCs w:val="24"/>
        </w:rPr>
        <w:t xml:space="preserve">  la Contaduría General de la Nación </w:t>
      </w:r>
      <w:r w:rsidR="00314E77">
        <w:rPr>
          <w:rFonts w:ascii="Arial" w:hAnsi="Arial" w:cs="Arial"/>
          <w:sz w:val="24"/>
          <w:szCs w:val="24"/>
        </w:rPr>
        <w:t xml:space="preserve">cedió </w:t>
      </w:r>
      <w:r w:rsidR="001647F4">
        <w:rPr>
          <w:rFonts w:ascii="Arial" w:hAnsi="Arial" w:cs="Arial"/>
          <w:sz w:val="24"/>
          <w:szCs w:val="24"/>
        </w:rPr>
        <w:t xml:space="preserve">al Ministerio de Economía y Finanzas, el </w:t>
      </w:r>
      <w:r w:rsidR="00314E77">
        <w:rPr>
          <w:rFonts w:ascii="Arial" w:hAnsi="Arial" w:cs="Arial"/>
          <w:sz w:val="24"/>
          <w:szCs w:val="24"/>
        </w:rPr>
        <w:t>c</w:t>
      </w:r>
      <w:r w:rsidR="001647F4">
        <w:rPr>
          <w:rFonts w:ascii="Arial" w:hAnsi="Arial" w:cs="Arial"/>
          <w:sz w:val="24"/>
          <w:szCs w:val="24"/>
        </w:rPr>
        <w:t xml:space="preserve">ontrato </w:t>
      </w:r>
      <w:r w:rsidR="00314E77">
        <w:rPr>
          <w:rFonts w:ascii="Arial" w:hAnsi="Arial" w:cs="Arial"/>
          <w:sz w:val="24"/>
          <w:szCs w:val="24"/>
        </w:rPr>
        <w:t>o</w:t>
      </w:r>
      <w:r w:rsidR="001647F4">
        <w:rPr>
          <w:rFonts w:ascii="Arial" w:hAnsi="Arial" w:cs="Arial"/>
          <w:sz w:val="24"/>
          <w:szCs w:val="24"/>
        </w:rPr>
        <w:t>riginal suscrito el 03/03/2009,</w:t>
      </w:r>
      <w:r w:rsidR="005B6BA1">
        <w:rPr>
          <w:rFonts w:ascii="Arial" w:hAnsi="Arial" w:cs="Arial"/>
          <w:sz w:val="24"/>
          <w:szCs w:val="24"/>
        </w:rPr>
        <w:t xml:space="preserve"> </w:t>
      </w:r>
      <w:r w:rsidR="001647F4">
        <w:rPr>
          <w:rFonts w:ascii="Arial" w:hAnsi="Arial" w:cs="Arial"/>
          <w:sz w:val="24"/>
          <w:szCs w:val="24"/>
        </w:rPr>
        <w:t xml:space="preserve">por un monto mensual actual de arriendo de $ 9.436.- </w:t>
      </w:r>
      <w:r w:rsidR="00314E77">
        <w:rPr>
          <w:rFonts w:ascii="Arial" w:hAnsi="Arial" w:cs="Arial"/>
          <w:sz w:val="24"/>
          <w:szCs w:val="24"/>
        </w:rPr>
        <w:t>Se indica que l</w:t>
      </w:r>
      <w:r w:rsidR="001647F4">
        <w:rPr>
          <w:rFonts w:ascii="Arial" w:hAnsi="Arial" w:cs="Arial"/>
          <w:sz w:val="24"/>
          <w:szCs w:val="24"/>
        </w:rPr>
        <w:t>os efectos de la cesión se retrotraen al 01/01/2017</w:t>
      </w:r>
      <w:r w:rsidR="00314E77">
        <w:rPr>
          <w:rFonts w:ascii="Arial" w:hAnsi="Arial" w:cs="Arial"/>
          <w:sz w:val="24"/>
          <w:szCs w:val="24"/>
        </w:rPr>
        <w:t>;</w:t>
      </w:r>
    </w:p>
    <w:p w:rsidR="001647F4" w:rsidRDefault="001647F4" w:rsidP="00486F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1.</w:t>
      </w:r>
      <w:r w:rsidRPr="004F6840">
        <w:rPr>
          <w:rFonts w:ascii="Arial" w:hAnsi="Arial" w:cs="Arial"/>
          <w:b/>
          <w:sz w:val="24"/>
          <w:szCs w:val="24"/>
        </w:rPr>
        <w:t>3.-</w:t>
      </w:r>
      <w:r>
        <w:rPr>
          <w:rFonts w:ascii="Arial" w:hAnsi="Arial" w:cs="Arial"/>
          <w:sz w:val="24"/>
          <w:szCs w:val="24"/>
        </w:rPr>
        <w:t xml:space="preserve"> Resolución del MEF de fecha 31/03/2017</w:t>
      </w:r>
      <w:r w:rsidR="00314E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la que se autoriza la cesión de los contratos de las fincas N° 986 y 988, por un precio del arriendo total mensual por ambos de $ 65.911, reajustable anualmente por valor de URA</w:t>
      </w:r>
      <w:r w:rsidR="00314E77">
        <w:rPr>
          <w:rFonts w:ascii="Arial" w:hAnsi="Arial" w:cs="Arial"/>
          <w:sz w:val="24"/>
          <w:szCs w:val="24"/>
        </w:rPr>
        <w:t>;</w:t>
      </w:r>
    </w:p>
    <w:p w:rsidR="00486FD1" w:rsidRDefault="00F17D82" w:rsidP="00486F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="00486FD1" w:rsidRPr="009D2D27">
        <w:rPr>
          <w:rFonts w:ascii="Arial" w:hAnsi="Arial" w:cs="Arial"/>
          <w:b/>
          <w:sz w:val="24"/>
          <w:szCs w:val="24"/>
        </w:rPr>
        <w:t>4.-</w:t>
      </w:r>
      <w:r w:rsidR="00486FD1">
        <w:rPr>
          <w:rFonts w:ascii="Arial" w:hAnsi="Arial" w:cs="Arial"/>
          <w:sz w:val="24"/>
          <w:szCs w:val="24"/>
        </w:rPr>
        <w:t xml:space="preserve"> Se adjunta  información contable de los locales 986 y 988</w:t>
      </w:r>
      <w:r w:rsidR="001647F4">
        <w:rPr>
          <w:rFonts w:ascii="Arial" w:hAnsi="Arial" w:cs="Arial"/>
          <w:sz w:val="24"/>
          <w:szCs w:val="24"/>
        </w:rPr>
        <w:t xml:space="preserve">, a partir del Ejercicio 2017, luciendo intervenciones por reiteración del 20/06/2017 a la fecha; </w:t>
      </w:r>
    </w:p>
    <w:p w:rsidR="00F17D82" w:rsidRPr="00F17D82" w:rsidRDefault="00F17D82" w:rsidP="00F17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314E77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14E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B4A85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2) </w:t>
      </w:r>
      <w:r w:rsidRPr="00F17D82">
        <w:rPr>
          <w:rFonts w:ascii="Arial" w:hAnsi="Arial" w:cs="Arial"/>
          <w:sz w:val="24"/>
          <w:szCs w:val="24"/>
        </w:rPr>
        <w:t xml:space="preserve">que las actuaciones relativas al </w:t>
      </w:r>
      <w:r w:rsidR="00314E77">
        <w:rPr>
          <w:rFonts w:ascii="Arial" w:hAnsi="Arial" w:cs="Arial"/>
          <w:sz w:val="24"/>
          <w:szCs w:val="24"/>
        </w:rPr>
        <w:t>l</w:t>
      </w:r>
      <w:r w:rsidRPr="00F17D82">
        <w:rPr>
          <w:rFonts w:ascii="Arial" w:hAnsi="Arial" w:cs="Arial"/>
          <w:sz w:val="24"/>
          <w:szCs w:val="24"/>
        </w:rPr>
        <w:t>ocal N° 984</w:t>
      </w:r>
      <w:r w:rsidR="00314E77">
        <w:rPr>
          <w:rFonts w:ascii="Arial" w:hAnsi="Arial" w:cs="Arial"/>
          <w:sz w:val="24"/>
          <w:szCs w:val="24"/>
        </w:rPr>
        <w:t>, que se adjunta,</w:t>
      </w:r>
      <w:r w:rsidRPr="00F17D82">
        <w:rPr>
          <w:rFonts w:ascii="Arial" w:hAnsi="Arial" w:cs="Arial"/>
          <w:sz w:val="24"/>
          <w:szCs w:val="24"/>
        </w:rPr>
        <w:t xml:space="preserve"> son las siguientes:</w:t>
      </w:r>
    </w:p>
    <w:p w:rsidR="00F17D82" w:rsidRDefault="00F17D82" w:rsidP="00F17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2.1.-  </w:t>
      </w:r>
      <w:r w:rsidRPr="00E56119">
        <w:rPr>
          <w:rFonts w:ascii="Arial" w:hAnsi="Arial" w:cs="Arial"/>
          <w:sz w:val="24"/>
          <w:szCs w:val="24"/>
        </w:rPr>
        <w:t xml:space="preserve"> </w:t>
      </w:r>
      <w:r w:rsidR="00314E7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</w:t>
      </w:r>
      <w:r w:rsidR="00314E7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rrendamiento </w:t>
      </w:r>
      <w:r w:rsidR="00314E77">
        <w:rPr>
          <w:rFonts w:ascii="Arial" w:hAnsi="Arial" w:cs="Arial"/>
          <w:sz w:val="24"/>
          <w:szCs w:val="24"/>
        </w:rPr>
        <w:t xml:space="preserve">suscrito </w:t>
      </w:r>
      <w:r>
        <w:rPr>
          <w:rFonts w:ascii="Arial" w:hAnsi="Arial" w:cs="Arial"/>
          <w:sz w:val="24"/>
          <w:szCs w:val="24"/>
        </w:rPr>
        <w:t>con fecha 14/12/2016, por un monto mensual de $ 17.000, por el plazo de 2 años a partir de su firma</w:t>
      </w:r>
      <w:r w:rsidR="00314E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prorrogable por períodos i</w:t>
      </w:r>
      <w:r w:rsidR="005B6BA1">
        <w:rPr>
          <w:rFonts w:ascii="Arial" w:hAnsi="Arial" w:cs="Arial"/>
          <w:sz w:val="24"/>
          <w:szCs w:val="24"/>
        </w:rPr>
        <w:t>guales (vencimiento 13/12/2018)</w:t>
      </w:r>
      <w:r>
        <w:rPr>
          <w:rFonts w:ascii="Arial" w:hAnsi="Arial" w:cs="Arial"/>
          <w:sz w:val="24"/>
          <w:szCs w:val="24"/>
        </w:rPr>
        <w:t xml:space="preserve"> y por Resolución del Ministerial  de fecha 20/03/2017</w:t>
      </w:r>
      <w:r w:rsidR="00314E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convalida la suscripción del contrato de arrendamiento del </w:t>
      </w:r>
      <w:r w:rsidR="00314E77">
        <w:rPr>
          <w:rFonts w:ascii="Arial" w:hAnsi="Arial" w:cs="Arial"/>
          <w:sz w:val="24"/>
          <w:szCs w:val="24"/>
        </w:rPr>
        <w:t>citado l</w:t>
      </w:r>
      <w:r>
        <w:rPr>
          <w:rFonts w:ascii="Arial" w:hAnsi="Arial" w:cs="Arial"/>
          <w:sz w:val="24"/>
          <w:szCs w:val="24"/>
        </w:rPr>
        <w:t>ocal por un monto mensual de $ 17.000, por 2 años a partir del 14/12/2016, prorrogable por períodos iguales</w:t>
      </w:r>
      <w:r w:rsidR="00314E77">
        <w:rPr>
          <w:rFonts w:ascii="Arial" w:hAnsi="Arial" w:cs="Arial"/>
          <w:sz w:val="24"/>
          <w:szCs w:val="24"/>
        </w:rPr>
        <w:t>;</w:t>
      </w:r>
    </w:p>
    <w:p w:rsidR="00F17D82" w:rsidRDefault="00F17D82" w:rsidP="00F17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2.2.-</w:t>
      </w:r>
      <w:r w:rsidR="003644FA">
        <w:rPr>
          <w:rFonts w:ascii="Arial" w:hAnsi="Arial" w:cs="Arial"/>
          <w:b/>
          <w:sz w:val="24"/>
          <w:szCs w:val="24"/>
        </w:rPr>
        <w:t xml:space="preserve"> </w:t>
      </w:r>
      <w:r w:rsidRPr="00F17D82">
        <w:rPr>
          <w:rFonts w:ascii="Arial" w:hAnsi="Arial" w:cs="Arial"/>
          <w:sz w:val="24"/>
          <w:szCs w:val="24"/>
        </w:rPr>
        <w:t xml:space="preserve">por </w:t>
      </w:r>
      <w:r w:rsidR="00314E7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ota de la  Contadora Auditora de fecha 16/05/2017, </w:t>
      </w:r>
      <w:r w:rsidR="00314E77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solicita al M</w:t>
      </w:r>
      <w:r w:rsidR="00314E77">
        <w:rPr>
          <w:rFonts w:ascii="Arial" w:hAnsi="Arial" w:cs="Arial"/>
          <w:sz w:val="24"/>
          <w:szCs w:val="24"/>
        </w:rPr>
        <w:t>EF</w:t>
      </w:r>
      <w:r w:rsidR="005B6BA1">
        <w:rPr>
          <w:rFonts w:ascii="Arial" w:hAnsi="Arial" w:cs="Arial"/>
          <w:sz w:val="24"/>
          <w:szCs w:val="24"/>
        </w:rPr>
        <w:t xml:space="preserve"> que</w:t>
      </w:r>
      <w:r w:rsidR="003644FA">
        <w:rPr>
          <w:rFonts w:ascii="Arial" w:hAnsi="Arial" w:cs="Arial"/>
          <w:sz w:val="24"/>
          <w:szCs w:val="24"/>
        </w:rPr>
        <w:t xml:space="preserve"> adjunte:</w:t>
      </w:r>
      <w:r>
        <w:rPr>
          <w:rFonts w:ascii="Arial" w:hAnsi="Arial" w:cs="Arial"/>
          <w:sz w:val="24"/>
          <w:szCs w:val="24"/>
        </w:rPr>
        <w:t xml:space="preserve"> a)  antecedentes (observación y reiteración) de los contratos de los </w:t>
      </w:r>
      <w:r w:rsidR="00314E7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ocales 986 y 988; y b) el informe técnico requerido por el art</w:t>
      </w:r>
      <w:r w:rsidR="00314E77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40 del TOCAF del local 984 (respecto al valor del arriendo)</w:t>
      </w:r>
      <w:r w:rsidR="00314E77">
        <w:rPr>
          <w:rFonts w:ascii="Arial" w:hAnsi="Arial" w:cs="Arial"/>
          <w:sz w:val="24"/>
          <w:szCs w:val="24"/>
        </w:rPr>
        <w:t>;</w:t>
      </w:r>
    </w:p>
    <w:p w:rsidR="003644FA" w:rsidRPr="00AC50C4" w:rsidRDefault="003644FA" w:rsidP="00314E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644FA">
        <w:rPr>
          <w:rFonts w:ascii="Arial" w:hAnsi="Arial" w:cs="Arial"/>
          <w:b/>
          <w:sz w:val="24"/>
          <w:szCs w:val="24"/>
        </w:rPr>
        <w:t>2.3.-</w:t>
      </w:r>
      <w:r>
        <w:rPr>
          <w:rFonts w:ascii="Arial" w:hAnsi="Arial" w:cs="Arial"/>
          <w:sz w:val="24"/>
          <w:szCs w:val="24"/>
        </w:rPr>
        <w:t xml:space="preserve"> por </w:t>
      </w:r>
      <w:r w:rsidR="00314E7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ota de la C</w:t>
      </w:r>
      <w:r w:rsidR="00314E77">
        <w:rPr>
          <w:rFonts w:ascii="Arial" w:hAnsi="Arial" w:cs="Arial"/>
          <w:sz w:val="24"/>
          <w:szCs w:val="24"/>
        </w:rPr>
        <w:t xml:space="preserve">ontadora </w:t>
      </w:r>
      <w:r>
        <w:rPr>
          <w:rFonts w:ascii="Arial" w:hAnsi="Arial" w:cs="Arial"/>
          <w:sz w:val="24"/>
          <w:szCs w:val="24"/>
        </w:rPr>
        <w:t xml:space="preserve">Auditora de fecha 12/06/2017, </w:t>
      </w:r>
      <w:r w:rsidR="00314E77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solicita al Organismo la justificación de la diferencia de valor del arrendamiento del local de Canelones N° 984 respecto al establecido por Catastro ($ 14.200); </w:t>
      </w:r>
      <w:r w:rsidRPr="00AC50C4">
        <w:rPr>
          <w:rFonts w:ascii="Arial" w:hAnsi="Arial" w:cs="Arial"/>
          <w:sz w:val="24"/>
          <w:szCs w:val="24"/>
        </w:rPr>
        <w:t xml:space="preserve">     </w:t>
      </w:r>
    </w:p>
    <w:p w:rsidR="003644FA" w:rsidRDefault="003644FA" w:rsidP="00314E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644FA">
        <w:rPr>
          <w:rFonts w:ascii="Arial" w:hAnsi="Arial" w:cs="Arial"/>
          <w:b/>
          <w:sz w:val="24"/>
          <w:szCs w:val="24"/>
        </w:rPr>
        <w:t>2.4.-</w:t>
      </w:r>
      <w:r>
        <w:rPr>
          <w:rFonts w:ascii="Arial" w:hAnsi="Arial" w:cs="Arial"/>
          <w:sz w:val="24"/>
          <w:szCs w:val="24"/>
        </w:rPr>
        <w:t xml:space="preserve"> con fecha 15/06/2017</w:t>
      </w:r>
      <w:r w:rsidR="00314E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</w:t>
      </w:r>
      <w:r w:rsidR="00314E77">
        <w:rPr>
          <w:rFonts w:ascii="Arial" w:hAnsi="Arial" w:cs="Arial"/>
          <w:sz w:val="24"/>
          <w:szCs w:val="24"/>
        </w:rPr>
        <w:t>ontadora</w:t>
      </w:r>
      <w:r>
        <w:rPr>
          <w:rFonts w:ascii="Arial" w:hAnsi="Arial" w:cs="Arial"/>
          <w:sz w:val="24"/>
          <w:szCs w:val="24"/>
        </w:rPr>
        <w:t xml:space="preserve"> Auditora  observa el gasto por no haberse solicitado en forma previa el informe técnico en cuanto al valor del arriendo, de acuerdo con lo dispuesto en el art</w:t>
      </w:r>
      <w:r w:rsidR="00314E77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40 del TOCAF</w:t>
      </w:r>
      <w:r w:rsidR="00314E77">
        <w:rPr>
          <w:rFonts w:ascii="Arial" w:hAnsi="Arial" w:cs="Arial"/>
          <w:sz w:val="24"/>
          <w:szCs w:val="24"/>
        </w:rPr>
        <w:t>;</w:t>
      </w:r>
    </w:p>
    <w:p w:rsidR="003644FA" w:rsidRDefault="003644FA" w:rsidP="00314E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644FA">
        <w:rPr>
          <w:rFonts w:ascii="Arial" w:hAnsi="Arial" w:cs="Arial"/>
          <w:b/>
          <w:sz w:val="24"/>
          <w:szCs w:val="24"/>
        </w:rPr>
        <w:t>2.5.-</w:t>
      </w:r>
      <w:r>
        <w:rPr>
          <w:rFonts w:ascii="Arial" w:hAnsi="Arial" w:cs="Arial"/>
          <w:sz w:val="24"/>
          <w:szCs w:val="24"/>
        </w:rPr>
        <w:t xml:space="preserve"> por  Resolución Ministerial de fecha 16/06/2017</w:t>
      </w:r>
      <w:r w:rsidR="00314E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insiste  en el gasto </w:t>
      </w:r>
      <w:r w:rsidR="00314E77">
        <w:rPr>
          <w:rFonts w:ascii="Arial" w:hAnsi="Arial" w:cs="Arial"/>
          <w:sz w:val="24"/>
          <w:szCs w:val="24"/>
        </w:rPr>
        <w:t>dispuesto</w:t>
      </w:r>
      <w:r>
        <w:rPr>
          <w:rFonts w:ascii="Arial" w:hAnsi="Arial" w:cs="Arial"/>
          <w:sz w:val="24"/>
          <w:szCs w:val="24"/>
        </w:rPr>
        <w:t xml:space="preserve"> por Resolución Ministerial del 20/03/2017</w:t>
      </w:r>
      <w:r w:rsidR="00314E77">
        <w:rPr>
          <w:rFonts w:ascii="Arial" w:hAnsi="Arial" w:cs="Arial"/>
          <w:sz w:val="24"/>
          <w:szCs w:val="24"/>
        </w:rPr>
        <w:t>;</w:t>
      </w:r>
    </w:p>
    <w:p w:rsidR="003644FA" w:rsidRDefault="003644FA" w:rsidP="00314E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644FA">
        <w:rPr>
          <w:rFonts w:ascii="Arial" w:hAnsi="Arial" w:cs="Arial"/>
          <w:b/>
          <w:sz w:val="24"/>
          <w:szCs w:val="24"/>
        </w:rPr>
        <w:t>2.6.-</w:t>
      </w:r>
      <w:r>
        <w:rPr>
          <w:rFonts w:ascii="Arial" w:hAnsi="Arial" w:cs="Arial"/>
          <w:sz w:val="24"/>
          <w:szCs w:val="24"/>
        </w:rPr>
        <w:t xml:space="preserve"> se adjunta  información contable del </w:t>
      </w:r>
      <w:r w:rsidR="00314E7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ocal 984  a partir del Ejercicio 2017, luciendo intervenciones por reiteración de a partir del 20/06/2017 a la fecha, por contravenir  lo establecido en el art</w:t>
      </w:r>
      <w:r w:rsidR="00314E77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40 del TOCAF</w:t>
      </w:r>
      <w:r w:rsidR="00314E77">
        <w:rPr>
          <w:rFonts w:ascii="Arial" w:hAnsi="Arial" w:cs="Arial"/>
          <w:sz w:val="24"/>
          <w:szCs w:val="24"/>
        </w:rPr>
        <w:t>;</w:t>
      </w:r>
    </w:p>
    <w:p w:rsidR="00954552" w:rsidRDefault="00954552" w:rsidP="00314E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</w:t>
      </w:r>
      <w:r w:rsidR="00314E7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EB4A85">
        <w:rPr>
          <w:rFonts w:ascii="Arial" w:hAnsi="Arial" w:cs="Arial"/>
          <w:sz w:val="24"/>
          <w:szCs w:val="24"/>
        </w:rPr>
        <w:t xml:space="preserve">                   </w:t>
      </w:r>
      <w:r w:rsidRPr="00954552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según correo de fecha 26/11/2018,  surge la situación actual de los locales, a saber: </w:t>
      </w:r>
    </w:p>
    <w:p w:rsidR="00954552" w:rsidRDefault="00954552" w:rsidP="009545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4552">
        <w:rPr>
          <w:rFonts w:ascii="Arial" w:hAnsi="Arial" w:cs="Arial"/>
          <w:b/>
          <w:sz w:val="24"/>
          <w:szCs w:val="24"/>
        </w:rPr>
        <w:t>3.1.-</w:t>
      </w:r>
      <w:r>
        <w:rPr>
          <w:rFonts w:ascii="Arial" w:hAnsi="Arial" w:cs="Arial"/>
          <w:sz w:val="24"/>
          <w:szCs w:val="24"/>
        </w:rPr>
        <w:t xml:space="preserve"> Local 984: alquiler mensual $ 18.620, reajust</w:t>
      </w:r>
      <w:r w:rsidR="00314E77">
        <w:rPr>
          <w:rFonts w:ascii="Arial" w:hAnsi="Arial" w:cs="Arial"/>
          <w:sz w:val="24"/>
          <w:szCs w:val="24"/>
        </w:rPr>
        <w:t>able</w:t>
      </w:r>
      <w:r>
        <w:rPr>
          <w:rFonts w:ascii="Arial" w:hAnsi="Arial" w:cs="Arial"/>
          <w:sz w:val="24"/>
          <w:szCs w:val="24"/>
        </w:rPr>
        <w:t xml:space="preserve"> anualmente de acuerdo a la variación de la URA</w:t>
      </w:r>
      <w:r w:rsidR="00314E77">
        <w:rPr>
          <w:rFonts w:ascii="Arial" w:hAnsi="Arial" w:cs="Arial"/>
          <w:sz w:val="24"/>
          <w:szCs w:val="24"/>
        </w:rPr>
        <w:t>, con v</w:t>
      </w:r>
      <w:r>
        <w:rPr>
          <w:rFonts w:ascii="Arial" w:hAnsi="Arial" w:cs="Arial"/>
          <w:sz w:val="24"/>
          <w:szCs w:val="24"/>
        </w:rPr>
        <w:t>encimiento del contrato</w:t>
      </w:r>
      <w:r w:rsidR="00314E77"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13/12/2018</w:t>
      </w:r>
      <w:r w:rsidR="00314E77">
        <w:rPr>
          <w:rFonts w:ascii="Arial" w:hAnsi="Arial" w:cs="Arial"/>
          <w:sz w:val="24"/>
          <w:szCs w:val="24"/>
        </w:rPr>
        <w:t>;</w:t>
      </w:r>
    </w:p>
    <w:p w:rsidR="00954552" w:rsidRDefault="00954552" w:rsidP="009545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4552">
        <w:rPr>
          <w:rFonts w:ascii="Arial" w:hAnsi="Arial" w:cs="Arial"/>
          <w:b/>
          <w:sz w:val="24"/>
          <w:szCs w:val="24"/>
        </w:rPr>
        <w:t>3.2.-</w:t>
      </w:r>
      <w:r>
        <w:rPr>
          <w:rFonts w:ascii="Arial" w:hAnsi="Arial" w:cs="Arial"/>
          <w:sz w:val="24"/>
          <w:szCs w:val="24"/>
        </w:rPr>
        <w:t xml:space="preserve"> </w:t>
      </w:r>
      <w:r w:rsidRPr="00AD6180">
        <w:rPr>
          <w:rFonts w:ascii="Arial" w:hAnsi="Arial" w:cs="Arial"/>
          <w:sz w:val="24"/>
          <w:szCs w:val="24"/>
        </w:rPr>
        <w:t xml:space="preserve">Locales 986 y 988: </w:t>
      </w:r>
      <w:r>
        <w:rPr>
          <w:rFonts w:ascii="Arial" w:hAnsi="Arial" w:cs="Arial"/>
          <w:sz w:val="24"/>
          <w:szCs w:val="24"/>
        </w:rPr>
        <w:t>alquiler mensual $ 70.250, reajust</w:t>
      </w:r>
      <w:r w:rsidR="00314E77">
        <w:rPr>
          <w:rFonts w:ascii="Arial" w:hAnsi="Arial" w:cs="Arial"/>
          <w:sz w:val="24"/>
          <w:szCs w:val="24"/>
        </w:rPr>
        <w:t>able</w:t>
      </w:r>
      <w:r>
        <w:rPr>
          <w:rFonts w:ascii="Arial" w:hAnsi="Arial" w:cs="Arial"/>
          <w:sz w:val="24"/>
          <w:szCs w:val="24"/>
        </w:rPr>
        <w:t xml:space="preserve"> anualmente de acuerdo a la variación de la URA</w:t>
      </w:r>
      <w:r w:rsidR="00314E77">
        <w:rPr>
          <w:rFonts w:ascii="Arial" w:hAnsi="Arial" w:cs="Arial"/>
          <w:sz w:val="24"/>
          <w:szCs w:val="24"/>
        </w:rPr>
        <w:t>, con v</w:t>
      </w:r>
      <w:r>
        <w:rPr>
          <w:rFonts w:ascii="Arial" w:hAnsi="Arial" w:cs="Arial"/>
          <w:sz w:val="24"/>
          <w:szCs w:val="24"/>
        </w:rPr>
        <w:t>encimiento contra</w:t>
      </w:r>
      <w:r w:rsidR="00314E77">
        <w:rPr>
          <w:rFonts w:ascii="Arial" w:hAnsi="Arial" w:cs="Arial"/>
          <w:sz w:val="24"/>
          <w:szCs w:val="24"/>
        </w:rPr>
        <w:t>ctual el</w:t>
      </w:r>
      <w:r>
        <w:rPr>
          <w:rFonts w:ascii="Arial" w:hAnsi="Arial" w:cs="Arial"/>
          <w:sz w:val="24"/>
          <w:szCs w:val="24"/>
        </w:rPr>
        <w:t xml:space="preserve"> 02/03/2019</w:t>
      </w:r>
      <w:r w:rsidR="00314E77">
        <w:rPr>
          <w:rFonts w:ascii="Arial" w:hAnsi="Arial" w:cs="Arial"/>
          <w:sz w:val="24"/>
          <w:szCs w:val="24"/>
        </w:rPr>
        <w:t>;</w:t>
      </w:r>
    </w:p>
    <w:p w:rsidR="00954552" w:rsidRPr="006C0EA7" w:rsidRDefault="00954552" w:rsidP="009545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314E77">
        <w:rPr>
          <w:rFonts w:ascii="Arial" w:hAnsi="Arial" w:cs="Arial"/>
          <w:sz w:val="24"/>
          <w:szCs w:val="24"/>
        </w:rPr>
        <w:t xml:space="preserve">      </w:t>
      </w:r>
      <w:r w:rsidR="00EB4A85">
        <w:rPr>
          <w:rFonts w:ascii="Arial" w:hAnsi="Arial" w:cs="Arial"/>
          <w:sz w:val="24"/>
          <w:szCs w:val="24"/>
        </w:rPr>
        <w:t xml:space="preserve">                  </w:t>
      </w:r>
      <w:r w:rsidRPr="00954552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</w:t>
      </w:r>
      <w:r w:rsidR="00314E77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Proyecto de Resolución Ministerial </w:t>
      </w:r>
      <w:r w:rsidR="00314E77">
        <w:rPr>
          <w:rFonts w:ascii="Arial" w:hAnsi="Arial" w:cs="Arial"/>
          <w:sz w:val="24"/>
          <w:szCs w:val="24"/>
        </w:rPr>
        <w:t>adjunto,</w:t>
      </w:r>
      <w:r>
        <w:rPr>
          <w:rFonts w:ascii="Arial" w:hAnsi="Arial" w:cs="Arial"/>
          <w:sz w:val="24"/>
          <w:szCs w:val="24"/>
        </w:rPr>
        <w:t xml:space="preserve"> surge que</w:t>
      </w:r>
      <w:r w:rsidR="00314E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teniendo en cuenta la Resolución Ministerial por la que se autoriza el arrendamiento de las fincas sitas en la calle Canelones N° 986 y 988 de la ciudad de Montevideo,  donde funciona el Jardín Maternal y de Infantes, hasta el 31/12/2016 fue abonado por la U.E. 002 Contaduría General de la Nación, </w:t>
      </w:r>
      <w:r w:rsidR="00314E77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siendo necesario prorrogar el alquiler de las referidas fincas, se autoriza a pagar el arrendamiento de las mismas a la U.E. 001 “Dirección General de Secretaría”.- El precio total del arriendo por ambas fincas asciende a la suma  mensual de $ 70.250 ($ 60.193 Finca 986  y  $ 10.057 Finca 988), reajustable anualmente al 3 de marzo de cada año con el valor de la URA</w:t>
      </w:r>
      <w:r w:rsidR="00314E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  </w:t>
      </w:r>
      <w:r w:rsidRPr="006C0EA7">
        <w:rPr>
          <w:rFonts w:ascii="Arial" w:hAnsi="Arial" w:cs="Arial"/>
          <w:sz w:val="24"/>
          <w:szCs w:val="24"/>
        </w:rPr>
        <w:t xml:space="preserve"> pagará de la siguiente manera:</w:t>
      </w:r>
    </w:p>
    <w:p w:rsidR="00954552" w:rsidRDefault="00954552" w:rsidP="009545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0EA7">
        <w:rPr>
          <w:rFonts w:ascii="Arial" w:hAnsi="Arial" w:cs="Arial"/>
          <w:sz w:val="24"/>
          <w:szCs w:val="24"/>
        </w:rPr>
        <w:t xml:space="preserve">a.- </w:t>
      </w:r>
      <w:r>
        <w:rPr>
          <w:rFonts w:ascii="Arial" w:hAnsi="Arial" w:cs="Arial"/>
          <w:sz w:val="24"/>
          <w:szCs w:val="24"/>
        </w:rPr>
        <w:t>Ejercicio 2019: $ 901.510, correspondiente al período 01/01/2019 al 31/12/2019</w:t>
      </w:r>
      <w:r w:rsidR="00314E77">
        <w:rPr>
          <w:rFonts w:ascii="Arial" w:hAnsi="Arial" w:cs="Arial"/>
          <w:sz w:val="24"/>
          <w:szCs w:val="24"/>
        </w:rPr>
        <w:t>;</w:t>
      </w:r>
    </w:p>
    <w:p w:rsidR="00954552" w:rsidRDefault="00954552" w:rsidP="009545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b.- Ejercicio 2020: $ 981.712, correspondiente al período 01/01/2020 al 31/12/2020</w:t>
      </w:r>
      <w:r w:rsidR="00314E77">
        <w:rPr>
          <w:rFonts w:ascii="Arial" w:hAnsi="Arial" w:cs="Arial"/>
          <w:sz w:val="24"/>
          <w:szCs w:val="24"/>
        </w:rPr>
        <w:t>;</w:t>
      </w:r>
    </w:p>
    <w:p w:rsidR="00954552" w:rsidRPr="006C0EA7" w:rsidRDefault="00954552" w:rsidP="009545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314E77">
        <w:rPr>
          <w:rFonts w:ascii="Arial" w:hAnsi="Arial" w:cs="Arial"/>
          <w:b/>
          <w:sz w:val="24"/>
          <w:szCs w:val="24"/>
        </w:rPr>
        <w:t xml:space="preserve">         </w:t>
      </w:r>
      <w:r w:rsidR="00EB4A85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5) </w:t>
      </w:r>
      <w:r w:rsidRPr="00954552">
        <w:rPr>
          <w:rFonts w:ascii="Arial" w:hAnsi="Arial" w:cs="Arial"/>
          <w:sz w:val="24"/>
          <w:szCs w:val="24"/>
        </w:rPr>
        <w:t>que constan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14E77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ocumentos de Afectación,  Compromiso y Constancia de Afectación N° 000084 de fecha 01/03/2019, por un monto de $ 901.510, con cargo al Inciso 05, U.E. 001, Finan</w:t>
      </w:r>
      <w:r w:rsidR="00314E77">
        <w:rPr>
          <w:rFonts w:ascii="Arial" w:hAnsi="Arial" w:cs="Arial"/>
          <w:sz w:val="24"/>
          <w:szCs w:val="24"/>
        </w:rPr>
        <w:t>ciamiento</w:t>
      </w:r>
      <w:r>
        <w:rPr>
          <w:rFonts w:ascii="Arial" w:hAnsi="Arial" w:cs="Arial"/>
          <w:sz w:val="24"/>
          <w:szCs w:val="24"/>
        </w:rPr>
        <w:t xml:space="preserve"> 1.1, Programa 488, Proyecto 000, Objeto del gasto 578, Auxiliar 099;</w:t>
      </w:r>
    </w:p>
    <w:p w:rsidR="00954552" w:rsidRDefault="00954552" w:rsidP="00EE4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314E77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B4A85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6) </w:t>
      </w:r>
      <w:r w:rsidRPr="00954552">
        <w:rPr>
          <w:rFonts w:ascii="Arial" w:hAnsi="Arial" w:cs="Arial"/>
          <w:sz w:val="24"/>
          <w:szCs w:val="24"/>
        </w:rPr>
        <w:t xml:space="preserve">que </w:t>
      </w:r>
      <w:r w:rsidR="00314E77">
        <w:rPr>
          <w:rFonts w:ascii="Arial" w:hAnsi="Arial" w:cs="Arial"/>
          <w:sz w:val="24"/>
          <w:szCs w:val="24"/>
        </w:rPr>
        <w:t xml:space="preserve">de acuerdo al </w:t>
      </w:r>
      <w:r>
        <w:rPr>
          <w:rFonts w:ascii="Arial" w:hAnsi="Arial" w:cs="Arial"/>
          <w:sz w:val="24"/>
          <w:szCs w:val="24"/>
        </w:rPr>
        <w:t xml:space="preserve">Proyecto de Resolución Ministerial </w:t>
      </w:r>
      <w:r w:rsidR="00314E77">
        <w:rPr>
          <w:rFonts w:ascii="Arial" w:hAnsi="Arial" w:cs="Arial"/>
          <w:sz w:val="24"/>
          <w:szCs w:val="24"/>
        </w:rPr>
        <w:t xml:space="preserve">adjunto, se </w:t>
      </w:r>
      <w:r>
        <w:rPr>
          <w:rFonts w:ascii="Arial" w:hAnsi="Arial" w:cs="Arial"/>
          <w:sz w:val="24"/>
          <w:szCs w:val="24"/>
        </w:rPr>
        <w:t>dispon</w:t>
      </w:r>
      <w:r w:rsidR="00314E7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la prórroga del </w:t>
      </w:r>
      <w:r w:rsidR="00314E7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 de </w:t>
      </w:r>
      <w:r w:rsidR="00314E7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rrendamiento del </w:t>
      </w:r>
      <w:r w:rsidR="00314E7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ocal de la calle Canelones N° 984,  por el plazo de 2 años a partir del </w:t>
      </w:r>
      <w:r>
        <w:rPr>
          <w:rFonts w:ascii="Arial" w:hAnsi="Arial" w:cs="Arial"/>
          <w:sz w:val="24"/>
          <w:szCs w:val="24"/>
        </w:rPr>
        <w:lastRenderedPageBreak/>
        <w:t>14/12/2018 , por un monto mensual de $ 19.980, reajustable anualmente con el valor de la URA, pagaderos en la siguiente forma:</w:t>
      </w:r>
    </w:p>
    <w:p w:rsidR="00954552" w:rsidRDefault="00954552" w:rsidP="00EE4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a.- Ejercicio 2018: $ 11.988, por el período desde 14 de diciembre al 31 de diciembre de 2018</w:t>
      </w:r>
      <w:r w:rsidR="00EE4035">
        <w:rPr>
          <w:rFonts w:ascii="Arial" w:hAnsi="Arial" w:cs="Arial"/>
          <w:sz w:val="24"/>
          <w:szCs w:val="24"/>
        </w:rPr>
        <w:t>;</w:t>
      </w:r>
    </w:p>
    <w:p w:rsidR="00954552" w:rsidRDefault="00954552" w:rsidP="00EE4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b.- Ejercicio  2019: $ 241.377, por el período desde 01/01/2019 al 31/12/2019</w:t>
      </w:r>
      <w:r w:rsidR="00EE4035">
        <w:rPr>
          <w:rFonts w:ascii="Arial" w:hAnsi="Arial" w:cs="Arial"/>
          <w:sz w:val="24"/>
          <w:szCs w:val="24"/>
        </w:rPr>
        <w:t>;</w:t>
      </w:r>
    </w:p>
    <w:p w:rsidR="00954552" w:rsidRDefault="00954552" w:rsidP="00EE4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c.- Ejercicio 2020: $ 246.705, por el período desde el 01/01/2020 al 14/12/2020</w:t>
      </w:r>
      <w:r w:rsidR="00EE4035">
        <w:rPr>
          <w:rFonts w:ascii="Arial" w:hAnsi="Arial" w:cs="Arial"/>
          <w:sz w:val="24"/>
          <w:szCs w:val="24"/>
        </w:rPr>
        <w:t>;</w:t>
      </w:r>
    </w:p>
    <w:p w:rsidR="00954552" w:rsidRDefault="00954552" w:rsidP="009545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EE4035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B4A85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7) </w:t>
      </w:r>
      <w:r w:rsidRPr="00954552">
        <w:rPr>
          <w:rFonts w:ascii="Arial" w:hAnsi="Arial" w:cs="Arial"/>
          <w:sz w:val="24"/>
          <w:szCs w:val="24"/>
        </w:rPr>
        <w:t>que constan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E403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ocumentos de Afectación,  Compromiso y Constancia de Afectación N° 000088 de fecha 06/03/2019, por un monto de $ 241.377, con cargo al Inciso 05, U.E. 001, Finan</w:t>
      </w:r>
      <w:r w:rsidR="00EE4035">
        <w:rPr>
          <w:rFonts w:ascii="Arial" w:hAnsi="Arial" w:cs="Arial"/>
          <w:sz w:val="24"/>
          <w:szCs w:val="24"/>
        </w:rPr>
        <w:t>ciamiento</w:t>
      </w:r>
      <w:r>
        <w:rPr>
          <w:rFonts w:ascii="Arial" w:hAnsi="Arial" w:cs="Arial"/>
          <w:sz w:val="24"/>
          <w:szCs w:val="24"/>
        </w:rPr>
        <w:t xml:space="preserve"> 1.1, Programa 488, Proyecto 000, Objeto del gasto 578, Auxiliar 099;</w:t>
      </w:r>
    </w:p>
    <w:p w:rsidR="003B5D37" w:rsidRDefault="003B5D37" w:rsidP="003B5D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EE4035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EB4A85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8) </w:t>
      </w:r>
      <w:r w:rsidR="00EE4035" w:rsidRPr="00EE4035">
        <w:rPr>
          <w:rFonts w:ascii="Arial" w:hAnsi="Arial" w:cs="Arial"/>
          <w:sz w:val="24"/>
          <w:szCs w:val="24"/>
        </w:rPr>
        <w:t>que</w:t>
      </w:r>
      <w:r w:rsidR="00EE4035">
        <w:rPr>
          <w:rFonts w:ascii="Arial" w:hAnsi="Arial" w:cs="Arial"/>
          <w:b/>
          <w:sz w:val="24"/>
          <w:szCs w:val="24"/>
        </w:rPr>
        <w:t xml:space="preserve"> </w:t>
      </w:r>
      <w:r w:rsidRPr="003B5D37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E4035" w:rsidRPr="00EE4035">
        <w:rPr>
          <w:rFonts w:ascii="Arial" w:hAnsi="Arial" w:cs="Arial"/>
          <w:sz w:val="24"/>
          <w:szCs w:val="24"/>
        </w:rPr>
        <w:t>informe</w:t>
      </w:r>
      <w:r w:rsidRPr="003B5D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la </w:t>
      </w:r>
      <w:r w:rsidRPr="003B5D37">
        <w:rPr>
          <w:rFonts w:ascii="Arial" w:hAnsi="Arial" w:cs="Arial"/>
          <w:sz w:val="24"/>
          <w:szCs w:val="24"/>
        </w:rPr>
        <w:t>Contadora Auditora de fecha 5 de abril de 2019</w:t>
      </w:r>
      <w:r w:rsidR="00EE40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B5D37">
        <w:rPr>
          <w:rFonts w:ascii="Arial" w:hAnsi="Arial" w:cs="Arial"/>
          <w:sz w:val="24"/>
          <w:szCs w:val="24"/>
        </w:rPr>
        <w:t xml:space="preserve">se deja  </w:t>
      </w:r>
      <w:r w:rsidRPr="00F113E5">
        <w:rPr>
          <w:rFonts w:ascii="Arial" w:hAnsi="Arial" w:cs="Arial"/>
          <w:sz w:val="24"/>
          <w:szCs w:val="24"/>
        </w:rPr>
        <w:t>constancia que debe expedirse el Tribunal</w:t>
      </w:r>
      <w:r w:rsidR="00EE4035">
        <w:rPr>
          <w:rFonts w:ascii="Arial" w:hAnsi="Arial" w:cs="Arial"/>
          <w:sz w:val="24"/>
          <w:szCs w:val="24"/>
        </w:rPr>
        <w:t xml:space="preserve"> Central</w:t>
      </w:r>
      <w:r w:rsidRPr="00F113E5">
        <w:rPr>
          <w:rFonts w:ascii="Arial" w:hAnsi="Arial" w:cs="Arial"/>
          <w:sz w:val="24"/>
          <w:szCs w:val="24"/>
        </w:rPr>
        <w:t xml:space="preserve">, en virtud de no adjuntarse los antecedentes en donde conste la intervención de los contratos originales, y siendo el plazo </w:t>
      </w:r>
      <w:r w:rsidR="005B6BA1">
        <w:rPr>
          <w:rFonts w:ascii="Arial" w:hAnsi="Arial" w:cs="Arial"/>
          <w:sz w:val="24"/>
          <w:szCs w:val="24"/>
        </w:rPr>
        <w:t>prorrogable en forma</w:t>
      </w:r>
      <w:r w:rsidRPr="00F113E5">
        <w:rPr>
          <w:rFonts w:ascii="Arial" w:hAnsi="Arial" w:cs="Arial"/>
          <w:sz w:val="24"/>
          <w:szCs w:val="24"/>
        </w:rPr>
        <w:t xml:space="preserve"> ilimitada, </w:t>
      </w:r>
      <w:r w:rsidR="00EE4035">
        <w:rPr>
          <w:rFonts w:ascii="Arial" w:hAnsi="Arial" w:cs="Arial"/>
          <w:sz w:val="24"/>
          <w:szCs w:val="24"/>
        </w:rPr>
        <w:t xml:space="preserve">el monto </w:t>
      </w:r>
      <w:r w:rsidRPr="00F113E5">
        <w:rPr>
          <w:rFonts w:ascii="Arial" w:hAnsi="Arial" w:cs="Arial"/>
          <w:sz w:val="24"/>
          <w:szCs w:val="24"/>
        </w:rPr>
        <w:t>excede la competenc</w:t>
      </w:r>
      <w:r>
        <w:rPr>
          <w:rFonts w:ascii="Arial" w:hAnsi="Arial" w:cs="Arial"/>
          <w:sz w:val="24"/>
          <w:szCs w:val="24"/>
        </w:rPr>
        <w:t>ia de esa Auditoría;</w:t>
      </w:r>
    </w:p>
    <w:p w:rsidR="003B5D37" w:rsidRDefault="003B5D37" w:rsidP="003B5D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EE4035">
        <w:rPr>
          <w:rFonts w:ascii="Arial" w:hAnsi="Arial" w:cs="Arial"/>
          <w:sz w:val="24"/>
          <w:szCs w:val="24"/>
        </w:rPr>
        <w:t xml:space="preserve">             </w:t>
      </w:r>
      <w:r w:rsidR="00EB4A85">
        <w:rPr>
          <w:rFonts w:ascii="Arial" w:hAnsi="Arial" w:cs="Arial"/>
          <w:sz w:val="24"/>
          <w:szCs w:val="24"/>
        </w:rPr>
        <w:t xml:space="preserve">               </w:t>
      </w:r>
      <w:r w:rsidRPr="003B5D37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la Directora General de Secretaría del MEF, por nota fechada el </w:t>
      </w:r>
      <w:r w:rsidRPr="003B5D37">
        <w:rPr>
          <w:rFonts w:ascii="Arial" w:hAnsi="Arial" w:cs="Arial"/>
          <w:sz w:val="24"/>
          <w:szCs w:val="24"/>
        </w:rPr>
        <w:t xml:space="preserve"> 25 de abril de 2019, </w:t>
      </w:r>
      <w:r>
        <w:rPr>
          <w:rFonts w:ascii="Arial" w:hAnsi="Arial" w:cs="Arial"/>
          <w:sz w:val="24"/>
          <w:szCs w:val="24"/>
        </w:rPr>
        <w:t>remite</w:t>
      </w:r>
      <w:r w:rsidRPr="003B5D37">
        <w:rPr>
          <w:rFonts w:ascii="Arial" w:hAnsi="Arial" w:cs="Arial"/>
          <w:sz w:val="24"/>
          <w:szCs w:val="24"/>
        </w:rPr>
        <w:t xml:space="preserve"> el expedien</w:t>
      </w:r>
      <w:r>
        <w:rPr>
          <w:rFonts w:ascii="Arial" w:hAnsi="Arial" w:cs="Arial"/>
          <w:sz w:val="24"/>
          <w:szCs w:val="24"/>
        </w:rPr>
        <w:t>te a este Tribunal y solicita</w:t>
      </w:r>
      <w:r w:rsidRPr="003B5D37">
        <w:rPr>
          <w:rFonts w:ascii="Arial" w:hAnsi="Arial" w:cs="Arial"/>
          <w:sz w:val="24"/>
          <w:szCs w:val="24"/>
        </w:rPr>
        <w:t xml:space="preserve"> la intervención de</w:t>
      </w:r>
      <w:r>
        <w:rPr>
          <w:rFonts w:ascii="Arial" w:hAnsi="Arial" w:cs="Arial"/>
          <w:sz w:val="24"/>
          <w:szCs w:val="24"/>
        </w:rPr>
        <w:t xml:space="preserve"> estos obrados;</w:t>
      </w:r>
    </w:p>
    <w:p w:rsidR="003A18AF" w:rsidRDefault="00D055FF" w:rsidP="00EB4A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55FF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="00C22E7E">
        <w:rPr>
          <w:rFonts w:ascii="Arial" w:hAnsi="Arial" w:cs="Arial"/>
          <w:sz w:val="24"/>
          <w:szCs w:val="24"/>
        </w:rPr>
        <w:t xml:space="preserve">que </w:t>
      </w:r>
      <w:r w:rsidR="00ED1089">
        <w:rPr>
          <w:rFonts w:ascii="Arial" w:hAnsi="Arial" w:cs="Arial"/>
          <w:sz w:val="24"/>
          <w:szCs w:val="24"/>
        </w:rPr>
        <w:t>razones de buena administración indican la necesidad de la suscripción de</w:t>
      </w:r>
      <w:r w:rsidR="007F7DA1">
        <w:rPr>
          <w:rFonts w:ascii="Arial" w:hAnsi="Arial" w:cs="Arial"/>
          <w:sz w:val="24"/>
          <w:szCs w:val="24"/>
        </w:rPr>
        <w:t xml:space="preserve"> contrato escrito en el que conste el plazo pactado;</w:t>
      </w:r>
    </w:p>
    <w:p w:rsidR="003A18AF" w:rsidRDefault="003A18AF" w:rsidP="003A18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EB4A85">
        <w:rPr>
          <w:rFonts w:ascii="Arial" w:hAnsi="Arial" w:cs="Arial"/>
          <w:sz w:val="24"/>
          <w:szCs w:val="24"/>
        </w:rPr>
        <w:t xml:space="preserve">        </w:t>
      </w:r>
      <w:r w:rsidRPr="00D41CB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D41CB1">
        <w:rPr>
          <w:rFonts w:ascii="Arial" w:hAnsi="Arial" w:cs="Arial"/>
          <w:sz w:val="24"/>
          <w:szCs w:val="24"/>
        </w:rPr>
        <w:t xml:space="preserve">la situación actual de los arrendamientos de los </w:t>
      </w:r>
      <w:r w:rsidR="00EE4035">
        <w:rPr>
          <w:rFonts w:ascii="Arial" w:hAnsi="Arial" w:cs="Arial"/>
          <w:sz w:val="24"/>
          <w:szCs w:val="24"/>
        </w:rPr>
        <w:t>l</w:t>
      </w:r>
      <w:r w:rsidR="00D41CB1">
        <w:rPr>
          <w:rFonts w:ascii="Arial" w:hAnsi="Arial" w:cs="Arial"/>
          <w:sz w:val="24"/>
          <w:szCs w:val="24"/>
        </w:rPr>
        <w:t xml:space="preserve">ocales N° 986 y 988 encuadra en lo dispuesto en el </w:t>
      </w:r>
      <w:r w:rsidR="00EE4035">
        <w:rPr>
          <w:rFonts w:ascii="Arial" w:hAnsi="Arial" w:cs="Arial"/>
          <w:sz w:val="24"/>
          <w:szCs w:val="24"/>
        </w:rPr>
        <w:t>artículo</w:t>
      </w:r>
      <w:r w:rsidR="00D41CB1">
        <w:rPr>
          <w:rFonts w:ascii="Arial" w:hAnsi="Arial" w:cs="Arial"/>
          <w:sz w:val="24"/>
          <w:szCs w:val="24"/>
        </w:rPr>
        <w:t xml:space="preserve"> 1790 del Código Civil</w:t>
      </w:r>
      <w:r w:rsidR="007F7DA1">
        <w:rPr>
          <w:rFonts w:ascii="Arial" w:hAnsi="Arial" w:cs="Arial"/>
          <w:sz w:val="24"/>
          <w:szCs w:val="24"/>
        </w:rPr>
        <w:t>, en cuyo caso el arrendador podrá pedir la devolución de la finca en cualquier tiempo</w:t>
      </w:r>
      <w:r w:rsidR="00D41CB1">
        <w:rPr>
          <w:rFonts w:ascii="Arial" w:hAnsi="Arial" w:cs="Arial"/>
          <w:sz w:val="24"/>
          <w:szCs w:val="24"/>
        </w:rPr>
        <w:t>;</w:t>
      </w:r>
    </w:p>
    <w:p w:rsidR="00D41CB1" w:rsidRDefault="00D41CB1" w:rsidP="00D41C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EB4A85">
        <w:rPr>
          <w:rFonts w:ascii="Arial" w:hAnsi="Arial" w:cs="Arial"/>
          <w:sz w:val="24"/>
          <w:szCs w:val="24"/>
        </w:rPr>
        <w:t xml:space="preserve">       </w:t>
      </w:r>
      <w:r w:rsidRPr="00D41CB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sin perjuicio de lo expuesto en los numerales anteriores, </w:t>
      </w:r>
      <w:r w:rsidRPr="00055EA8">
        <w:rPr>
          <w:rFonts w:ascii="Arial" w:hAnsi="Arial" w:cs="Arial"/>
          <w:sz w:val="24"/>
          <w:szCs w:val="24"/>
        </w:rPr>
        <w:t>el contrato de arrendamiento tiene un plazo máximo de 15 años, conforme a lo dispuesto en el art</w:t>
      </w:r>
      <w:r w:rsidR="00EE4035">
        <w:rPr>
          <w:rFonts w:ascii="Arial" w:hAnsi="Arial" w:cs="Arial"/>
          <w:sz w:val="24"/>
          <w:szCs w:val="24"/>
        </w:rPr>
        <w:t>ículo</w:t>
      </w:r>
      <w:r w:rsidRPr="00055EA8">
        <w:rPr>
          <w:rFonts w:ascii="Arial" w:hAnsi="Arial" w:cs="Arial"/>
          <w:sz w:val="24"/>
          <w:szCs w:val="24"/>
        </w:rPr>
        <w:t xml:space="preserve"> 1782 del Código Civil</w:t>
      </w:r>
      <w:r>
        <w:rPr>
          <w:rFonts w:ascii="Arial" w:hAnsi="Arial" w:cs="Arial"/>
          <w:sz w:val="24"/>
          <w:szCs w:val="24"/>
        </w:rPr>
        <w:t>;</w:t>
      </w:r>
    </w:p>
    <w:p w:rsidR="00D41CB1" w:rsidRDefault="00D41CB1" w:rsidP="003A18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</w:t>
      </w:r>
      <w:r w:rsidR="00EE40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B4A85">
        <w:rPr>
          <w:rFonts w:ascii="Arial" w:hAnsi="Arial" w:cs="Arial"/>
          <w:sz w:val="24"/>
          <w:szCs w:val="24"/>
        </w:rPr>
        <w:t xml:space="preserve">           </w:t>
      </w:r>
      <w:r w:rsidRPr="00D41CB1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las prórrogas de los contratos de arrendamientos remitidos  derivan de  contrataciones originales que  fueron oportunamente observados por este Tribunal</w:t>
      </w:r>
      <w:r w:rsidR="00EE4035">
        <w:rPr>
          <w:rFonts w:ascii="Arial" w:hAnsi="Arial" w:cs="Arial"/>
          <w:sz w:val="24"/>
          <w:szCs w:val="24"/>
        </w:rPr>
        <w:t xml:space="preserve"> y reiteradas por la administración</w:t>
      </w:r>
      <w:r>
        <w:rPr>
          <w:rFonts w:ascii="Arial" w:hAnsi="Arial" w:cs="Arial"/>
          <w:sz w:val="24"/>
          <w:szCs w:val="24"/>
        </w:rPr>
        <w:t>;</w:t>
      </w:r>
    </w:p>
    <w:p w:rsidR="00D41CB1" w:rsidRDefault="00EE4035" w:rsidP="003A18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EB4A85">
        <w:rPr>
          <w:rFonts w:ascii="Arial" w:hAnsi="Arial" w:cs="Arial"/>
          <w:sz w:val="24"/>
          <w:szCs w:val="24"/>
        </w:rPr>
        <w:t xml:space="preserve">           </w:t>
      </w:r>
      <w:r w:rsidRPr="00EE4035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</w:t>
      </w:r>
      <w:r w:rsidR="007F7DA1">
        <w:rPr>
          <w:rFonts w:ascii="Arial" w:hAnsi="Arial" w:cs="Arial"/>
          <w:sz w:val="24"/>
          <w:szCs w:val="24"/>
        </w:rPr>
        <w:t>, por otra parte</w:t>
      </w:r>
      <w:r>
        <w:rPr>
          <w:rFonts w:ascii="Arial" w:hAnsi="Arial" w:cs="Arial"/>
          <w:sz w:val="24"/>
          <w:szCs w:val="24"/>
        </w:rPr>
        <w:t xml:space="preserve"> se solicita la intervención preventiva por gastos originados en Ejercicios vencidos;</w:t>
      </w:r>
    </w:p>
    <w:p w:rsidR="00D41CB1" w:rsidRDefault="00D41CB1" w:rsidP="00EB4A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1CB1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</w:t>
      </w:r>
      <w:r w:rsidR="00EE4035">
        <w:rPr>
          <w:rFonts w:ascii="Arial" w:hAnsi="Arial" w:cs="Arial"/>
          <w:sz w:val="24"/>
          <w:szCs w:val="24"/>
        </w:rPr>
        <w:t xml:space="preserve">precedentemente </w:t>
      </w:r>
      <w:r>
        <w:rPr>
          <w:rFonts w:ascii="Arial" w:hAnsi="Arial" w:cs="Arial"/>
          <w:sz w:val="24"/>
          <w:szCs w:val="24"/>
        </w:rPr>
        <w:t xml:space="preserve">expuesto y a lo dispuesto en el </w:t>
      </w:r>
      <w:r w:rsidR="00EE403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EE4035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EE403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 República;</w:t>
      </w:r>
    </w:p>
    <w:p w:rsidR="00D41CB1" w:rsidRPr="00D41CB1" w:rsidRDefault="00D41CB1" w:rsidP="00EE4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1CB1">
        <w:rPr>
          <w:rFonts w:ascii="Arial" w:hAnsi="Arial" w:cs="Arial"/>
          <w:b/>
          <w:sz w:val="24"/>
          <w:szCs w:val="24"/>
        </w:rPr>
        <w:t>EL   TRIBUNAL   ACUERDA</w:t>
      </w:r>
    </w:p>
    <w:p w:rsidR="00D41CB1" w:rsidRDefault="00D41CB1" w:rsidP="00EE4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1CB1">
        <w:rPr>
          <w:rFonts w:ascii="Arial" w:hAnsi="Arial" w:cs="Arial"/>
          <w:b/>
          <w:sz w:val="24"/>
          <w:szCs w:val="24"/>
        </w:rPr>
        <w:t>1.-</w:t>
      </w:r>
      <w:r>
        <w:rPr>
          <w:rFonts w:ascii="Arial" w:hAnsi="Arial" w:cs="Arial"/>
          <w:sz w:val="24"/>
          <w:szCs w:val="24"/>
        </w:rPr>
        <w:t xml:space="preserve"> Observar las prórrogas de los </w:t>
      </w:r>
      <w:r w:rsidR="00EE403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ontratos de </w:t>
      </w:r>
      <w:r w:rsidR="00EE403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rrendamientos de los  3 locales, sito</w:t>
      </w:r>
      <w:r w:rsidRPr="0038560D">
        <w:rPr>
          <w:rFonts w:ascii="Arial" w:hAnsi="Arial" w:cs="Arial"/>
          <w:sz w:val="24"/>
          <w:szCs w:val="24"/>
        </w:rPr>
        <w:t xml:space="preserve">s en la </w:t>
      </w:r>
      <w:r w:rsidR="00EE4035">
        <w:rPr>
          <w:rFonts w:ascii="Arial" w:hAnsi="Arial" w:cs="Arial"/>
          <w:sz w:val="24"/>
          <w:szCs w:val="24"/>
        </w:rPr>
        <w:t>c</w:t>
      </w:r>
      <w:r w:rsidRPr="0038560D">
        <w:rPr>
          <w:rFonts w:ascii="Arial" w:hAnsi="Arial" w:cs="Arial"/>
          <w:sz w:val="24"/>
          <w:szCs w:val="24"/>
        </w:rPr>
        <w:t xml:space="preserve">alle Canelones N° 984, 986 y 988, que forman parte del Inmueble empadronado con el N° 6444, entre las calles Wilson Ferreira </w:t>
      </w:r>
      <w:proofErr w:type="spellStart"/>
      <w:r>
        <w:rPr>
          <w:rFonts w:ascii="Arial" w:hAnsi="Arial" w:cs="Arial"/>
          <w:sz w:val="24"/>
          <w:szCs w:val="24"/>
        </w:rPr>
        <w:t>Aldunate</w:t>
      </w:r>
      <w:proofErr w:type="spellEnd"/>
      <w:r>
        <w:rPr>
          <w:rFonts w:ascii="Arial" w:hAnsi="Arial" w:cs="Arial"/>
          <w:sz w:val="24"/>
          <w:szCs w:val="24"/>
        </w:rPr>
        <w:t xml:space="preserve"> y Julio Herrera y </w:t>
      </w:r>
      <w:proofErr w:type="spellStart"/>
      <w:r>
        <w:rPr>
          <w:rFonts w:ascii="Arial" w:hAnsi="Arial" w:cs="Arial"/>
          <w:sz w:val="24"/>
          <w:szCs w:val="24"/>
        </w:rPr>
        <w:t>Obes</w:t>
      </w:r>
      <w:proofErr w:type="spellEnd"/>
      <w:r>
        <w:rPr>
          <w:rFonts w:ascii="Arial" w:hAnsi="Arial" w:cs="Arial"/>
          <w:sz w:val="24"/>
          <w:szCs w:val="24"/>
        </w:rPr>
        <w:t>, de la ciudad de Montevideo</w:t>
      </w:r>
      <w:r w:rsidR="00EE4035">
        <w:rPr>
          <w:rFonts w:ascii="Arial" w:hAnsi="Arial" w:cs="Arial"/>
          <w:sz w:val="24"/>
          <w:szCs w:val="24"/>
        </w:rPr>
        <w:t>, por lo expresado en los Considerandos</w:t>
      </w:r>
      <w:r>
        <w:rPr>
          <w:rFonts w:ascii="Arial" w:hAnsi="Arial" w:cs="Arial"/>
          <w:sz w:val="24"/>
          <w:szCs w:val="24"/>
        </w:rPr>
        <w:t>;</w:t>
      </w:r>
    </w:p>
    <w:p w:rsidR="00D41CB1" w:rsidRDefault="00D41CB1" w:rsidP="00EE4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D37">
        <w:rPr>
          <w:rFonts w:ascii="Arial" w:hAnsi="Arial" w:cs="Arial"/>
          <w:b/>
          <w:sz w:val="24"/>
          <w:szCs w:val="24"/>
        </w:rPr>
        <w:t>2.-</w:t>
      </w:r>
      <w:r>
        <w:rPr>
          <w:rFonts w:ascii="Arial" w:hAnsi="Arial" w:cs="Arial"/>
          <w:sz w:val="24"/>
          <w:szCs w:val="24"/>
        </w:rPr>
        <w:t xml:space="preserve"> Téngase presente lo señalado en </w:t>
      </w:r>
      <w:r w:rsidR="007F7DA1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Considerando</w:t>
      </w:r>
      <w:r w:rsidR="007F7DA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F7DA1">
        <w:rPr>
          <w:rFonts w:ascii="Arial" w:hAnsi="Arial" w:cs="Arial"/>
          <w:sz w:val="24"/>
          <w:szCs w:val="24"/>
        </w:rPr>
        <w:t xml:space="preserve">1) a </w:t>
      </w:r>
      <w:r>
        <w:rPr>
          <w:rFonts w:ascii="Arial" w:hAnsi="Arial" w:cs="Arial"/>
          <w:sz w:val="24"/>
          <w:szCs w:val="24"/>
        </w:rPr>
        <w:t>3);</w:t>
      </w:r>
    </w:p>
    <w:p w:rsidR="00D41CB1" w:rsidRDefault="00D41CB1" w:rsidP="00EE4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D37">
        <w:rPr>
          <w:rFonts w:ascii="Arial" w:hAnsi="Arial" w:cs="Arial"/>
          <w:b/>
          <w:sz w:val="24"/>
          <w:szCs w:val="24"/>
        </w:rPr>
        <w:t>3.-</w:t>
      </w:r>
      <w:r>
        <w:rPr>
          <w:rFonts w:ascii="Arial" w:hAnsi="Arial" w:cs="Arial"/>
          <w:sz w:val="24"/>
          <w:szCs w:val="24"/>
        </w:rPr>
        <w:t xml:space="preserve"> Comunicar a la Contadora Auditora; </w:t>
      </w:r>
      <w:r w:rsidR="00EB4A85">
        <w:rPr>
          <w:rFonts w:ascii="Arial" w:hAnsi="Arial" w:cs="Arial"/>
          <w:sz w:val="24"/>
          <w:szCs w:val="24"/>
        </w:rPr>
        <w:t>y</w:t>
      </w:r>
    </w:p>
    <w:p w:rsidR="00D41CB1" w:rsidRDefault="00D41CB1" w:rsidP="00EE4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D37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- Devolver las actuaciones</w:t>
      </w:r>
      <w:r w:rsidR="00EE4035">
        <w:rPr>
          <w:rFonts w:ascii="Arial" w:hAnsi="Arial" w:cs="Arial"/>
          <w:sz w:val="24"/>
          <w:szCs w:val="24"/>
        </w:rPr>
        <w:t xml:space="preserve"> al MEF</w:t>
      </w:r>
      <w:r>
        <w:rPr>
          <w:rFonts w:ascii="Arial" w:hAnsi="Arial" w:cs="Arial"/>
          <w:sz w:val="24"/>
          <w:szCs w:val="24"/>
        </w:rPr>
        <w:t>.-</w:t>
      </w:r>
    </w:p>
    <w:p w:rsidR="003B5D37" w:rsidRDefault="003B5D37" w:rsidP="00EE4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4035" w:rsidRDefault="00EE4035" w:rsidP="00EE4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4035" w:rsidRPr="00EE4035" w:rsidRDefault="00EB4A85" w:rsidP="00EE4035">
      <w:pPr>
        <w:spacing w:after="0"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bookmarkStart w:id="0" w:name="_GoBack"/>
      <w:bookmarkEnd w:id="0"/>
      <w:proofErr w:type="spellEnd"/>
      <w:proofErr w:type="gramEnd"/>
    </w:p>
    <w:sectPr w:rsidR="00EE4035" w:rsidRPr="00EE4035" w:rsidSect="00EB4A8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6C"/>
    <w:rsid w:val="00055EA8"/>
    <w:rsid w:val="000769A0"/>
    <w:rsid w:val="00082EDD"/>
    <w:rsid w:val="000868F8"/>
    <w:rsid w:val="000A1D3F"/>
    <w:rsid w:val="000A71A0"/>
    <w:rsid w:val="000B1C77"/>
    <w:rsid w:val="000B7022"/>
    <w:rsid w:val="000C6339"/>
    <w:rsid w:val="000D052E"/>
    <w:rsid w:val="00133904"/>
    <w:rsid w:val="001510E3"/>
    <w:rsid w:val="00153136"/>
    <w:rsid w:val="001647F4"/>
    <w:rsid w:val="001A6A9A"/>
    <w:rsid w:val="001A7B0E"/>
    <w:rsid w:val="001D20A6"/>
    <w:rsid w:val="001F2E82"/>
    <w:rsid w:val="0020292D"/>
    <w:rsid w:val="002305AB"/>
    <w:rsid w:val="00243319"/>
    <w:rsid w:val="00280FB5"/>
    <w:rsid w:val="00287225"/>
    <w:rsid w:val="002D2FF9"/>
    <w:rsid w:val="00314E77"/>
    <w:rsid w:val="003644FA"/>
    <w:rsid w:val="003749D0"/>
    <w:rsid w:val="0038212D"/>
    <w:rsid w:val="0038560D"/>
    <w:rsid w:val="003A18AF"/>
    <w:rsid w:val="003A3093"/>
    <w:rsid w:val="003B40AE"/>
    <w:rsid w:val="003B5D37"/>
    <w:rsid w:val="003D47A3"/>
    <w:rsid w:val="003E5869"/>
    <w:rsid w:val="003F43FA"/>
    <w:rsid w:val="003F67C2"/>
    <w:rsid w:val="00434E6D"/>
    <w:rsid w:val="00442455"/>
    <w:rsid w:val="00455581"/>
    <w:rsid w:val="00486FD1"/>
    <w:rsid w:val="004D1E68"/>
    <w:rsid w:val="004F6840"/>
    <w:rsid w:val="0052330F"/>
    <w:rsid w:val="00543E90"/>
    <w:rsid w:val="00570EB4"/>
    <w:rsid w:val="005A05EC"/>
    <w:rsid w:val="005B6BA1"/>
    <w:rsid w:val="005D3CFF"/>
    <w:rsid w:val="00636BD0"/>
    <w:rsid w:val="00662E86"/>
    <w:rsid w:val="006666D1"/>
    <w:rsid w:val="006C0EA7"/>
    <w:rsid w:val="006F4775"/>
    <w:rsid w:val="00735F6B"/>
    <w:rsid w:val="0076424E"/>
    <w:rsid w:val="007730AE"/>
    <w:rsid w:val="00783C94"/>
    <w:rsid w:val="00797EA9"/>
    <w:rsid w:val="007A5B1D"/>
    <w:rsid w:val="007C00E9"/>
    <w:rsid w:val="007C5E4E"/>
    <w:rsid w:val="007F7DA1"/>
    <w:rsid w:val="00801CF1"/>
    <w:rsid w:val="008E43DD"/>
    <w:rsid w:val="00931EAB"/>
    <w:rsid w:val="00954552"/>
    <w:rsid w:val="0096234F"/>
    <w:rsid w:val="00966793"/>
    <w:rsid w:val="00976226"/>
    <w:rsid w:val="009B6FEA"/>
    <w:rsid w:val="009D2D27"/>
    <w:rsid w:val="00A60CA5"/>
    <w:rsid w:val="00AA4B3A"/>
    <w:rsid w:val="00AA7AF0"/>
    <w:rsid w:val="00AC50C4"/>
    <w:rsid w:val="00AC7A86"/>
    <w:rsid w:val="00AD6180"/>
    <w:rsid w:val="00B229CE"/>
    <w:rsid w:val="00B22A58"/>
    <w:rsid w:val="00B95DB5"/>
    <w:rsid w:val="00B96853"/>
    <w:rsid w:val="00BB2566"/>
    <w:rsid w:val="00BB4C21"/>
    <w:rsid w:val="00BC03AD"/>
    <w:rsid w:val="00BE7F4B"/>
    <w:rsid w:val="00C14DC6"/>
    <w:rsid w:val="00C20A6C"/>
    <w:rsid w:val="00C22E7E"/>
    <w:rsid w:val="00C256AC"/>
    <w:rsid w:val="00C2681E"/>
    <w:rsid w:val="00C44924"/>
    <w:rsid w:val="00C87324"/>
    <w:rsid w:val="00C92554"/>
    <w:rsid w:val="00CA0CD7"/>
    <w:rsid w:val="00D055FF"/>
    <w:rsid w:val="00D41CB1"/>
    <w:rsid w:val="00D604FF"/>
    <w:rsid w:val="00DF27BB"/>
    <w:rsid w:val="00E1767E"/>
    <w:rsid w:val="00E302BC"/>
    <w:rsid w:val="00E37970"/>
    <w:rsid w:val="00E56119"/>
    <w:rsid w:val="00E63E19"/>
    <w:rsid w:val="00EB4A85"/>
    <w:rsid w:val="00ED1089"/>
    <w:rsid w:val="00EE4035"/>
    <w:rsid w:val="00F113E5"/>
    <w:rsid w:val="00F17D82"/>
    <w:rsid w:val="00F37D41"/>
    <w:rsid w:val="00F50462"/>
    <w:rsid w:val="00F627C0"/>
    <w:rsid w:val="00FB2FEA"/>
    <w:rsid w:val="00FC77D9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2019-05-23T15:12:00Z</cp:lastPrinted>
  <dcterms:created xsi:type="dcterms:W3CDTF">2019-05-23T15:13:00Z</dcterms:created>
  <dcterms:modified xsi:type="dcterms:W3CDTF">2019-05-23T15:13:00Z</dcterms:modified>
</cp:coreProperties>
</file>