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984" w:rsidRPr="00C97984" w:rsidRDefault="00C97984" w:rsidP="00C97984">
      <w:pPr>
        <w:tabs>
          <w:tab w:val="center" w:pos="4253"/>
        </w:tabs>
        <w:spacing w:after="0" w:line="360" w:lineRule="auto"/>
        <w:jc w:val="right"/>
        <w:rPr>
          <w:rFonts w:ascii="Arial" w:hAnsi="Arial" w:cs="Arial"/>
          <w:spacing w:val="-3"/>
          <w:sz w:val="24"/>
          <w:szCs w:val="24"/>
          <w:lang w:val="es-ES_tradnl" w:eastAsia="es-ES_tradnl"/>
        </w:rPr>
      </w:pPr>
      <w:r w:rsidRPr="00C97984">
        <w:rPr>
          <w:rFonts w:ascii="Arial" w:hAnsi="Arial"/>
          <w:sz w:val="24"/>
          <w:szCs w:val="24"/>
        </w:rPr>
        <w:t xml:space="preserve">  </w:t>
      </w:r>
      <w:r w:rsidRPr="00C97984">
        <w:rPr>
          <w:rFonts w:ascii="Arial" w:hAnsi="Arial" w:cs="Arial"/>
          <w:spacing w:val="-3"/>
          <w:sz w:val="24"/>
          <w:szCs w:val="24"/>
          <w:lang w:val="es-ES_tradnl" w:eastAsia="es-ES_tradnl"/>
        </w:rPr>
        <w:t xml:space="preserve">Montevideo, </w:t>
      </w:r>
      <w:r w:rsidRPr="00C97984">
        <w:rPr>
          <w:rFonts w:ascii="Arial" w:hAnsi="Arial"/>
          <w:spacing w:val="-3"/>
          <w:sz w:val="24"/>
          <w:szCs w:val="24"/>
          <w:lang w:val="es-ES_tradnl"/>
        </w:rPr>
        <w:t xml:space="preserve">15 de mayo </w:t>
      </w:r>
      <w:r w:rsidRPr="00C97984">
        <w:rPr>
          <w:rFonts w:ascii="Arial" w:hAnsi="Arial" w:cs="Arial"/>
          <w:spacing w:val="-3"/>
          <w:sz w:val="24"/>
          <w:szCs w:val="24"/>
          <w:lang w:val="es-ES_tradnl" w:eastAsia="es-ES_tradnl"/>
        </w:rPr>
        <w:t>de 2019</w:t>
      </w:r>
    </w:p>
    <w:p w:rsidR="00C97984" w:rsidRPr="00C97984" w:rsidRDefault="00C97984" w:rsidP="00C9798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97984">
        <w:rPr>
          <w:rFonts w:ascii="Arial" w:hAnsi="Arial" w:cs="Arial"/>
          <w:sz w:val="24"/>
          <w:szCs w:val="24"/>
        </w:rPr>
        <w:t>Brig. Gral. (AV) Rodolfo Pereyra</w:t>
      </w:r>
    </w:p>
    <w:p w:rsidR="00C97984" w:rsidRPr="00C97984" w:rsidRDefault="00C97984" w:rsidP="00C9798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97984">
        <w:rPr>
          <w:rFonts w:ascii="Arial" w:hAnsi="Arial" w:cs="Arial"/>
          <w:sz w:val="24"/>
          <w:szCs w:val="24"/>
        </w:rPr>
        <w:t>Presidente</w:t>
      </w:r>
    </w:p>
    <w:p w:rsidR="00C97984" w:rsidRPr="00C97984" w:rsidRDefault="00C97984" w:rsidP="00C9798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97984">
        <w:rPr>
          <w:rFonts w:ascii="Arial" w:hAnsi="Arial" w:cs="Arial"/>
          <w:sz w:val="24"/>
          <w:szCs w:val="24"/>
        </w:rPr>
        <w:t xml:space="preserve">Unidad de Control de Gestión Integral </w:t>
      </w:r>
    </w:p>
    <w:p w:rsidR="00C97984" w:rsidRPr="00C97984" w:rsidRDefault="00C97984" w:rsidP="00C97984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C97984">
        <w:rPr>
          <w:rFonts w:ascii="Arial" w:hAnsi="Arial" w:cs="Arial"/>
          <w:sz w:val="24"/>
          <w:szCs w:val="24"/>
        </w:rPr>
        <w:t>de</w:t>
      </w:r>
      <w:proofErr w:type="gramEnd"/>
      <w:r w:rsidRPr="00C97984">
        <w:rPr>
          <w:rFonts w:ascii="Arial" w:hAnsi="Arial" w:cs="Arial"/>
          <w:sz w:val="24"/>
          <w:szCs w:val="24"/>
        </w:rPr>
        <w:t xml:space="preserve"> Aeropuertos y Concesiones Aeroportuarias</w:t>
      </w:r>
    </w:p>
    <w:p w:rsidR="00C97984" w:rsidRPr="00C97984" w:rsidRDefault="00C97984" w:rsidP="00C9798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97984">
        <w:rPr>
          <w:rFonts w:ascii="Arial" w:hAnsi="Arial" w:cs="Arial"/>
          <w:sz w:val="24"/>
          <w:szCs w:val="24"/>
        </w:rPr>
        <w:t>Presente</w:t>
      </w:r>
    </w:p>
    <w:p w:rsidR="00C97984" w:rsidRPr="00C97984" w:rsidRDefault="00C97984" w:rsidP="00C97984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  <w:lang w:eastAsia="es-ES_tradnl"/>
        </w:rPr>
      </w:pPr>
      <w:r w:rsidRPr="00C97984">
        <w:rPr>
          <w:rFonts w:ascii="Arial" w:hAnsi="Arial" w:cs="Arial"/>
          <w:sz w:val="24"/>
          <w:szCs w:val="24"/>
          <w:lang w:eastAsia="es-ES_tradnl"/>
        </w:rPr>
        <w:t>E.E. 201</w:t>
      </w:r>
      <w:r w:rsidR="0097252F">
        <w:rPr>
          <w:rFonts w:ascii="Arial" w:hAnsi="Arial" w:cs="Arial"/>
          <w:sz w:val="24"/>
          <w:szCs w:val="24"/>
          <w:lang w:eastAsia="es-ES_tradnl"/>
        </w:rPr>
        <w:t>5</w:t>
      </w:r>
      <w:r w:rsidRPr="00C97984">
        <w:rPr>
          <w:rFonts w:ascii="Arial" w:hAnsi="Arial" w:cs="Arial"/>
          <w:sz w:val="24"/>
          <w:szCs w:val="24"/>
          <w:lang w:eastAsia="es-ES_tradnl"/>
        </w:rPr>
        <w:t>-17-1-000</w:t>
      </w:r>
      <w:r w:rsidR="0097252F">
        <w:rPr>
          <w:rFonts w:ascii="Arial" w:hAnsi="Arial" w:cs="Arial"/>
          <w:sz w:val="24"/>
          <w:szCs w:val="24"/>
          <w:lang w:eastAsia="es-ES_tradnl"/>
        </w:rPr>
        <w:t>2230</w:t>
      </w:r>
      <w:r w:rsidRPr="00C97984">
        <w:rPr>
          <w:rFonts w:ascii="Arial" w:hAnsi="Arial" w:cs="Arial"/>
          <w:sz w:val="24"/>
          <w:szCs w:val="24"/>
          <w:lang w:eastAsia="es-ES_tradnl"/>
        </w:rPr>
        <w:t xml:space="preserve">  </w:t>
      </w:r>
    </w:p>
    <w:p w:rsidR="00C97984" w:rsidRPr="00C97984" w:rsidRDefault="00C97984" w:rsidP="00C97984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  <w:lang w:eastAsia="es-ES_tradnl"/>
        </w:rPr>
      </w:pPr>
      <w:proofErr w:type="spellStart"/>
      <w:r w:rsidRPr="00C97984">
        <w:rPr>
          <w:rFonts w:ascii="Arial" w:hAnsi="Arial" w:cs="Arial"/>
          <w:sz w:val="24"/>
          <w:szCs w:val="24"/>
          <w:lang w:eastAsia="es-ES_tradnl"/>
        </w:rPr>
        <w:t>Ent</w:t>
      </w:r>
      <w:proofErr w:type="spellEnd"/>
      <w:r w:rsidRPr="00C97984">
        <w:rPr>
          <w:rFonts w:ascii="Arial" w:hAnsi="Arial" w:cs="Arial"/>
          <w:sz w:val="24"/>
          <w:szCs w:val="24"/>
          <w:lang w:eastAsia="es-ES_tradnl"/>
        </w:rPr>
        <w:t xml:space="preserve">. Nº </w:t>
      </w:r>
      <w:r w:rsidR="0097252F">
        <w:rPr>
          <w:rFonts w:ascii="Arial" w:hAnsi="Arial" w:cs="Arial"/>
          <w:sz w:val="24"/>
          <w:szCs w:val="24"/>
          <w:lang w:eastAsia="es-ES_tradnl"/>
        </w:rPr>
        <w:t>1674/19</w:t>
      </w:r>
    </w:p>
    <w:p w:rsidR="00C97984" w:rsidRPr="00C97984" w:rsidRDefault="00C97984" w:rsidP="00C97984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  <w:lang w:eastAsia="es-ES_tradnl"/>
        </w:rPr>
      </w:pPr>
      <w:r w:rsidRPr="00C97984">
        <w:rPr>
          <w:rFonts w:ascii="Arial" w:hAnsi="Arial" w:cs="Arial"/>
          <w:sz w:val="24"/>
          <w:szCs w:val="24"/>
          <w:lang w:eastAsia="es-ES_tradnl"/>
        </w:rPr>
        <w:t xml:space="preserve">Oficio Nº </w:t>
      </w:r>
      <w:r w:rsidR="0097252F">
        <w:rPr>
          <w:rFonts w:ascii="Arial" w:hAnsi="Arial" w:cs="Arial"/>
          <w:sz w:val="24"/>
          <w:szCs w:val="24"/>
          <w:lang w:eastAsia="es-ES_tradnl"/>
        </w:rPr>
        <w:t>2451</w:t>
      </w:r>
      <w:r w:rsidRPr="00C97984">
        <w:rPr>
          <w:rFonts w:ascii="Arial" w:hAnsi="Arial" w:cs="Arial"/>
          <w:sz w:val="24"/>
          <w:szCs w:val="24"/>
          <w:lang w:eastAsia="es-ES_tradnl"/>
        </w:rPr>
        <w:t>/19</w:t>
      </w:r>
    </w:p>
    <w:p w:rsidR="004408F8" w:rsidRPr="00C97984" w:rsidRDefault="004408F8" w:rsidP="00C9798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984">
        <w:rPr>
          <w:rFonts w:ascii="Arial" w:hAnsi="Arial" w:cs="Arial"/>
          <w:sz w:val="24"/>
          <w:szCs w:val="24"/>
        </w:rPr>
        <w:t xml:space="preserve">Este Tribunal ha tomado conocimiento </w:t>
      </w:r>
      <w:r w:rsidR="006B316E" w:rsidRPr="00C97984">
        <w:rPr>
          <w:rFonts w:ascii="Arial" w:hAnsi="Arial" w:cs="Arial"/>
          <w:sz w:val="24"/>
          <w:szCs w:val="24"/>
        </w:rPr>
        <w:t xml:space="preserve">de los informes incorporados al expediente de marras relacionados </w:t>
      </w:r>
      <w:r w:rsidRPr="00C97984">
        <w:rPr>
          <w:rFonts w:ascii="Arial" w:hAnsi="Arial" w:cs="Arial"/>
          <w:sz w:val="24"/>
          <w:szCs w:val="24"/>
        </w:rPr>
        <w:t>con el cumplimiento de lo dispuesto por la Resolución de fecha 11/05/2005</w:t>
      </w:r>
      <w:r w:rsidR="006B316E" w:rsidRPr="00C97984">
        <w:rPr>
          <w:rFonts w:ascii="Arial" w:hAnsi="Arial" w:cs="Arial"/>
          <w:sz w:val="24"/>
          <w:szCs w:val="24"/>
        </w:rPr>
        <w:t>,</w:t>
      </w:r>
      <w:r w:rsidRPr="00C97984">
        <w:rPr>
          <w:rFonts w:ascii="Arial" w:hAnsi="Arial" w:cs="Arial"/>
          <w:sz w:val="24"/>
          <w:szCs w:val="24"/>
        </w:rPr>
        <w:t xml:space="preserve"> relativ</w:t>
      </w:r>
      <w:r w:rsidR="00ED03BC" w:rsidRPr="00C97984">
        <w:rPr>
          <w:rFonts w:ascii="Arial" w:hAnsi="Arial" w:cs="Arial"/>
          <w:sz w:val="24"/>
          <w:szCs w:val="24"/>
        </w:rPr>
        <w:t>a</w:t>
      </w:r>
      <w:r w:rsidRPr="00C97984">
        <w:rPr>
          <w:rFonts w:ascii="Arial" w:hAnsi="Arial" w:cs="Arial"/>
          <w:sz w:val="24"/>
          <w:szCs w:val="24"/>
        </w:rPr>
        <w:t xml:space="preserve"> al estado de las concesiones vigentes en cada Organismo. </w:t>
      </w:r>
    </w:p>
    <w:p w:rsidR="004408F8" w:rsidRPr="00C97984" w:rsidRDefault="00ED03BC" w:rsidP="00C9798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984">
        <w:rPr>
          <w:rFonts w:ascii="Arial" w:hAnsi="Arial" w:cs="Arial"/>
          <w:sz w:val="24"/>
          <w:szCs w:val="24"/>
        </w:rPr>
        <w:t>A</w:t>
      </w:r>
      <w:r w:rsidR="004408F8" w:rsidRPr="00C97984">
        <w:rPr>
          <w:rFonts w:ascii="Arial" w:hAnsi="Arial" w:cs="Arial"/>
          <w:sz w:val="24"/>
          <w:szCs w:val="24"/>
        </w:rPr>
        <w:t>l respecto cabe señalar que la citada Resolución fue derogada por el artículo 7 de la Ordenanza N° 91</w:t>
      </w:r>
      <w:r w:rsidR="009D2599" w:rsidRPr="00C97984">
        <w:rPr>
          <w:rFonts w:ascii="Arial" w:hAnsi="Arial" w:cs="Arial"/>
          <w:sz w:val="24"/>
          <w:szCs w:val="24"/>
        </w:rPr>
        <w:t>,</w:t>
      </w:r>
      <w:r w:rsidR="004408F8" w:rsidRPr="00C97984">
        <w:rPr>
          <w:rFonts w:ascii="Arial" w:hAnsi="Arial" w:cs="Arial"/>
          <w:sz w:val="24"/>
          <w:szCs w:val="24"/>
        </w:rPr>
        <w:t xml:space="preserve"> de 28 de noviembre de 2018, por lo que no corresponde remitir la información de referencia, sin perjuicio de lo cual</w:t>
      </w:r>
      <w:r w:rsidR="009D2599" w:rsidRPr="00C97984">
        <w:rPr>
          <w:rFonts w:ascii="Arial" w:hAnsi="Arial" w:cs="Arial"/>
          <w:sz w:val="24"/>
          <w:szCs w:val="24"/>
        </w:rPr>
        <w:t>,</w:t>
      </w:r>
      <w:r w:rsidR="004408F8" w:rsidRPr="00C97984">
        <w:rPr>
          <w:rFonts w:ascii="Arial" w:hAnsi="Arial" w:cs="Arial"/>
          <w:sz w:val="24"/>
          <w:szCs w:val="24"/>
        </w:rPr>
        <w:t xml:space="preserve"> la misma podrá ser solicitada en oportunidad del control de la Rendición de Cuentas</w:t>
      </w:r>
      <w:r w:rsidR="00660361" w:rsidRPr="00C97984">
        <w:rPr>
          <w:rFonts w:ascii="Arial" w:hAnsi="Arial" w:cs="Arial"/>
          <w:sz w:val="24"/>
          <w:szCs w:val="24"/>
        </w:rPr>
        <w:t xml:space="preserve"> y Ejecución Presupuestal</w:t>
      </w:r>
      <w:r w:rsidR="00712795" w:rsidRPr="00C97984">
        <w:rPr>
          <w:rFonts w:ascii="Arial" w:hAnsi="Arial" w:cs="Arial"/>
          <w:sz w:val="24"/>
          <w:szCs w:val="24"/>
        </w:rPr>
        <w:t>,</w:t>
      </w:r>
      <w:r w:rsidR="004408F8" w:rsidRPr="00C97984">
        <w:rPr>
          <w:rFonts w:ascii="Arial" w:hAnsi="Arial" w:cs="Arial"/>
          <w:sz w:val="24"/>
          <w:szCs w:val="24"/>
        </w:rPr>
        <w:t xml:space="preserve"> que se realiza por los equipos auditores del Tribunal de Cuentas</w:t>
      </w:r>
      <w:r w:rsidR="00660361" w:rsidRPr="00C97984">
        <w:rPr>
          <w:rFonts w:ascii="Arial" w:hAnsi="Arial" w:cs="Arial"/>
          <w:sz w:val="24"/>
          <w:szCs w:val="24"/>
        </w:rPr>
        <w:t>, al amparo de lo dispuesto por el art</w:t>
      </w:r>
      <w:r w:rsidR="004408F8" w:rsidRPr="00C97984">
        <w:rPr>
          <w:rFonts w:ascii="Arial" w:hAnsi="Arial" w:cs="Arial"/>
          <w:sz w:val="24"/>
          <w:szCs w:val="24"/>
        </w:rPr>
        <w:t>.</w:t>
      </w:r>
      <w:r w:rsidR="00660361" w:rsidRPr="00C97984">
        <w:rPr>
          <w:rFonts w:ascii="Arial" w:hAnsi="Arial" w:cs="Arial"/>
          <w:sz w:val="24"/>
          <w:szCs w:val="24"/>
        </w:rPr>
        <w:t xml:space="preserve"> 211 literal C de la Constitución de la República. </w:t>
      </w:r>
    </w:p>
    <w:p w:rsidR="004408F8" w:rsidRPr="00C97984" w:rsidRDefault="004408F8" w:rsidP="00C9798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984">
        <w:rPr>
          <w:rFonts w:ascii="Arial" w:hAnsi="Arial" w:cs="Arial"/>
          <w:sz w:val="24"/>
          <w:szCs w:val="24"/>
        </w:rPr>
        <w:t>Sin otro</w:t>
      </w:r>
      <w:r w:rsidR="00327FBC">
        <w:rPr>
          <w:rFonts w:ascii="Arial" w:hAnsi="Arial" w:cs="Arial"/>
          <w:sz w:val="24"/>
          <w:szCs w:val="24"/>
        </w:rPr>
        <w:t xml:space="preserve"> particular, saluda atentamente.</w:t>
      </w:r>
      <w:bookmarkStart w:id="0" w:name="_GoBack"/>
      <w:bookmarkEnd w:id="0"/>
    </w:p>
    <w:p w:rsidR="0075497E" w:rsidRPr="00C97984" w:rsidRDefault="0075497E" w:rsidP="0075497E">
      <w:pPr>
        <w:jc w:val="both"/>
        <w:rPr>
          <w:rFonts w:ascii="Arial" w:hAnsi="Arial" w:cs="Arial"/>
          <w:sz w:val="24"/>
          <w:szCs w:val="24"/>
        </w:rPr>
      </w:pPr>
    </w:p>
    <w:p w:rsidR="004408F8" w:rsidRPr="004408F8" w:rsidRDefault="00C97984" w:rsidP="004408F8">
      <w:pPr>
        <w:rPr>
          <w:sz w:val="24"/>
          <w:szCs w:val="24"/>
        </w:rPr>
      </w:pPr>
      <w:r>
        <w:rPr>
          <w:rFonts w:ascii="Arial" w:hAnsi="Arial" w:cs="Arial"/>
          <w:sz w:val="20"/>
          <w:szCs w:val="20"/>
        </w:rPr>
        <w:t>CLC</w:t>
      </w:r>
    </w:p>
    <w:sectPr w:rsidR="004408F8" w:rsidRPr="004408F8" w:rsidSect="00327FBC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74C"/>
    <w:rsid w:val="000E3944"/>
    <w:rsid w:val="002A274C"/>
    <w:rsid w:val="00327FBC"/>
    <w:rsid w:val="004408F8"/>
    <w:rsid w:val="005A1578"/>
    <w:rsid w:val="006242A0"/>
    <w:rsid w:val="00660361"/>
    <w:rsid w:val="006B316E"/>
    <w:rsid w:val="00712795"/>
    <w:rsid w:val="0075497E"/>
    <w:rsid w:val="008A7DB1"/>
    <w:rsid w:val="0097252F"/>
    <w:rsid w:val="009D2599"/>
    <w:rsid w:val="00A811B8"/>
    <w:rsid w:val="00C8283E"/>
    <w:rsid w:val="00C97984"/>
    <w:rsid w:val="00D51600"/>
    <w:rsid w:val="00E84391"/>
    <w:rsid w:val="00ED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E39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E3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9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47DED-EBDA-4FC0-AF9D-6CAA5CEE3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5</cp:revision>
  <dcterms:created xsi:type="dcterms:W3CDTF">2019-05-16T14:49:00Z</dcterms:created>
  <dcterms:modified xsi:type="dcterms:W3CDTF">2019-05-16T14:53:00Z</dcterms:modified>
</cp:coreProperties>
</file>