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8E4" w:rsidRPr="00DC18E4" w:rsidRDefault="00DC18E4" w:rsidP="00DC18E4">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 xml:space="preserve">RES. </w:t>
      </w:r>
      <w:r w:rsidR="00037171">
        <w:rPr>
          <w:rFonts w:ascii="Arial" w:hAnsi="Arial" w:cs="Arial"/>
          <w:b/>
          <w:sz w:val="28"/>
          <w:szCs w:val="28"/>
          <w:lang w:val="es-ES_tradnl"/>
        </w:rPr>
        <w:t>1172</w:t>
      </w:r>
      <w:r>
        <w:rPr>
          <w:rFonts w:ascii="Arial" w:hAnsi="Arial" w:cs="Arial"/>
          <w:b/>
          <w:sz w:val="28"/>
          <w:szCs w:val="28"/>
          <w:lang w:val="es-ES_tradnl"/>
        </w:rPr>
        <w:t>/19</w:t>
      </w:r>
    </w:p>
    <w:p w:rsidR="00DC18E4" w:rsidRPr="00DC18E4" w:rsidRDefault="00DC18E4" w:rsidP="00DC18E4">
      <w:pPr>
        <w:tabs>
          <w:tab w:val="center" w:pos="4253"/>
        </w:tabs>
        <w:suppressAutoHyphens/>
        <w:spacing w:after="0" w:line="240" w:lineRule="auto"/>
        <w:jc w:val="center"/>
        <w:rPr>
          <w:rFonts w:ascii="Arial" w:hAnsi="Arial" w:cs="Arial"/>
          <w:b/>
          <w:sz w:val="24"/>
          <w:szCs w:val="24"/>
          <w:lang w:val="es-ES_tradnl"/>
        </w:rPr>
      </w:pPr>
      <w:r w:rsidRPr="00DC18E4">
        <w:rPr>
          <w:rFonts w:ascii="Arial" w:hAnsi="Arial" w:cs="Arial"/>
          <w:b/>
          <w:sz w:val="24"/>
          <w:szCs w:val="24"/>
          <w:lang w:val="es-ES_tradnl"/>
        </w:rPr>
        <w:t>RESOLUCION ADOPTADA POR EL</w:t>
      </w:r>
    </w:p>
    <w:p w:rsidR="00DC18E4" w:rsidRPr="00DC18E4" w:rsidRDefault="00DC18E4" w:rsidP="00DC18E4">
      <w:pPr>
        <w:tabs>
          <w:tab w:val="left" w:pos="-720"/>
        </w:tabs>
        <w:suppressAutoHyphens/>
        <w:spacing w:after="0" w:line="240" w:lineRule="auto"/>
        <w:jc w:val="center"/>
        <w:rPr>
          <w:rFonts w:ascii="Arial" w:hAnsi="Arial" w:cs="Arial"/>
          <w:b/>
          <w:sz w:val="24"/>
          <w:szCs w:val="24"/>
          <w:lang w:val="es-ES_tradnl"/>
        </w:rPr>
      </w:pPr>
    </w:p>
    <w:p w:rsidR="00DC18E4" w:rsidRPr="00DC18E4" w:rsidRDefault="00DC18E4" w:rsidP="00DC18E4">
      <w:pPr>
        <w:tabs>
          <w:tab w:val="center" w:pos="4253"/>
        </w:tabs>
        <w:suppressAutoHyphens/>
        <w:spacing w:after="0" w:line="240" w:lineRule="auto"/>
        <w:jc w:val="center"/>
        <w:rPr>
          <w:rFonts w:ascii="Arial" w:hAnsi="Arial" w:cs="Arial"/>
          <w:b/>
          <w:sz w:val="24"/>
          <w:szCs w:val="24"/>
          <w:lang w:val="es-ES_tradnl"/>
        </w:rPr>
      </w:pPr>
      <w:r w:rsidRPr="00DC18E4">
        <w:rPr>
          <w:rFonts w:ascii="Arial" w:hAnsi="Arial" w:cs="Arial"/>
          <w:b/>
          <w:sz w:val="24"/>
          <w:szCs w:val="24"/>
          <w:lang w:val="es-ES_tradnl"/>
        </w:rPr>
        <w:t>TRIBUNAL DE CUENTAS</w:t>
      </w:r>
    </w:p>
    <w:p w:rsidR="00DC18E4" w:rsidRPr="00DC18E4" w:rsidRDefault="00DC18E4" w:rsidP="00DC18E4">
      <w:pPr>
        <w:tabs>
          <w:tab w:val="left" w:pos="-720"/>
        </w:tabs>
        <w:suppressAutoHyphens/>
        <w:spacing w:after="0" w:line="240" w:lineRule="auto"/>
        <w:jc w:val="center"/>
        <w:rPr>
          <w:rFonts w:ascii="Arial" w:hAnsi="Arial" w:cs="Arial"/>
          <w:b/>
          <w:sz w:val="24"/>
          <w:szCs w:val="24"/>
          <w:lang w:val="es-ES_tradnl"/>
        </w:rPr>
      </w:pPr>
    </w:p>
    <w:p w:rsidR="00DC18E4" w:rsidRPr="00DC18E4" w:rsidRDefault="00DC18E4" w:rsidP="00DC18E4">
      <w:pPr>
        <w:tabs>
          <w:tab w:val="center" w:pos="4253"/>
        </w:tabs>
        <w:suppressAutoHyphens/>
        <w:spacing w:after="0" w:line="240" w:lineRule="auto"/>
        <w:jc w:val="center"/>
        <w:rPr>
          <w:rFonts w:ascii="Arial" w:hAnsi="Arial" w:cs="Arial"/>
          <w:b/>
          <w:sz w:val="24"/>
          <w:szCs w:val="24"/>
          <w:lang w:val="es-ES_tradnl"/>
        </w:rPr>
      </w:pPr>
      <w:r w:rsidRPr="00DC18E4">
        <w:rPr>
          <w:rFonts w:ascii="Arial" w:hAnsi="Arial" w:cs="Arial"/>
          <w:b/>
          <w:sz w:val="24"/>
          <w:szCs w:val="24"/>
          <w:lang w:val="es-ES_tradnl"/>
        </w:rPr>
        <w:t xml:space="preserve">EN SESION DE FECHA </w:t>
      </w:r>
      <w:r w:rsidRPr="00DC18E4">
        <w:rPr>
          <w:rFonts w:ascii="Helvetica" w:hAnsi="Helvetica"/>
          <w:b/>
          <w:sz w:val="24"/>
          <w:szCs w:val="24"/>
          <w:lang w:val="es-ES_tradnl"/>
        </w:rPr>
        <w:t>15 DE MAYO DE 2019</w:t>
      </w:r>
    </w:p>
    <w:p w:rsidR="00DC18E4" w:rsidRPr="00DC18E4" w:rsidRDefault="00DC18E4" w:rsidP="00DC18E4">
      <w:pPr>
        <w:tabs>
          <w:tab w:val="center" w:pos="4253"/>
        </w:tabs>
        <w:suppressAutoHyphens/>
        <w:spacing w:after="0" w:line="240" w:lineRule="auto"/>
        <w:jc w:val="center"/>
        <w:rPr>
          <w:rFonts w:ascii="Arial" w:hAnsi="Arial" w:cs="Arial"/>
          <w:b/>
          <w:sz w:val="24"/>
          <w:szCs w:val="24"/>
          <w:lang w:val="es-ES_tradnl"/>
        </w:rPr>
      </w:pPr>
    </w:p>
    <w:p w:rsidR="00DC18E4" w:rsidRPr="00155A1E" w:rsidRDefault="00DC18E4" w:rsidP="00DC18E4">
      <w:pPr>
        <w:tabs>
          <w:tab w:val="center" w:pos="4253"/>
        </w:tabs>
        <w:suppressAutoHyphens/>
        <w:spacing w:after="0" w:line="240" w:lineRule="auto"/>
        <w:jc w:val="center"/>
        <w:rPr>
          <w:rFonts w:ascii="Arial" w:hAnsi="Arial" w:cs="Arial"/>
          <w:b/>
          <w:sz w:val="24"/>
          <w:szCs w:val="24"/>
          <w:lang w:val="es-ES"/>
        </w:rPr>
      </w:pPr>
      <w:r w:rsidRPr="00155A1E">
        <w:rPr>
          <w:rFonts w:ascii="Arial" w:hAnsi="Arial" w:cs="Arial"/>
          <w:b/>
          <w:sz w:val="24"/>
          <w:szCs w:val="24"/>
          <w:lang w:val="es-ES"/>
        </w:rPr>
        <w:t xml:space="preserve">(E. E. Nº </w:t>
      </w:r>
      <w:r>
        <w:rPr>
          <w:rFonts w:ascii="Arial" w:hAnsi="Arial" w:cs="Arial"/>
          <w:b/>
          <w:sz w:val="24"/>
          <w:szCs w:val="24"/>
        </w:rPr>
        <w:t>2019</w:t>
      </w:r>
      <w:r w:rsidRPr="007964ED">
        <w:rPr>
          <w:rFonts w:ascii="Arial" w:hAnsi="Arial" w:cs="Arial"/>
          <w:b/>
          <w:sz w:val="24"/>
          <w:szCs w:val="24"/>
        </w:rPr>
        <w:t>-17-1-000</w:t>
      </w:r>
      <w:r>
        <w:rPr>
          <w:rFonts w:ascii="Arial" w:hAnsi="Arial" w:cs="Arial"/>
          <w:b/>
          <w:sz w:val="24"/>
          <w:szCs w:val="24"/>
        </w:rPr>
        <w:t>20</w:t>
      </w:r>
      <w:r w:rsidRPr="007964ED">
        <w:rPr>
          <w:rFonts w:ascii="Arial" w:hAnsi="Arial" w:cs="Arial"/>
          <w:b/>
          <w:sz w:val="24"/>
          <w:szCs w:val="24"/>
        </w:rPr>
        <w:t>76</w:t>
      </w:r>
      <w:r w:rsidRPr="00155A1E">
        <w:rPr>
          <w:rFonts w:ascii="Arial" w:hAnsi="Arial" w:cs="Arial"/>
          <w:b/>
          <w:sz w:val="24"/>
          <w:szCs w:val="24"/>
          <w:lang w:val="es-ES"/>
        </w:rPr>
        <w:t xml:space="preserve">, </w:t>
      </w:r>
      <w:proofErr w:type="spellStart"/>
      <w:r w:rsidRPr="00155A1E">
        <w:rPr>
          <w:rFonts w:ascii="Arial" w:hAnsi="Arial" w:cs="Arial"/>
          <w:b/>
          <w:sz w:val="24"/>
          <w:szCs w:val="24"/>
          <w:lang w:val="es-ES"/>
        </w:rPr>
        <w:t>Ent</w:t>
      </w:r>
      <w:proofErr w:type="spellEnd"/>
      <w:r w:rsidRPr="00155A1E">
        <w:rPr>
          <w:rFonts w:ascii="Arial" w:hAnsi="Arial" w:cs="Arial"/>
          <w:b/>
          <w:sz w:val="24"/>
          <w:szCs w:val="24"/>
          <w:lang w:val="es-ES"/>
        </w:rPr>
        <w:t>. N°</w:t>
      </w:r>
      <w:r w:rsidR="00D762C4">
        <w:rPr>
          <w:rFonts w:ascii="Arial" w:hAnsi="Arial" w:cs="Arial"/>
          <w:b/>
          <w:sz w:val="24"/>
          <w:szCs w:val="24"/>
          <w:lang w:val="es-ES"/>
        </w:rPr>
        <w:t xml:space="preserve"> </w:t>
      </w:r>
      <w:r w:rsidRPr="00155A1E">
        <w:rPr>
          <w:rFonts w:ascii="Arial" w:hAnsi="Arial" w:cs="Arial"/>
          <w:b/>
          <w:sz w:val="24"/>
          <w:szCs w:val="24"/>
          <w:lang w:val="es-ES"/>
        </w:rPr>
        <w:t>1648/19)</w:t>
      </w:r>
    </w:p>
    <w:p w:rsidR="00DC18E4" w:rsidRPr="00155A1E" w:rsidRDefault="00DC18E4">
      <w:pPr>
        <w:rPr>
          <w:lang w:val="es-ES"/>
        </w:rPr>
      </w:pPr>
    </w:p>
    <w:p w:rsidR="00AA2058" w:rsidRDefault="00AA2058" w:rsidP="00664627">
      <w:pPr>
        <w:spacing w:after="0" w:line="360" w:lineRule="auto"/>
        <w:ind w:firstLine="851"/>
        <w:jc w:val="both"/>
        <w:rPr>
          <w:rFonts w:ascii="Arial" w:hAnsi="Arial" w:cs="Arial"/>
          <w:sz w:val="24"/>
          <w:szCs w:val="24"/>
        </w:rPr>
      </w:pPr>
      <w:r>
        <w:rPr>
          <w:rFonts w:ascii="Arial" w:hAnsi="Arial" w:cs="Arial"/>
          <w:b/>
          <w:sz w:val="24"/>
          <w:szCs w:val="24"/>
        </w:rPr>
        <w:t xml:space="preserve">VISTO: </w:t>
      </w:r>
      <w:r w:rsidRPr="00AA2058">
        <w:rPr>
          <w:rFonts w:ascii="Arial" w:hAnsi="Arial" w:cs="Arial"/>
          <w:sz w:val="24"/>
          <w:szCs w:val="24"/>
        </w:rPr>
        <w:t>las</w:t>
      </w:r>
      <w:r>
        <w:rPr>
          <w:rFonts w:ascii="Arial" w:hAnsi="Arial" w:cs="Arial"/>
          <w:sz w:val="24"/>
          <w:szCs w:val="24"/>
        </w:rPr>
        <w:t xml:space="preserve"> nuevas actuaciones remitidas por la Administración Nacional de </w:t>
      </w:r>
      <w:r w:rsidR="00900343">
        <w:rPr>
          <w:rFonts w:ascii="Arial" w:hAnsi="Arial" w:cs="Arial"/>
          <w:sz w:val="24"/>
          <w:szCs w:val="24"/>
        </w:rPr>
        <w:t>Telecomunicaciones</w:t>
      </w:r>
      <w:r>
        <w:rPr>
          <w:rFonts w:ascii="Arial" w:hAnsi="Arial" w:cs="Arial"/>
          <w:sz w:val="24"/>
          <w:szCs w:val="24"/>
        </w:rPr>
        <w:t xml:space="preserve">, relacionadas con </w:t>
      </w:r>
      <w:r w:rsidR="00F63ED2">
        <w:rPr>
          <w:rFonts w:ascii="Arial" w:hAnsi="Arial" w:cs="Arial"/>
          <w:sz w:val="24"/>
          <w:szCs w:val="24"/>
        </w:rPr>
        <w:t>la reiteración del gasto derivado d</w:t>
      </w:r>
      <w:r>
        <w:rPr>
          <w:rFonts w:ascii="Arial" w:hAnsi="Arial" w:cs="Arial"/>
          <w:sz w:val="24"/>
          <w:szCs w:val="24"/>
        </w:rPr>
        <w:t xml:space="preserve">el uso de </w:t>
      </w:r>
      <w:r w:rsidR="005932FF">
        <w:rPr>
          <w:rFonts w:ascii="Arial" w:hAnsi="Arial" w:cs="Arial"/>
          <w:sz w:val="24"/>
          <w:szCs w:val="24"/>
        </w:rPr>
        <w:t xml:space="preserve">la opción </w:t>
      </w:r>
      <w:r w:rsidR="00900343">
        <w:rPr>
          <w:rFonts w:ascii="Arial" w:hAnsi="Arial" w:cs="Arial"/>
          <w:sz w:val="24"/>
          <w:szCs w:val="24"/>
        </w:rPr>
        <w:t xml:space="preserve">100% </w:t>
      </w:r>
      <w:r w:rsidR="00F63ED2">
        <w:rPr>
          <w:rFonts w:ascii="Arial" w:hAnsi="Arial" w:cs="Arial"/>
          <w:sz w:val="24"/>
          <w:szCs w:val="24"/>
        </w:rPr>
        <w:t>prevista en</w:t>
      </w:r>
      <w:r w:rsidR="005932FF">
        <w:rPr>
          <w:rFonts w:ascii="Arial" w:hAnsi="Arial" w:cs="Arial"/>
          <w:sz w:val="24"/>
          <w:szCs w:val="24"/>
        </w:rPr>
        <w:t xml:space="preserve"> la Licitación Pública </w:t>
      </w:r>
      <w:r w:rsidR="00155A1E">
        <w:rPr>
          <w:rFonts w:ascii="Arial" w:hAnsi="Arial" w:cs="Arial"/>
          <w:sz w:val="24"/>
          <w:szCs w:val="24"/>
        </w:rPr>
        <w:t xml:space="preserve">                </w:t>
      </w:r>
      <w:r w:rsidR="005932FF">
        <w:rPr>
          <w:rFonts w:ascii="Arial" w:hAnsi="Arial" w:cs="Arial"/>
          <w:sz w:val="24"/>
          <w:szCs w:val="24"/>
        </w:rPr>
        <w:t>N°</w:t>
      </w:r>
      <w:r w:rsidR="00900343">
        <w:rPr>
          <w:rFonts w:ascii="Arial" w:hAnsi="Arial" w:cs="Arial"/>
          <w:sz w:val="24"/>
          <w:szCs w:val="24"/>
        </w:rPr>
        <w:t xml:space="preserve"> H7A04070</w:t>
      </w:r>
      <w:r w:rsidR="005932FF">
        <w:rPr>
          <w:rFonts w:ascii="Arial" w:hAnsi="Arial" w:cs="Arial"/>
          <w:sz w:val="24"/>
          <w:szCs w:val="24"/>
        </w:rPr>
        <w:t>, para</w:t>
      </w:r>
      <w:r w:rsidR="00900343">
        <w:rPr>
          <w:rFonts w:ascii="Arial" w:hAnsi="Arial" w:cs="Arial"/>
          <w:sz w:val="24"/>
          <w:szCs w:val="24"/>
        </w:rPr>
        <w:t xml:space="preserve"> </w:t>
      </w:r>
      <w:r w:rsidR="00B17965">
        <w:rPr>
          <w:rFonts w:ascii="Arial" w:hAnsi="Arial" w:cs="Arial"/>
          <w:sz w:val="24"/>
          <w:szCs w:val="24"/>
        </w:rPr>
        <w:t>la contratación de empresas para la provisión de personal con perfiles técnicos</w:t>
      </w:r>
      <w:r w:rsidR="005932FF">
        <w:rPr>
          <w:rFonts w:ascii="Arial" w:hAnsi="Arial" w:cs="Arial"/>
          <w:sz w:val="24"/>
          <w:szCs w:val="24"/>
        </w:rPr>
        <w:t>;</w:t>
      </w:r>
    </w:p>
    <w:p w:rsidR="00B17965" w:rsidRDefault="00AA2058" w:rsidP="00155A1E">
      <w:pPr>
        <w:spacing w:after="0" w:line="360" w:lineRule="auto"/>
        <w:ind w:firstLine="851"/>
        <w:jc w:val="both"/>
        <w:rPr>
          <w:rFonts w:ascii="Arial" w:hAnsi="Arial" w:cs="Arial"/>
          <w:sz w:val="24"/>
          <w:szCs w:val="24"/>
        </w:rPr>
      </w:pPr>
      <w:r w:rsidRPr="00AA2058">
        <w:rPr>
          <w:rFonts w:ascii="Arial" w:hAnsi="Arial" w:cs="Arial"/>
          <w:b/>
          <w:sz w:val="24"/>
          <w:szCs w:val="24"/>
        </w:rPr>
        <w:t>RESULTANDO:</w:t>
      </w:r>
      <w:r w:rsidR="00155A1E">
        <w:rPr>
          <w:rFonts w:ascii="Arial" w:hAnsi="Arial" w:cs="Arial"/>
          <w:b/>
          <w:sz w:val="24"/>
          <w:szCs w:val="24"/>
        </w:rPr>
        <w:t xml:space="preserve"> </w:t>
      </w:r>
      <w:r>
        <w:rPr>
          <w:rFonts w:ascii="Arial" w:hAnsi="Arial" w:cs="Arial"/>
          <w:b/>
          <w:sz w:val="24"/>
          <w:szCs w:val="24"/>
        </w:rPr>
        <w:t>1)</w:t>
      </w:r>
      <w:r>
        <w:rPr>
          <w:rFonts w:ascii="Arial" w:hAnsi="Arial" w:cs="Arial"/>
          <w:sz w:val="24"/>
          <w:szCs w:val="24"/>
        </w:rPr>
        <w:t xml:space="preserve"> </w:t>
      </w:r>
      <w:r w:rsidR="0088089F" w:rsidRPr="0088089F">
        <w:rPr>
          <w:rFonts w:ascii="Arial" w:hAnsi="Arial" w:cs="Arial"/>
          <w:sz w:val="24"/>
          <w:szCs w:val="24"/>
        </w:rPr>
        <w:t xml:space="preserve">que, por Resolución </w:t>
      </w:r>
      <w:r w:rsidR="00B17965">
        <w:rPr>
          <w:rFonts w:ascii="Arial" w:hAnsi="Arial" w:cs="Arial"/>
          <w:sz w:val="24"/>
          <w:szCs w:val="24"/>
        </w:rPr>
        <w:t>1121/17</w:t>
      </w:r>
      <w:r w:rsidR="0088089F" w:rsidRPr="0088089F">
        <w:rPr>
          <w:rFonts w:ascii="Arial" w:hAnsi="Arial" w:cs="Arial"/>
          <w:sz w:val="24"/>
          <w:szCs w:val="24"/>
        </w:rPr>
        <w:t xml:space="preserve"> de fecha </w:t>
      </w:r>
      <w:r w:rsidR="00B17965">
        <w:rPr>
          <w:rFonts w:ascii="Arial" w:hAnsi="Arial" w:cs="Arial"/>
          <w:sz w:val="24"/>
          <w:szCs w:val="24"/>
        </w:rPr>
        <w:t>11/10/17</w:t>
      </w:r>
      <w:r w:rsidR="0088089F" w:rsidRPr="0088089F">
        <w:rPr>
          <w:rFonts w:ascii="Arial" w:hAnsi="Arial" w:cs="Arial"/>
          <w:sz w:val="24"/>
          <w:szCs w:val="24"/>
        </w:rPr>
        <w:t xml:space="preserve">, el Directorio dispuso adjudicar </w:t>
      </w:r>
      <w:r w:rsidR="00B17965">
        <w:rPr>
          <w:rFonts w:ascii="Arial" w:hAnsi="Arial" w:cs="Arial"/>
          <w:sz w:val="24"/>
          <w:szCs w:val="24"/>
        </w:rPr>
        <w:t>a la empresa CONEBAN S.A. la licitación referida por un monto máximo de $ 58.560.000 (impuestos incluidos);</w:t>
      </w:r>
    </w:p>
    <w:p w:rsidR="0088089F" w:rsidRPr="0088089F" w:rsidRDefault="0088089F" w:rsidP="00155A1E">
      <w:pPr>
        <w:spacing w:after="0" w:line="360" w:lineRule="auto"/>
        <w:ind w:firstLine="2694"/>
        <w:jc w:val="both"/>
        <w:rPr>
          <w:rFonts w:ascii="Arial" w:hAnsi="Arial" w:cs="Arial"/>
          <w:sz w:val="24"/>
          <w:szCs w:val="24"/>
        </w:rPr>
      </w:pPr>
      <w:r w:rsidRPr="0088089F">
        <w:rPr>
          <w:rFonts w:ascii="Arial" w:hAnsi="Arial" w:cs="Arial"/>
          <w:b/>
          <w:sz w:val="24"/>
          <w:szCs w:val="24"/>
        </w:rPr>
        <w:t>2)</w:t>
      </w:r>
      <w:r w:rsidRPr="0088089F">
        <w:rPr>
          <w:rFonts w:ascii="Arial" w:hAnsi="Arial" w:cs="Arial"/>
          <w:sz w:val="24"/>
          <w:szCs w:val="24"/>
        </w:rPr>
        <w:t xml:space="preserve"> que este Tribunal, por Resolución Nº </w:t>
      </w:r>
      <w:r w:rsidR="00B17965">
        <w:rPr>
          <w:rFonts w:ascii="Arial" w:hAnsi="Arial" w:cs="Arial"/>
          <w:sz w:val="24"/>
          <w:szCs w:val="24"/>
        </w:rPr>
        <w:t>4267/17</w:t>
      </w:r>
      <w:r>
        <w:rPr>
          <w:rFonts w:ascii="Arial" w:hAnsi="Arial" w:cs="Arial"/>
          <w:sz w:val="24"/>
          <w:szCs w:val="24"/>
        </w:rPr>
        <w:t xml:space="preserve"> dictada en sesión de fecha </w:t>
      </w:r>
      <w:r w:rsidR="00B17965">
        <w:rPr>
          <w:rFonts w:ascii="Arial" w:hAnsi="Arial" w:cs="Arial"/>
          <w:sz w:val="24"/>
          <w:szCs w:val="24"/>
        </w:rPr>
        <w:t>20</w:t>
      </w:r>
      <w:r w:rsidR="00F63ED2">
        <w:rPr>
          <w:rFonts w:ascii="Arial" w:hAnsi="Arial" w:cs="Arial"/>
          <w:sz w:val="24"/>
          <w:szCs w:val="24"/>
        </w:rPr>
        <w:t>/12/</w:t>
      </w:r>
      <w:r w:rsidR="00B17965">
        <w:rPr>
          <w:rFonts w:ascii="Arial" w:hAnsi="Arial" w:cs="Arial"/>
          <w:sz w:val="24"/>
          <w:szCs w:val="24"/>
        </w:rPr>
        <w:t>17</w:t>
      </w:r>
      <w:r w:rsidRPr="0088089F">
        <w:rPr>
          <w:rFonts w:ascii="Arial" w:hAnsi="Arial" w:cs="Arial"/>
          <w:sz w:val="24"/>
          <w:szCs w:val="24"/>
        </w:rPr>
        <w:t xml:space="preserve"> acord</w:t>
      </w:r>
      <w:r w:rsidR="00B17965">
        <w:rPr>
          <w:rFonts w:ascii="Arial" w:hAnsi="Arial" w:cs="Arial"/>
          <w:sz w:val="24"/>
          <w:szCs w:val="24"/>
        </w:rPr>
        <w:t>ó observar el gasto en razón de</w:t>
      </w:r>
      <w:r w:rsidRPr="0088089F">
        <w:rPr>
          <w:rFonts w:ascii="Arial" w:hAnsi="Arial" w:cs="Arial"/>
          <w:sz w:val="24"/>
          <w:szCs w:val="24"/>
        </w:rPr>
        <w:t xml:space="preserve">: </w:t>
      </w:r>
      <w:r w:rsidR="00155A1E">
        <w:rPr>
          <w:rFonts w:ascii="Arial" w:hAnsi="Arial" w:cs="Arial"/>
          <w:sz w:val="24"/>
          <w:szCs w:val="24"/>
        </w:rPr>
        <w:t xml:space="preserve">    </w:t>
      </w:r>
      <w:r w:rsidRPr="00B17965">
        <w:rPr>
          <w:rFonts w:ascii="Arial" w:hAnsi="Arial" w:cs="Arial"/>
          <w:b/>
          <w:sz w:val="24"/>
          <w:szCs w:val="24"/>
        </w:rPr>
        <w:t>a)</w:t>
      </w:r>
      <w:r w:rsidRPr="0088089F">
        <w:rPr>
          <w:rFonts w:ascii="Arial" w:hAnsi="Arial" w:cs="Arial"/>
          <w:sz w:val="24"/>
          <w:szCs w:val="24"/>
        </w:rPr>
        <w:t xml:space="preserve"> haberse contravenido lo dispuesto por el artículo </w:t>
      </w:r>
      <w:r w:rsidR="00B17965">
        <w:rPr>
          <w:rFonts w:ascii="Arial" w:hAnsi="Arial" w:cs="Arial"/>
          <w:sz w:val="24"/>
          <w:szCs w:val="24"/>
        </w:rPr>
        <w:t xml:space="preserve">48 del TOCAF </w:t>
      </w:r>
      <w:r w:rsidR="007964ED">
        <w:rPr>
          <w:rFonts w:ascii="Arial" w:hAnsi="Arial" w:cs="Arial"/>
          <w:sz w:val="24"/>
          <w:szCs w:val="24"/>
        </w:rPr>
        <w:t>al</w:t>
      </w:r>
      <w:r w:rsidR="00B17965">
        <w:rPr>
          <w:rFonts w:ascii="Arial" w:hAnsi="Arial" w:cs="Arial"/>
          <w:sz w:val="24"/>
          <w:szCs w:val="24"/>
        </w:rPr>
        <w:t xml:space="preserve"> requerir a los oferentes, en el Pliego de Condiciones Particulares, documentación </w:t>
      </w:r>
      <w:r w:rsidR="007964ED">
        <w:rPr>
          <w:rFonts w:ascii="Arial" w:hAnsi="Arial" w:cs="Arial"/>
          <w:sz w:val="24"/>
          <w:szCs w:val="24"/>
        </w:rPr>
        <w:t>a la que la Administración podía</w:t>
      </w:r>
      <w:r w:rsidR="00B17965">
        <w:rPr>
          <w:rFonts w:ascii="Arial" w:hAnsi="Arial" w:cs="Arial"/>
          <w:sz w:val="24"/>
          <w:szCs w:val="24"/>
        </w:rPr>
        <w:t xml:space="preserve"> acceder a través de RUPE u otros sistemas oficiales de información de proveedores</w:t>
      </w:r>
      <w:r w:rsidR="007964ED">
        <w:rPr>
          <w:rFonts w:ascii="Arial" w:hAnsi="Arial" w:cs="Arial"/>
          <w:sz w:val="24"/>
          <w:szCs w:val="24"/>
        </w:rPr>
        <w:t xml:space="preserve"> y</w:t>
      </w:r>
      <w:r w:rsidR="00B17965">
        <w:rPr>
          <w:rFonts w:ascii="Arial" w:hAnsi="Arial" w:cs="Arial"/>
          <w:sz w:val="24"/>
          <w:szCs w:val="24"/>
        </w:rPr>
        <w:t>;</w:t>
      </w:r>
      <w:r w:rsidR="00155A1E">
        <w:rPr>
          <w:rFonts w:ascii="Arial" w:hAnsi="Arial" w:cs="Arial"/>
          <w:sz w:val="24"/>
          <w:szCs w:val="24"/>
        </w:rPr>
        <w:t xml:space="preserve"> </w:t>
      </w:r>
      <w:r w:rsidR="00B17965">
        <w:rPr>
          <w:rFonts w:ascii="Arial" w:hAnsi="Arial" w:cs="Arial"/>
          <w:b/>
          <w:sz w:val="24"/>
          <w:szCs w:val="24"/>
        </w:rPr>
        <w:t xml:space="preserve">b) </w:t>
      </w:r>
      <w:r w:rsidR="00C77E8C">
        <w:rPr>
          <w:rFonts w:ascii="Arial" w:hAnsi="Arial" w:cs="Arial"/>
          <w:sz w:val="24"/>
          <w:szCs w:val="24"/>
        </w:rPr>
        <w:t xml:space="preserve">vulnerar </w:t>
      </w:r>
      <w:r w:rsidR="00B17965" w:rsidRPr="0088089F">
        <w:rPr>
          <w:rFonts w:ascii="Arial" w:hAnsi="Arial" w:cs="Arial"/>
          <w:sz w:val="24"/>
          <w:szCs w:val="24"/>
        </w:rPr>
        <w:t xml:space="preserve">lo dispuesto por el artículo </w:t>
      </w:r>
      <w:r w:rsidR="00B17965">
        <w:rPr>
          <w:rFonts w:ascii="Arial" w:hAnsi="Arial" w:cs="Arial"/>
          <w:sz w:val="24"/>
          <w:szCs w:val="24"/>
        </w:rPr>
        <w:t xml:space="preserve">15 del TOCAF </w:t>
      </w:r>
      <w:r w:rsidR="00155A1E">
        <w:rPr>
          <w:rFonts w:ascii="Arial" w:hAnsi="Arial" w:cs="Arial"/>
          <w:sz w:val="24"/>
          <w:szCs w:val="24"/>
        </w:rPr>
        <w:t>al</w:t>
      </w:r>
      <w:r w:rsidRPr="0088089F">
        <w:rPr>
          <w:rFonts w:ascii="Arial" w:hAnsi="Arial" w:cs="Arial"/>
          <w:sz w:val="24"/>
          <w:szCs w:val="24"/>
        </w:rPr>
        <w:t xml:space="preserve"> comprometerse un gasto sin disponibilidad presupuestal suficiente en el rubro de imputación</w:t>
      </w:r>
      <w:r w:rsidR="00C77E8C">
        <w:rPr>
          <w:rFonts w:ascii="Arial" w:hAnsi="Arial" w:cs="Arial"/>
          <w:sz w:val="24"/>
          <w:szCs w:val="24"/>
        </w:rPr>
        <w:t xml:space="preserve"> contable en el Ejercicio 2017</w:t>
      </w:r>
      <w:r w:rsidR="00D762C4">
        <w:rPr>
          <w:rFonts w:ascii="Arial" w:hAnsi="Arial" w:cs="Arial"/>
          <w:sz w:val="24"/>
          <w:szCs w:val="24"/>
        </w:rPr>
        <w:t>;</w:t>
      </w:r>
    </w:p>
    <w:p w:rsidR="00155A1E" w:rsidRDefault="0088089F" w:rsidP="00155A1E">
      <w:pPr>
        <w:spacing w:after="0" w:line="360" w:lineRule="auto"/>
        <w:ind w:firstLine="2694"/>
        <w:jc w:val="both"/>
        <w:rPr>
          <w:rFonts w:ascii="Arial" w:hAnsi="Arial" w:cs="Arial"/>
          <w:sz w:val="24"/>
          <w:szCs w:val="24"/>
        </w:rPr>
      </w:pPr>
      <w:r w:rsidRPr="0088089F">
        <w:rPr>
          <w:rFonts w:ascii="Arial" w:hAnsi="Arial" w:cs="Arial"/>
          <w:b/>
          <w:sz w:val="24"/>
          <w:szCs w:val="24"/>
        </w:rPr>
        <w:t>3)</w:t>
      </w:r>
      <w:r>
        <w:rPr>
          <w:rFonts w:ascii="Arial" w:hAnsi="Arial" w:cs="Arial"/>
          <w:sz w:val="24"/>
          <w:szCs w:val="24"/>
        </w:rPr>
        <w:t xml:space="preserve"> que por </w:t>
      </w:r>
      <w:r w:rsidRPr="0088089F">
        <w:rPr>
          <w:rFonts w:ascii="Arial" w:hAnsi="Arial" w:cs="Arial"/>
          <w:sz w:val="24"/>
          <w:szCs w:val="24"/>
        </w:rPr>
        <w:t xml:space="preserve">Resolución </w:t>
      </w:r>
      <w:r w:rsidR="00C77E8C">
        <w:rPr>
          <w:rFonts w:ascii="Arial" w:hAnsi="Arial" w:cs="Arial"/>
          <w:sz w:val="24"/>
          <w:szCs w:val="24"/>
        </w:rPr>
        <w:t xml:space="preserve">N° 88/18 </w:t>
      </w:r>
      <w:r w:rsidRPr="0088089F">
        <w:rPr>
          <w:rFonts w:ascii="Arial" w:hAnsi="Arial" w:cs="Arial"/>
          <w:sz w:val="24"/>
          <w:szCs w:val="24"/>
        </w:rPr>
        <w:t xml:space="preserve">de fecha </w:t>
      </w:r>
      <w:r w:rsidR="00C77E8C">
        <w:rPr>
          <w:rFonts w:ascii="Arial" w:hAnsi="Arial" w:cs="Arial"/>
          <w:sz w:val="24"/>
          <w:szCs w:val="24"/>
        </w:rPr>
        <w:t>9</w:t>
      </w:r>
      <w:r w:rsidR="007964ED">
        <w:rPr>
          <w:rFonts w:ascii="Arial" w:hAnsi="Arial" w:cs="Arial"/>
          <w:sz w:val="24"/>
          <w:szCs w:val="24"/>
        </w:rPr>
        <w:t>/2/</w:t>
      </w:r>
      <w:r w:rsidR="00C77E8C">
        <w:rPr>
          <w:rFonts w:ascii="Arial" w:hAnsi="Arial" w:cs="Arial"/>
          <w:sz w:val="24"/>
          <w:szCs w:val="24"/>
        </w:rPr>
        <w:t>18</w:t>
      </w:r>
      <w:r w:rsidRPr="0088089F">
        <w:rPr>
          <w:rFonts w:ascii="Arial" w:hAnsi="Arial" w:cs="Arial"/>
          <w:sz w:val="24"/>
          <w:szCs w:val="24"/>
        </w:rPr>
        <w:t xml:space="preserve">, el Directorio reiteró el gasto </w:t>
      </w:r>
      <w:r w:rsidR="003E338D">
        <w:rPr>
          <w:rFonts w:ascii="Arial" w:hAnsi="Arial" w:cs="Arial"/>
          <w:sz w:val="24"/>
          <w:szCs w:val="24"/>
        </w:rPr>
        <w:t>y este Tribunal</w:t>
      </w:r>
      <w:r w:rsidR="00C77E8C">
        <w:rPr>
          <w:rFonts w:ascii="Arial" w:hAnsi="Arial" w:cs="Arial"/>
          <w:sz w:val="24"/>
          <w:szCs w:val="24"/>
        </w:rPr>
        <w:t xml:space="preserve"> por Resolución N° 873/18 adoptada</w:t>
      </w:r>
      <w:r w:rsidR="00F63ED2">
        <w:rPr>
          <w:rFonts w:ascii="Arial" w:hAnsi="Arial" w:cs="Arial"/>
          <w:sz w:val="24"/>
          <w:szCs w:val="24"/>
        </w:rPr>
        <w:t xml:space="preserve"> en S</w:t>
      </w:r>
      <w:r w:rsidR="003E338D">
        <w:rPr>
          <w:rFonts w:ascii="Arial" w:hAnsi="Arial" w:cs="Arial"/>
          <w:sz w:val="24"/>
          <w:szCs w:val="24"/>
        </w:rPr>
        <w:t>esión de fecha</w:t>
      </w:r>
      <w:r w:rsidR="007964ED">
        <w:rPr>
          <w:rFonts w:ascii="Arial" w:hAnsi="Arial" w:cs="Arial"/>
          <w:sz w:val="24"/>
          <w:szCs w:val="24"/>
        </w:rPr>
        <w:t xml:space="preserve"> </w:t>
      </w:r>
      <w:r w:rsidR="00C77E8C">
        <w:rPr>
          <w:rFonts w:ascii="Arial" w:hAnsi="Arial" w:cs="Arial"/>
          <w:sz w:val="24"/>
          <w:szCs w:val="24"/>
        </w:rPr>
        <w:t>7</w:t>
      </w:r>
      <w:r w:rsidR="007964ED">
        <w:rPr>
          <w:rFonts w:ascii="Arial" w:hAnsi="Arial" w:cs="Arial"/>
          <w:sz w:val="24"/>
          <w:szCs w:val="24"/>
        </w:rPr>
        <w:t>/3/</w:t>
      </w:r>
      <w:r w:rsidR="00C77E8C">
        <w:rPr>
          <w:rFonts w:ascii="Arial" w:hAnsi="Arial" w:cs="Arial"/>
          <w:sz w:val="24"/>
          <w:szCs w:val="24"/>
        </w:rPr>
        <w:t>18</w:t>
      </w:r>
      <w:r w:rsidR="003E338D">
        <w:rPr>
          <w:rFonts w:ascii="Arial" w:hAnsi="Arial" w:cs="Arial"/>
          <w:sz w:val="24"/>
          <w:szCs w:val="24"/>
        </w:rPr>
        <w:t xml:space="preserve"> mantuvo la observación</w:t>
      </w:r>
      <w:r w:rsidR="00C77E8C">
        <w:rPr>
          <w:rFonts w:ascii="Arial" w:hAnsi="Arial" w:cs="Arial"/>
          <w:sz w:val="24"/>
          <w:szCs w:val="24"/>
        </w:rPr>
        <w:t xml:space="preserve"> formulada</w:t>
      </w:r>
      <w:r w:rsidR="00D762C4">
        <w:rPr>
          <w:rFonts w:ascii="Arial" w:hAnsi="Arial" w:cs="Arial"/>
          <w:sz w:val="24"/>
          <w:szCs w:val="24"/>
        </w:rPr>
        <w:t>;</w:t>
      </w:r>
    </w:p>
    <w:p w:rsidR="00155A1E" w:rsidRDefault="003E338D" w:rsidP="00155A1E">
      <w:pPr>
        <w:spacing w:after="0" w:line="360" w:lineRule="auto"/>
        <w:ind w:firstLine="2694"/>
        <w:jc w:val="both"/>
        <w:rPr>
          <w:rFonts w:ascii="Arial" w:hAnsi="Arial" w:cs="Arial"/>
          <w:sz w:val="24"/>
          <w:szCs w:val="24"/>
        </w:rPr>
      </w:pPr>
      <w:r w:rsidRPr="003E338D">
        <w:rPr>
          <w:rFonts w:ascii="Arial" w:hAnsi="Arial" w:cs="Arial"/>
          <w:b/>
          <w:sz w:val="24"/>
          <w:szCs w:val="24"/>
        </w:rPr>
        <w:t>4)</w:t>
      </w:r>
      <w:r>
        <w:rPr>
          <w:rFonts w:ascii="Arial" w:hAnsi="Arial" w:cs="Arial"/>
          <w:sz w:val="24"/>
          <w:szCs w:val="24"/>
        </w:rPr>
        <w:t xml:space="preserve"> que </w:t>
      </w:r>
      <w:r w:rsidR="00991F7B">
        <w:rPr>
          <w:rFonts w:ascii="Arial" w:hAnsi="Arial" w:cs="Arial"/>
          <w:sz w:val="24"/>
          <w:szCs w:val="24"/>
        </w:rPr>
        <w:t>p</w:t>
      </w:r>
      <w:r w:rsidR="00F7520E">
        <w:rPr>
          <w:rFonts w:ascii="Arial" w:hAnsi="Arial" w:cs="Arial"/>
          <w:sz w:val="24"/>
          <w:szCs w:val="24"/>
        </w:rPr>
        <w:t>or Resolución</w:t>
      </w:r>
      <w:r w:rsidR="00773C64">
        <w:rPr>
          <w:rFonts w:ascii="Arial" w:hAnsi="Arial" w:cs="Arial"/>
          <w:sz w:val="24"/>
          <w:szCs w:val="24"/>
        </w:rPr>
        <w:t xml:space="preserve"> N° </w:t>
      </w:r>
      <w:r w:rsidR="00F7520E">
        <w:rPr>
          <w:rFonts w:ascii="Arial" w:hAnsi="Arial" w:cs="Arial"/>
          <w:sz w:val="24"/>
          <w:szCs w:val="24"/>
        </w:rPr>
        <w:t>133/19</w:t>
      </w:r>
      <w:r w:rsidR="00773C64">
        <w:rPr>
          <w:rFonts w:ascii="Arial" w:hAnsi="Arial" w:cs="Arial"/>
          <w:sz w:val="24"/>
          <w:szCs w:val="24"/>
        </w:rPr>
        <w:t xml:space="preserve"> de fecha </w:t>
      </w:r>
      <w:r w:rsidR="00F7520E">
        <w:rPr>
          <w:rFonts w:ascii="Arial" w:hAnsi="Arial" w:cs="Arial"/>
          <w:sz w:val="24"/>
          <w:szCs w:val="24"/>
        </w:rPr>
        <w:t>21</w:t>
      </w:r>
      <w:r w:rsidR="008C1251">
        <w:rPr>
          <w:rFonts w:ascii="Arial" w:hAnsi="Arial" w:cs="Arial"/>
          <w:sz w:val="24"/>
          <w:szCs w:val="24"/>
        </w:rPr>
        <w:t>/</w:t>
      </w:r>
      <w:r w:rsidR="00773C64">
        <w:rPr>
          <w:rFonts w:ascii="Arial" w:hAnsi="Arial" w:cs="Arial"/>
          <w:sz w:val="24"/>
          <w:szCs w:val="24"/>
        </w:rPr>
        <w:t>02</w:t>
      </w:r>
      <w:r w:rsidR="008C1251">
        <w:rPr>
          <w:rFonts w:ascii="Arial" w:hAnsi="Arial" w:cs="Arial"/>
          <w:sz w:val="24"/>
          <w:szCs w:val="24"/>
        </w:rPr>
        <w:t>/</w:t>
      </w:r>
      <w:r w:rsidR="00773C64">
        <w:rPr>
          <w:rFonts w:ascii="Arial" w:hAnsi="Arial" w:cs="Arial"/>
          <w:sz w:val="24"/>
          <w:szCs w:val="24"/>
        </w:rPr>
        <w:t xml:space="preserve">19, el </w:t>
      </w:r>
      <w:r w:rsidR="00F7520E">
        <w:rPr>
          <w:rFonts w:ascii="Arial" w:hAnsi="Arial" w:cs="Arial"/>
          <w:sz w:val="24"/>
          <w:szCs w:val="24"/>
        </w:rPr>
        <w:t>Directorio resolvió</w:t>
      </w:r>
      <w:r w:rsidR="00773C64">
        <w:rPr>
          <w:rFonts w:ascii="Arial" w:hAnsi="Arial" w:cs="Arial"/>
          <w:sz w:val="24"/>
          <w:szCs w:val="24"/>
        </w:rPr>
        <w:t xml:space="preserve"> </w:t>
      </w:r>
      <w:r w:rsidR="00F7520E">
        <w:rPr>
          <w:rFonts w:ascii="Arial" w:hAnsi="Arial" w:cs="Arial"/>
          <w:sz w:val="24"/>
          <w:szCs w:val="24"/>
        </w:rPr>
        <w:t xml:space="preserve">aprobar la adjudicación del uso de opción 100% </w:t>
      </w:r>
      <w:r w:rsidR="00F63ED2">
        <w:rPr>
          <w:rFonts w:ascii="Arial" w:hAnsi="Arial" w:cs="Arial"/>
          <w:sz w:val="24"/>
          <w:szCs w:val="24"/>
        </w:rPr>
        <w:t xml:space="preserve">de la contratación original </w:t>
      </w:r>
      <w:r w:rsidR="00F7520E">
        <w:rPr>
          <w:rFonts w:ascii="Arial" w:hAnsi="Arial" w:cs="Arial"/>
          <w:sz w:val="24"/>
          <w:szCs w:val="24"/>
        </w:rPr>
        <w:t xml:space="preserve">a la empresa CONEBAN S.A. por un monto total de </w:t>
      </w:r>
      <w:r w:rsidR="00155A1E">
        <w:rPr>
          <w:rFonts w:ascii="Arial" w:hAnsi="Arial" w:cs="Arial"/>
          <w:sz w:val="24"/>
          <w:szCs w:val="24"/>
        </w:rPr>
        <w:t xml:space="preserve">           </w:t>
      </w:r>
      <w:r w:rsidR="00F7520E">
        <w:rPr>
          <w:rFonts w:ascii="Arial" w:hAnsi="Arial" w:cs="Arial"/>
          <w:sz w:val="24"/>
          <w:szCs w:val="24"/>
        </w:rPr>
        <w:lastRenderedPageBreak/>
        <w:t xml:space="preserve">$ 58.560.000 </w:t>
      </w:r>
      <w:r w:rsidR="007964ED">
        <w:rPr>
          <w:rFonts w:ascii="Arial" w:hAnsi="Arial" w:cs="Arial"/>
          <w:sz w:val="24"/>
          <w:szCs w:val="24"/>
        </w:rPr>
        <w:t>(</w:t>
      </w:r>
      <w:r w:rsidR="00F7520E">
        <w:rPr>
          <w:rFonts w:ascii="Arial" w:hAnsi="Arial" w:cs="Arial"/>
          <w:sz w:val="24"/>
          <w:szCs w:val="24"/>
        </w:rPr>
        <w:t>impuestos incluidos</w:t>
      </w:r>
      <w:r w:rsidR="007964ED">
        <w:rPr>
          <w:rFonts w:ascii="Arial" w:hAnsi="Arial" w:cs="Arial"/>
          <w:sz w:val="24"/>
          <w:szCs w:val="24"/>
        </w:rPr>
        <w:t>)</w:t>
      </w:r>
      <w:r w:rsidR="0043334B">
        <w:rPr>
          <w:rFonts w:ascii="Arial" w:hAnsi="Arial" w:cs="Arial"/>
          <w:sz w:val="24"/>
          <w:szCs w:val="24"/>
        </w:rPr>
        <w:t xml:space="preserve"> sujeto a la intervención preventiva de este Tribunal</w:t>
      </w:r>
      <w:r w:rsidR="00991F7B">
        <w:rPr>
          <w:rFonts w:ascii="Arial" w:hAnsi="Arial" w:cs="Arial"/>
          <w:sz w:val="24"/>
          <w:szCs w:val="24"/>
        </w:rPr>
        <w:t>;</w:t>
      </w:r>
    </w:p>
    <w:p w:rsidR="00F63ED2" w:rsidRDefault="00F63ED2" w:rsidP="00155A1E">
      <w:pPr>
        <w:spacing w:after="0" w:line="360" w:lineRule="auto"/>
        <w:ind w:firstLine="2694"/>
        <w:jc w:val="both"/>
        <w:rPr>
          <w:rFonts w:ascii="Arial" w:hAnsi="Arial" w:cs="Arial"/>
          <w:sz w:val="24"/>
          <w:szCs w:val="24"/>
        </w:rPr>
      </w:pPr>
      <w:r>
        <w:rPr>
          <w:rFonts w:ascii="Arial" w:hAnsi="Arial" w:cs="Arial"/>
          <w:b/>
          <w:sz w:val="24"/>
          <w:szCs w:val="24"/>
        </w:rPr>
        <w:t>5</w:t>
      </w:r>
      <w:r w:rsidR="008C1251">
        <w:rPr>
          <w:rFonts w:ascii="Arial" w:hAnsi="Arial" w:cs="Arial"/>
          <w:b/>
          <w:sz w:val="24"/>
          <w:szCs w:val="24"/>
        </w:rPr>
        <w:t xml:space="preserve">) </w:t>
      </w:r>
      <w:r w:rsidR="008C1251">
        <w:rPr>
          <w:rFonts w:ascii="Arial" w:hAnsi="Arial" w:cs="Arial"/>
          <w:sz w:val="24"/>
          <w:szCs w:val="24"/>
        </w:rPr>
        <w:t xml:space="preserve">que </w:t>
      </w:r>
      <w:r>
        <w:rPr>
          <w:rFonts w:ascii="Arial" w:hAnsi="Arial" w:cs="Arial"/>
          <w:sz w:val="24"/>
          <w:szCs w:val="24"/>
        </w:rPr>
        <w:t>este Tribunal, por Resolución N° 903/19 adoptada en Sesión de fecha 3/4/19, acordó observar el gasto en razón de que el uso de opción dispuesto deriva de un procedimiento cuyo gasto fue observado por este Tribunal por razones no subsanables, las cuales irradian sus efectos al mismo hasta el presente;</w:t>
      </w:r>
    </w:p>
    <w:p w:rsidR="00007E3E" w:rsidRPr="00007E3E" w:rsidRDefault="00F63ED2" w:rsidP="00037171">
      <w:pPr>
        <w:spacing w:after="0" w:line="360" w:lineRule="auto"/>
        <w:ind w:firstLine="2694"/>
        <w:jc w:val="both"/>
        <w:rPr>
          <w:rFonts w:ascii="Arial" w:eastAsia="Times New Roman" w:hAnsi="Arial" w:cs="Arial"/>
          <w:bCs/>
          <w:sz w:val="24"/>
          <w:szCs w:val="20"/>
          <w:lang w:val="es-MX" w:eastAsia="es-ES"/>
        </w:rPr>
      </w:pPr>
      <w:r>
        <w:rPr>
          <w:rFonts w:ascii="Arial" w:hAnsi="Arial" w:cs="Arial"/>
          <w:b/>
          <w:sz w:val="24"/>
          <w:szCs w:val="24"/>
        </w:rPr>
        <w:t xml:space="preserve">6) </w:t>
      </w:r>
      <w:r>
        <w:rPr>
          <w:rFonts w:ascii="Arial" w:hAnsi="Arial" w:cs="Arial"/>
          <w:sz w:val="24"/>
          <w:szCs w:val="24"/>
        </w:rPr>
        <w:t xml:space="preserve">que </w:t>
      </w:r>
      <w:r w:rsidR="00007E3E" w:rsidRPr="00007E3E">
        <w:rPr>
          <w:rFonts w:ascii="Arial" w:eastAsia="Times New Roman" w:hAnsi="Arial" w:cs="Arial"/>
          <w:bCs/>
          <w:sz w:val="24"/>
          <w:szCs w:val="20"/>
          <w:lang w:val="es-ES_tradnl" w:eastAsia="es-ES"/>
        </w:rPr>
        <w:t xml:space="preserve">por </w:t>
      </w:r>
      <w:r w:rsidR="00007E3E" w:rsidRPr="00007E3E">
        <w:rPr>
          <w:rFonts w:ascii="Arial" w:eastAsia="Times New Roman" w:hAnsi="Arial" w:cs="Arial"/>
          <w:bCs/>
          <w:sz w:val="24"/>
          <w:szCs w:val="20"/>
          <w:lang w:val="es-MX" w:eastAsia="es-ES"/>
        </w:rPr>
        <w:t xml:space="preserve">Resolución Nº </w:t>
      </w:r>
      <w:r w:rsidR="00007E3E">
        <w:rPr>
          <w:rFonts w:ascii="Arial" w:eastAsia="Times New Roman" w:hAnsi="Arial" w:cs="Arial"/>
          <w:bCs/>
          <w:sz w:val="24"/>
          <w:szCs w:val="20"/>
          <w:lang w:val="es-MX" w:eastAsia="es-ES"/>
        </w:rPr>
        <w:t>338</w:t>
      </w:r>
      <w:r w:rsidR="00007E3E" w:rsidRPr="00007E3E">
        <w:rPr>
          <w:rFonts w:ascii="Arial" w:eastAsia="Times New Roman" w:hAnsi="Arial" w:cs="Arial"/>
          <w:bCs/>
          <w:sz w:val="24"/>
          <w:szCs w:val="20"/>
          <w:lang w:val="es-MX" w:eastAsia="es-ES"/>
        </w:rPr>
        <w:t>/1</w:t>
      </w:r>
      <w:r w:rsidR="00007E3E">
        <w:rPr>
          <w:rFonts w:ascii="Arial" w:eastAsia="Times New Roman" w:hAnsi="Arial" w:cs="Arial"/>
          <w:bCs/>
          <w:sz w:val="24"/>
          <w:szCs w:val="20"/>
          <w:lang w:val="es-MX" w:eastAsia="es-ES"/>
        </w:rPr>
        <w:t>9 de fecha 11</w:t>
      </w:r>
      <w:r w:rsidR="00007E3E" w:rsidRPr="00007E3E">
        <w:rPr>
          <w:rFonts w:ascii="Arial" w:eastAsia="Times New Roman" w:hAnsi="Arial" w:cs="Arial"/>
          <w:bCs/>
          <w:sz w:val="24"/>
          <w:szCs w:val="20"/>
          <w:lang w:val="es-MX" w:eastAsia="es-ES"/>
        </w:rPr>
        <w:t>/</w:t>
      </w:r>
      <w:r w:rsidR="00007E3E">
        <w:rPr>
          <w:rFonts w:ascii="Arial" w:eastAsia="Times New Roman" w:hAnsi="Arial" w:cs="Arial"/>
          <w:bCs/>
          <w:sz w:val="24"/>
          <w:szCs w:val="20"/>
          <w:lang w:val="es-MX" w:eastAsia="es-ES"/>
        </w:rPr>
        <w:t>4</w:t>
      </w:r>
      <w:r w:rsidR="00007E3E" w:rsidRPr="00007E3E">
        <w:rPr>
          <w:rFonts w:ascii="Arial" w:eastAsia="Times New Roman" w:hAnsi="Arial" w:cs="Arial"/>
          <w:bCs/>
          <w:sz w:val="24"/>
          <w:szCs w:val="20"/>
          <w:lang w:val="es-MX" w:eastAsia="es-ES"/>
        </w:rPr>
        <w:t>/1</w:t>
      </w:r>
      <w:r w:rsidR="00007E3E">
        <w:rPr>
          <w:rFonts w:ascii="Arial" w:eastAsia="Times New Roman" w:hAnsi="Arial" w:cs="Arial"/>
          <w:bCs/>
          <w:sz w:val="24"/>
          <w:szCs w:val="20"/>
          <w:lang w:val="es-MX" w:eastAsia="es-ES"/>
        </w:rPr>
        <w:t>9</w:t>
      </w:r>
      <w:r w:rsidR="00007E3E" w:rsidRPr="00007E3E">
        <w:rPr>
          <w:rFonts w:ascii="Arial" w:eastAsia="Times New Roman" w:hAnsi="Arial" w:cs="Arial"/>
          <w:bCs/>
          <w:sz w:val="24"/>
          <w:szCs w:val="20"/>
          <w:lang w:val="es-MX" w:eastAsia="es-ES"/>
        </w:rPr>
        <w:t xml:space="preserve">, el Directorio dispuso la reiteración del gasto expresando que </w:t>
      </w:r>
      <w:r w:rsidR="00007E3E">
        <w:rPr>
          <w:rFonts w:ascii="Arial" w:eastAsia="Times New Roman" w:hAnsi="Arial" w:cs="Arial"/>
          <w:bCs/>
          <w:sz w:val="24"/>
          <w:szCs w:val="20"/>
          <w:lang w:val="es-MX" w:eastAsia="es-ES"/>
        </w:rPr>
        <w:t xml:space="preserve">la contratación </w:t>
      </w:r>
      <w:r w:rsidR="00007E3E" w:rsidRPr="00007E3E">
        <w:rPr>
          <w:rFonts w:ascii="Arial" w:eastAsia="Times New Roman" w:hAnsi="Arial" w:cs="Arial"/>
          <w:bCs/>
          <w:sz w:val="24"/>
          <w:szCs w:val="20"/>
          <w:lang w:val="es-MX" w:eastAsia="es-ES"/>
        </w:rPr>
        <w:t>resulta necesari</w:t>
      </w:r>
      <w:r w:rsidR="00007E3E">
        <w:rPr>
          <w:rFonts w:ascii="Arial" w:eastAsia="Times New Roman" w:hAnsi="Arial" w:cs="Arial"/>
          <w:bCs/>
          <w:sz w:val="24"/>
          <w:szCs w:val="20"/>
          <w:lang w:val="es-MX" w:eastAsia="es-ES"/>
        </w:rPr>
        <w:t>a para cubrir los requisitos de personal de perfil técnico Red de Núcleo/Técnico en Comunicación, Diseño y Sistemas/Técnico Informático, que se requieren en función d</w:t>
      </w:r>
      <w:r w:rsidR="00D762C4">
        <w:rPr>
          <w:rFonts w:ascii="Arial" w:eastAsia="Times New Roman" w:hAnsi="Arial" w:cs="Arial"/>
          <w:bCs/>
          <w:sz w:val="24"/>
          <w:szCs w:val="20"/>
          <w:lang w:val="es-MX" w:eastAsia="es-ES"/>
        </w:rPr>
        <w:t>e las necesidades del servicio;</w:t>
      </w:r>
    </w:p>
    <w:p w:rsidR="00007E3E" w:rsidRPr="00007E3E" w:rsidRDefault="00007E3E" w:rsidP="00037171">
      <w:pPr>
        <w:spacing w:after="0" w:line="360" w:lineRule="auto"/>
        <w:ind w:firstLine="851"/>
        <w:jc w:val="both"/>
        <w:rPr>
          <w:rFonts w:ascii="Arial" w:eastAsia="Times New Roman" w:hAnsi="Arial" w:cs="Arial"/>
          <w:sz w:val="24"/>
          <w:szCs w:val="20"/>
          <w:lang w:val="es-ES" w:eastAsia="es-ES"/>
        </w:rPr>
      </w:pPr>
      <w:r w:rsidRPr="00007E3E">
        <w:rPr>
          <w:rFonts w:ascii="Arial" w:eastAsia="Times New Roman" w:hAnsi="Arial" w:cs="Arial"/>
          <w:b/>
          <w:sz w:val="24"/>
          <w:szCs w:val="20"/>
          <w:lang w:val="es-ES" w:eastAsia="es-ES"/>
        </w:rPr>
        <w:t xml:space="preserve">CONSIDERANDO: </w:t>
      </w:r>
      <w:r w:rsidRPr="00007E3E">
        <w:rPr>
          <w:rFonts w:ascii="Arial" w:eastAsia="Times New Roman" w:hAnsi="Arial" w:cs="Arial"/>
          <w:bCs/>
          <w:sz w:val="24"/>
          <w:szCs w:val="20"/>
          <w:lang w:val="es-ES" w:eastAsia="es-ES"/>
        </w:rPr>
        <w:t>que la argumentación esgr</w:t>
      </w:r>
      <w:r>
        <w:rPr>
          <w:rFonts w:ascii="Arial" w:eastAsia="Times New Roman" w:hAnsi="Arial" w:cs="Arial"/>
          <w:bCs/>
          <w:sz w:val="24"/>
          <w:szCs w:val="20"/>
          <w:lang w:val="es-ES" w:eastAsia="es-ES"/>
        </w:rPr>
        <w:t>imida no guarda relación con la causal</w:t>
      </w:r>
      <w:r w:rsidRPr="00007E3E">
        <w:rPr>
          <w:rFonts w:ascii="Arial" w:eastAsia="Times New Roman" w:hAnsi="Arial" w:cs="Arial"/>
          <w:bCs/>
          <w:sz w:val="24"/>
          <w:szCs w:val="20"/>
          <w:lang w:val="es-ES" w:eastAsia="es-ES"/>
        </w:rPr>
        <w:t xml:space="preserve"> que motiv</w:t>
      </w:r>
      <w:r>
        <w:rPr>
          <w:rFonts w:ascii="Arial" w:eastAsia="Times New Roman" w:hAnsi="Arial" w:cs="Arial"/>
          <w:bCs/>
          <w:sz w:val="24"/>
          <w:szCs w:val="20"/>
          <w:lang w:val="es-ES" w:eastAsia="es-ES"/>
        </w:rPr>
        <w:t>ó</w:t>
      </w:r>
      <w:r w:rsidRPr="00007E3E">
        <w:rPr>
          <w:rFonts w:ascii="Arial" w:eastAsia="Times New Roman" w:hAnsi="Arial" w:cs="Arial"/>
          <w:bCs/>
          <w:sz w:val="24"/>
          <w:szCs w:val="20"/>
          <w:lang w:val="es-ES" w:eastAsia="es-ES"/>
        </w:rPr>
        <w:t xml:space="preserve"> la observación oportunamente efectuada, por lo que</w:t>
      </w:r>
      <w:r w:rsidR="00D762C4">
        <w:rPr>
          <w:rFonts w:ascii="Arial" w:eastAsia="Times New Roman" w:hAnsi="Arial" w:cs="Arial"/>
          <w:bCs/>
          <w:sz w:val="24"/>
          <w:szCs w:val="20"/>
          <w:lang w:val="es-ES" w:eastAsia="es-ES"/>
        </w:rPr>
        <w:t xml:space="preserve"> la misma permanece incambiada;</w:t>
      </w:r>
    </w:p>
    <w:p w:rsidR="00007E3E" w:rsidRPr="00007E3E" w:rsidRDefault="00007E3E" w:rsidP="00037171">
      <w:pPr>
        <w:spacing w:after="0" w:line="360" w:lineRule="auto"/>
        <w:ind w:firstLine="851"/>
        <w:jc w:val="both"/>
        <w:rPr>
          <w:rFonts w:ascii="Arial" w:eastAsia="Times New Roman" w:hAnsi="Arial" w:cs="Arial"/>
          <w:sz w:val="24"/>
          <w:szCs w:val="20"/>
          <w:lang w:val="es-ES" w:eastAsia="es-ES"/>
        </w:rPr>
      </w:pPr>
      <w:r w:rsidRPr="00007E3E">
        <w:rPr>
          <w:rFonts w:ascii="Arial" w:eastAsia="Times New Roman" w:hAnsi="Arial" w:cs="Arial"/>
          <w:b/>
          <w:sz w:val="24"/>
          <w:szCs w:val="20"/>
          <w:lang w:val="es-ES" w:eastAsia="es-ES"/>
        </w:rPr>
        <w:t xml:space="preserve">ATENTO: </w:t>
      </w:r>
      <w:r w:rsidRPr="00007E3E">
        <w:rPr>
          <w:rFonts w:ascii="Arial" w:eastAsia="Times New Roman" w:hAnsi="Arial" w:cs="Arial"/>
          <w:sz w:val="24"/>
          <w:szCs w:val="20"/>
          <w:lang w:val="es-ES" w:eastAsia="es-ES"/>
        </w:rPr>
        <w:t>a lo expuesto y a lo dispuesto por el artículo 211 literal B) de la Constitución de la República;</w:t>
      </w:r>
    </w:p>
    <w:p w:rsidR="00037171" w:rsidRDefault="00007E3E" w:rsidP="00037171">
      <w:pPr>
        <w:spacing w:after="0" w:line="360" w:lineRule="auto"/>
        <w:jc w:val="center"/>
        <w:rPr>
          <w:rFonts w:ascii="Arial" w:eastAsia="Times New Roman" w:hAnsi="Arial" w:cs="Arial"/>
          <w:b/>
          <w:sz w:val="24"/>
          <w:szCs w:val="20"/>
          <w:lang w:val="es-ES" w:eastAsia="es-ES"/>
        </w:rPr>
      </w:pPr>
      <w:r w:rsidRPr="00007E3E">
        <w:rPr>
          <w:rFonts w:ascii="Arial" w:eastAsia="Times New Roman" w:hAnsi="Arial" w:cs="Arial"/>
          <w:b/>
          <w:sz w:val="24"/>
          <w:szCs w:val="20"/>
          <w:lang w:val="es-ES" w:eastAsia="es-ES"/>
        </w:rPr>
        <w:t>EL TRIBUNAL ACUERDA</w:t>
      </w:r>
    </w:p>
    <w:p w:rsidR="00037171" w:rsidRPr="00037171" w:rsidRDefault="00037171" w:rsidP="00037171">
      <w:pPr>
        <w:spacing w:after="0" w:line="360" w:lineRule="auto"/>
        <w:rPr>
          <w:rFonts w:ascii="Arial" w:eastAsia="Times New Roman" w:hAnsi="Arial" w:cs="Arial"/>
          <w:b/>
          <w:sz w:val="24"/>
          <w:szCs w:val="20"/>
          <w:lang w:val="es-ES" w:eastAsia="es-ES"/>
        </w:rPr>
      </w:pPr>
      <w:r w:rsidRPr="00037171">
        <w:rPr>
          <w:rFonts w:ascii="Arial" w:eastAsia="Times New Roman" w:hAnsi="Arial" w:cs="Arial"/>
          <w:b/>
          <w:sz w:val="24"/>
          <w:szCs w:val="20"/>
          <w:lang w:val="es-ES" w:eastAsia="es-ES"/>
        </w:rPr>
        <w:t>1)</w:t>
      </w:r>
      <w:r>
        <w:rPr>
          <w:rFonts w:ascii="Arial" w:eastAsia="Times New Roman" w:hAnsi="Arial" w:cs="Arial"/>
          <w:sz w:val="24"/>
          <w:szCs w:val="20"/>
          <w:lang w:val="es-ES" w:eastAsia="es-ES"/>
        </w:rPr>
        <w:t xml:space="preserve"> </w:t>
      </w:r>
      <w:r w:rsidR="00007E3E" w:rsidRPr="00037171">
        <w:rPr>
          <w:rFonts w:ascii="Arial" w:eastAsia="Times New Roman" w:hAnsi="Arial" w:cs="Arial"/>
          <w:sz w:val="24"/>
          <w:szCs w:val="20"/>
          <w:lang w:val="es-ES" w:eastAsia="es-ES"/>
        </w:rPr>
        <w:t>Mantener la observación efectuada con fecha 3/4/19</w:t>
      </w:r>
      <w:r>
        <w:rPr>
          <w:rFonts w:ascii="Arial" w:eastAsia="Times New Roman" w:hAnsi="Arial" w:cs="Arial"/>
          <w:sz w:val="24"/>
          <w:szCs w:val="20"/>
          <w:lang w:val="es-ES" w:eastAsia="es-ES"/>
        </w:rPr>
        <w:t>;</w:t>
      </w:r>
    </w:p>
    <w:p w:rsidR="00037171" w:rsidRDefault="00037171" w:rsidP="00037171">
      <w:pPr>
        <w:pStyle w:val="Prrafodelista"/>
        <w:spacing w:after="0" w:line="360" w:lineRule="auto"/>
        <w:ind w:left="0"/>
        <w:rPr>
          <w:rFonts w:ascii="Arial" w:eastAsia="Times New Roman" w:hAnsi="Arial" w:cs="Arial"/>
          <w:sz w:val="24"/>
          <w:szCs w:val="20"/>
          <w:lang w:val="es-ES" w:eastAsia="es-ES"/>
        </w:rPr>
      </w:pPr>
      <w:r w:rsidRPr="00037171">
        <w:rPr>
          <w:rFonts w:ascii="Arial" w:eastAsia="Times New Roman" w:hAnsi="Arial" w:cs="Arial"/>
          <w:b/>
          <w:sz w:val="24"/>
          <w:szCs w:val="20"/>
          <w:lang w:val="es-ES" w:eastAsia="es-ES"/>
        </w:rPr>
        <w:t>2)</w:t>
      </w:r>
      <w:r>
        <w:rPr>
          <w:rFonts w:ascii="Arial" w:eastAsia="Times New Roman" w:hAnsi="Arial" w:cs="Arial"/>
          <w:sz w:val="24"/>
          <w:szCs w:val="20"/>
          <w:lang w:val="es-ES" w:eastAsia="es-ES"/>
        </w:rPr>
        <w:t xml:space="preserve"> </w:t>
      </w:r>
      <w:r w:rsidR="00007E3E" w:rsidRPr="00037171">
        <w:rPr>
          <w:rFonts w:ascii="Arial" w:eastAsia="Times New Roman" w:hAnsi="Arial" w:cs="Arial"/>
          <w:sz w:val="24"/>
          <w:szCs w:val="20"/>
          <w:lang w:val="es-ES" w:eastAsia="es-ES"/>
        </w:rPr>
        <w:t>D</w:t>
      </w:r>
      <w:r>
        <w:rPr>
          <w:rFonts w:ascii="Arial" w:eastAsia="Times New Roman" w:hAnsi="Arial" w:cs="Arial"/>
          <w:sz w:val="24"/>
          <w:szCs w:val="20"/>
          <w:lang w:val="es-ES" w:eastAsia="es-ES"/>
        </w:rPr>
        <w:t>ar cuenta a la Asamblea General;</w:t>
      </w:r>
    </w:p>
    <w:p w:rsidR="00007E3E" w:rsidRPr="00037171" w:rsidRDefault="00037171" w:rsidP="00037171">
      <w:pPr>
        <w:pStyle w:val="Prrafodelista"/>
        <w:spacing w:after="0" w:line="360" w:lineRule="auto"/>
        <w:ind w:left="0"/>
        <w:rPr>
          <w:rFonts w:ascii="Arial" w:eastAsia="Times New Roman" w:hAnsi="Arial" w:cs="Arial"/>
          <w:b/>
          <w:sz w:val="24"/>
          <w:szCs w:val="20"/>
          <w:lang w:val="es-ES" w:eastAsia="es-ES"/>
        </w:rPr>
      </w:pPr>
      <w:r w:rsidRPr="00037171">
        <w:rPr>
          <w:rFonts w:ascii="Arial" w:eastAsia="Times New Roman" w:hAnsi="Arial" w:cs="Arial"/>
          <w:b/>
          <w:sz w:val="24"/>
          <w:szCs w:val="20"/>
          <w:lang w:val="es-ES" w:eastAsia="es-ES"/>
        </w:rPr>
        <w:t>3)</w:t>
      </w:r>
      <w:r>
        <w:rPr>
          <w:rFonts w:ascii="Arial" w:eastAsia="Times New Roman" w:hAnsi="Arial" w:cs="Arial"/>
          <w:sz w:val="24"/>
          <w:szCs w:val="20"/>
          <w:lang w:val="es-ES" w:eastAsia="es-ES"/>
        </w:rPr>
        <w:t xml:space="preserve"> </w:t>
      </w:r>
      <w:r w:rsidR="00007E3E" w:rsidRPr="00007E3E">
        <w:rPr>
          <w:rFonts w:ascii="Arial" w:eastAsia="Times New Roman" w:hAnsi="Arial" w:cs="Arial"/>
          <w:sz w:val="24"/>
          <w:szCs w:val="20"/>
          <w:lang w:val="es-ES" w:eastAsia="es-ES"/>
        </w:rPr>
        <w:t xml:space="preserve">Comunicar al Poder Ejecutivo </w:t>
      </w:r>
      <w:r w:rsidR="00D762C4">
        <w:rPr>
          <w:rFonts w:ascii="Arial" w:eastAsia="Times New Roman" w:hAnsi="Arial" w:cs="Arial"/>
          <w:sz w:val="24"/>
          <w:szCs w:val="20"/>
          <w:lang w:val="es-ES" w:eastAsia="es-ES"/>
        </w:rPr>
        <w:t>y a la Administración actuante.</w:t>
      </w:r>
    </w:p>
    <w:p w:rsidR="00007E3E" w:rsidRDefault="00007E3E" w:rsidP="00664627">
      <w:pPr>
        <w:spacing w:after="0" w:line="360" w:lineRule="auto"/>
        <w:jc w:val="both"/>
        <w:rPr>
          <w:rFonts w:ascii="Arial" w:eastAsia="Times New Roman" w:hAnsi="Arial" w:cs="Arial"/>
          <w:bCs/>
          <w:sz w:val="20"/>
          <w:szCs w:val="20"/>
          <w:lang w:val="es-ES" w:eastAsia="es-ES"/>
        </w:rPr>
      </w:pPr>
    </w:p>
    <w:p w:rsidR="00037171" w:rsidRPr="00037171" w:rsidRDefault="00037171" w:rsidP="00664627">
      <w:pPr>
        <w:spacing w:after="0" w:line="360" w:lineRule="auto"/>
        <w:jc w:val="both"/>
        <w:rPr>
          <w:rFonts w:ascii="Arial" w:eastAsia="Times New Roman" w:hAnsi="Arial" w:cs="Arial"/>
          <w:bCs/>
          <w:sz w:val="24"/>
          <w:szCs w:val="24"/>
          <w:lang w:val="es-ES" w:eastAsia="es-ES"/>
        </w:rPr>
      </w:pPr>
    </w:p>
    <w:p w:rsidR="00037171" w:rsidRPr="00037171" w:rsidRDefault="00037171" w:rsidP="00664627">
      <w:pPr>
        <w:spacing w:after="0" w:line="360" w:lineRule="auto"/>
        <w:jc w:val="both"/>
        <w:rPr>
          <w:rFonts w:ascii="Arial" w:hAnsi="Arial" w:cs="Arial"/>
          <w:sz w:val="24"/>
          <w:szCs w:val="24"/>
          <w:lang w:val="es-ES"/>
        </w:rPr>
      </w:pPr>
      <w:proofErr w:type="gramStart"/>
      <w:r w:rsidRPr="00037171">
        <w:rPr>
          <w:rFonts w:ascii="Arial" w:eastAsia="Times New Roman" w:hAnsi="Arial" w:cs="Arial"/>
          <w:bCs/>
          <w:sz w:val="24"/>
          <w:szCs w:val="24"/>
          <w:lang w:val="es-ES" w:eastAsia="es-ES"/>
        </w:rPr>
        <w:t>lm</w:t>
      </w:r>
      <w:proofErr w:type="gramEnd"/>
    </w:p>
    <w:sectPr w:rsidR="00037171" w:rsidRPr="00037171" w:rsidSect="00155A1E">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A1E" w:rsidRDefault="00155A1E" w:rsidP="00155A1E">
      <w:pPr>
        <w:spacing w:after="0" w:line="240" w:lineRule="auto"/>
      </w:pPr>
      <w:r>
        <w:separator/>
      </w:r>
    </w:p>
  </w:endnote>
  <w:endnote w:type="continuationSeparator" w:id="0">
    <w:p w:rsidR="00155A1E" w:rsidRDefault="00155A1E" w:rsidP="00155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660934"/>
      <w:docPartObj>
        <w:docPartGallery w:val="Page Numbers (Bottom of Page)"/>
        <w:docPartUnique/>
      </w:docPartObj>
    </w:sdtPr>
    <w:sdtEndPr/>
    <w:sdtContent>
      <w:p w:rsidR="00155A1E" w:rsidRDefault="00155A1E">
        <w:pPr>
          <w:pStyle w:val="Piedepgina"/>
          <w:jc w:val="center"/>
        </w:pPr>
        <w:r>
          <w:fldChar w:fldCharType="begin"/>
        </w:r>
        <w:r>
          <w:instrText>PAGE   \* MERGEFORMAT</w:instrText>
        </w:r>
        <w:r>
          <w:fldChar w:fldCharType="separate"/>
        </w:r>
        <w:r w:rsidR="00D762C4" w:rsidRPr="00D762C4">
          <w:rPr>
            <w:noProof/>
            <w:lang w:val="es-ES"/>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A1E" w:rsidRDefault="00155A1E" w:rsidP="00155A1E">
      <w:pPr>
        <w:spacing w:after="0" w:line="240" w:lineRule="auto"/>
      </w:pPr>
      <w:r>
        <w:separator/>
      </w:r>
    </w:p>
  </w:footnote>
  <w:footnote w:type="continuationSeparator" w:id="0">
    <w:p w:rsidR="00155A1E" w:rsidRDefault="00155A1E" w:rsidP="00155A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352D2"/>
    <w:multiLevelType w:val="hybridMultilevel"/>
    <w:tmpl w:val="59C6951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6557D10"/>
    <w:multiLevelType w:val="singleLevel"/>
    <w:tmpl w:val="7968FF1A"/>
    <w:lvl w:ilvl="0">
      <w:start w:val="1"/>
      <w:numFmt w:val="decimal"/>
      <w:lvlText w:val="%1)"/>
      <w:lvlJc w:val="left"/>
      <w:pPr>
        <w:tabs>
          <w:tab w:val="num" w:pos="360"/>
        </w:tabs>
        <w:ind w:left="360" w:hanging="360"/>
      </w:pPr>
      <w:rPr>
        <w:rFonts w:hint="default"/>
        <w:b/>
        <w:i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793"/>
    <w:rsid w:val="00007E3E"/>
    <w:rsid w:val="00037171"/>
    <w:rsid w:val="00070793"/>
    <w:rsid w:val="000873CA"/>
    <w:rsid w:val="000D431E"/>
    <w:rsid w:val="000F18DB"/>
    <w:rsid w:val="00155A1E"/>
    <w:rsid w:val="00156ABD"/>
    <w:rsid w:val="00187914"/>
    <w:rsid w:val="001D5AE5"/>
    <w:rsid w:val="003E338D"/>
    <w:rsid w:val="0043334B"/>
    <w:rsid w:val="0047358E"/>
    <w:rsid w:val="004D647A"/>
    <w:rsid w:val="004E25F8"/>
    <w:rsid w:val="004E70D6"/>
    <w:rsid w:val="004F66AA"/>
    <w:rsid w:val="005932FF"/>
    <w:rsid w:val="005934D1"/>
    <w:rsid w:val="005F5823"/>
    <w:rsid w:val="00664627"/>
    <w:rsid w:val="00685D73"/>
    <w:rsid w:val="006B52D5"/>
    <w:rsid w:val="00773C64"/>
    <w:rsid w:val="007964ED"/>
    <w:rsid w:val="00804BB7"/>
    <w:rsid w:val="00874445"/>
    <w:rsid w:val="0088089F"/>
    <w:rsid w:val="008C1251"/>
    <w:rsid w:val="00900343"/>
    <w:rsid w:val="00923B38"/>
    <w:rsid w:val="00991F7B"/>
    <w:rsid w:val="009C6011"/>
    <w:rsid w:val="009E09DC"/>
    <w:rsid w:val="00A123F1"/>
    <w:rsid w:val="00AA2058"/>
    <w:rsid w:val="00B17965"/>
    <w:rsid w:val="00B519AC"/>
    <w:rsid w:val="00B56D42"/>
    <w:rsid w:val="00BE3C8E"/>
    <w:rsid w:val="00C77E8C"/>
    <w:rsid w:val="00C83CDE"/>
    <w:rsid w:val="00D762C4"/>
    <w:rsid w:val="00DA0C97"/>
    <w:rsid w:val="00DA0E51"/>
    <w:rsid w:val="00DA6A33"/>
    <w:rsid w:val="00DC18E4"/>
    <w:rsid w:val="00E13849"/>
    <w:rsid w:val="00E42185"/>
    <w:rsid w:val="00E53042"/>
    <w:rsid w:val="00EF4F23"/>
    <w:rsid w:val="00F376E6"/>
    <w:rsid w:val="00F63ED2"/>
    <w:rsid w:val="00F673DD"/>
    <w:rsid w:val="00F7520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5A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5A1E"/>
  </w:style>
  <w:style w:type="paragraph" w:styleId="Piedepgina">
    <w:name w:val="footer"/>
    <w:basedOn w:val="Normal"/>
    <w:link w:val="PiedepginaCar"/>
    <w:uiPriority w:val="99"/>
    <w:unhideWhenUsed/>
    <w:rsid w:val="00155A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5A1E"/>
  </w:style>
  <w:style w:type="paragraph" w:styleId="Prrafodelista">
    <w:name w:val="List Paragraph"/>
    <w:basedOn w:val="Normal"/>
    <w:uiPriority w:val="34"/>
    <w:qFormat/>
    <w:rsid w:val="000371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5A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5A1E"/>
  </w:style>
  <w:style w:type="paragraph" w:styleId="Piedepgina">
    <w:name w:val="footer"/>
    <w:basedOn w:val="Normal"/>
    <w:link w:val="PiedepginaCar"/>
    <w:uiPriority w:val="99"/>
    <w:unhideWhenUsed/>
    <w:rsid w:val="00155A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5A1E"/>
  </w:style>
  <w:style w:type="paragraph" w:styleId="Prrafodelista">
    <w:name w:val="List Paragraph"/>
    <w:basedOn w:val="Normal"/>
    <w:uiPriority w:val="34"/>
    <w:qFormat/>
    <w:rsid w:val="00037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436</Words>
  <Characters>2404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6</cp:revision>
  <cp:lastPrinted>2019-04-29T19:19:00Z</cp:lastPrinted>
  <dcterms:created xsi:type="dcterms:W3CDTF">2019-05-15T16:51:00Z</dcterms:created>
  <dcterms:modified xsi:type="dcterms:W3CDTF">2019-06-03T16:10:00Z</dcterms:modified>
</cp:coreProperties>
</file>