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AE" w:rsidRPr="00065BAE" w:rsidRDefault="00065BAE" w:rsidP="00065BAE">
      <w:pPr>
        <w:tabs>
          <w:tab w:val="center" w:pos="4253"/>
        </w:tabs>
        <w:suppressAutoHyphens/>
        <w:jc w:val="right"/>
        <w:rPr>
          <w:rFonts w:ascii="Arial" w:hAnsi="Arial" w:cs="Arial"/>
          <w:color w:val="auto"/>
          <w:sz w:val="28"/>
          <w:szCs w:val="28"/>
          <w:lang w:val="es-ES_tradnl"/>
        </w:rPr>
      </w:pPr>
      <w:bookmarkStart w:id="0" w:name="_GoBack"/>
      <w:bookmarkEnd w:id="0"/>
      <w:r w:rsidRPr="00065BAE">
        <w:rPr>
          <w:rFonts w:ascii="Arial" w:hAnsi="Arial" w:cs="Arial"/>
          <w:color w:val="auto"/>
          <w:sz w:val="28"/>
          <w:szCs w:val="28"/>
          <w:lang w:val="es-ES_tradnl"/>
        </w:rPr>
        <w:t xml:space="preserve">RES.  </w:t>
      </w:r>
      <w:r>
        <w:rPr>
          <w:rFonts w:ascii="Arial" w:hAnsi="Arial" w:cs="Arial"/>
          <w:color w:val="auto"/>
          <w:sz w:val="28"/>
          <w:szCs w:val="28"/>
          <w:lang w:val="es-ES_tradnl"/>
        </w:rPr>
        <w:t>1117</w:t>
      </w:r>
      <w:r w:rsidRPr="00065BAE">
        <w:rPr>
          <w:rFonts w:ascii="Arial" w:hAnsi="Arial" w:cs="Arial"/>
          <w:color w:val="auto"/>
          <w:sz w:val="28"/>
          <w:szCs w:val="28"/>
          <w:lang w:val="es-ES_tradnl"/>
        </w:rPr>
        <w:t>/19</w:t>
      </w:r>
    </w:p>
    <w:p w:rsidR="00065BAE" w:rsidRPr="00065BAE" w:rsidRDefault="00065BAE" w:rsidP="00065BAE">
      <w:pPr>
        <w:tabs>
          <w:tab w:val="center" w:pos="4253"/>
        </w:tabs>
        <w:suppressAutoHyphens/>
        <w:jc w:val="right"/>
        <w:rPr>
          <w:rFonts w:ascii="Arial" w:hAnsi="Arial" w:cs="Arial"/>
          <w:color w:val="auto"/>
          <w:szCs w:val="24"/>
          <w:lang w:val="es-ES_tradnl"/>
        </w:rPr>
      </w:pPr>
    </w:p>
    <w:p w:rsidR="00065BAE" w:rsidRPr="00065BAE" w:rsidRDefault="00065BAE" w:rsidP="00065BAE">
      <w:pPr>
        <w:tabs>
          <w:tab w:val="center" w:pos="4253"/>
        </w:tabs>
        <w:suppressAutoHyphens/>
        <w:jc w:val="center"/>
        <w:rPr>
          <w:rFonts w:ascii="Arial" w:hAnsi="Arial" w:cs="Arial"/>
          <w:color w:val="auto"/>
          <w:szCs w:val="24"/>
          <w:lang w:val="es-ES_tradnl"/>
        </w:rPr>
      </w:pPr>
      <w:r w:rsidRPr="00065BAE">
        <w:rPr>
          <w:rFonts w:ascii="Arial" w:hAnsi="Arial" w:cs="Arial"/>
          <w:color w:val="auto"/>
          <w:szCs w:val="24"/>
          <w:lang w:val="es-ES_tradnl"/>
        </w:rPr>
        <w:t>RESOLUCION ADOPTADA POR EL</w:t>
      </w:r>
    </w:p>
    <w:p w:rsidR="00065BAE" w:rsidRPr="00065BAE" w:rsidRDefault="00065BAE" w:rsidP="00065BAE">
      <w:pPr>
        <w:tabs>
          <w:tab w:val="left" w:pos="-720"/>
        </w:tabs>
        <w:suppressAutoHyphens/>
        <w:jc w:val="center"/>
        <w:rPr>
          <w:rFonts w:ascii="Arial" w:hAnsi="Arial" w:cs="Arial"/>
          <w:color w:val="auto"/>
          <w:szCs w:val="24"/>
          <w:lang w:val="es-ES_tradnl"/>
        </w:rPr>
      </w:pPr>
    </w:p>
    <w:p w:rsidR="00065BAE" w:rsidRPr="00065BAE" w:rsidRDefault="00065BAE" w:rsidP="00065BAE">
      <w:pPr>
        <w:tabs>
          <w:tab w:val="center" w:pos="4253"/>
        </w:tabs>
        <w:suppressAutoHyphens/>
        <w:jc w:val="center"/>
        <w:rPr>
          <w:rFonts w:ascii="Arial" w:hAnsi="Arial" w:cs="Arial"/>
          <w:color w:val="auto"/>
          <w:szCs w:val="24"/>
          <w:lang w:val="es-ES_tradnl"/>
        </w:rPr>
      </w:pPr>
      <w:r w:rsidRPr="00065BAE">
        <w:rPr>
          <w:rFonts w:ascii="Arial" w:hAnsi="Arial" w:cs="Arial"/>
          <w:color w:val="auto"/>
          <w:szCs w:val="24"/>
          <w:lang w:val="es-ES_tradnl"/>
        </w:rPr>
        <w:t>TRIBUNAL DE CUENTAS</w:t>
      </w:r>
    </w:p>
    <w:p w:rsidR="00065BAE" w:rsidRPr="00065BAE" w:rsidRDefault="00065BAE" w:rsidP="00065BAE">
      <w:pPr>
        <w:tabs>
          <w:tab w:val="left" w:pos="-720"/>
        </w:tabs>
        <w:suppressAutoHyphens/>
        <w:jc w:val="center"/>
        <w:rPr>
          <w:rFonts w:ascii="Arial" w:hAnsi="Arial" w:cs="Arial"/>
          <w:color w:val="auto"/>
          <w:szCs w:val="24"/>
          <w:lang w:val="es-ES_tradnl"/>
        </w:rPr>
      </w:pPr>
    </w:p>
    <w:p w:rsidR="00065BAE" w:rsidRPr="00065BAE" w:rsidRDefault="00065BAE" w:rsidP="00065BAE">
      <w:pPr>
        <w:tabs>
          <w:tab w:val="center" w:pos="4253"/>
        </w:tabs>
        <w:suppressAutoHyphens/>
        <w:jc w:val="center"/>
        <w:rPr>
          <w:rFonts w:ascii="Arial" w:hAnsi="Arial" w:cs="Arial"/>
          <w:color w:val="auto"/>
          <w:szCs w:val="24"/>
          <w:lang w:val="es-ES_tradnl"/>
        </w:rPr>
      </w:pPr>
      <w:r w:rsidRPr="00065BAE">
        <w:rPr>
          <w:rFonts w:ascii="Arial" w:hAnsi="Arial" w:cs="Arial"/>
          <w:color w:val="auto"/>
          <w:szCs w:val="24"/>
          <w:lang w:val="es-ES_tradnl"/>
        </w:rPr>
        <w:t xml:space="preserve">EN SESION DE FECHA 8 DE MAYO  </w:t>
      </w:r>
      <w:r w:rsidRPr="00065BAE">
        <w:rPr>
          <w:rFonts w:ascii="Helvetica" w:hAnsi="Helvetica"/>
          <w:color w:val="auto"/>
          <w:szCs w:val="24"/>
          <w:lang w:val="es-ES_tradnl"/>
        </w:rPr>
        <w:t>DE 2019</w:t>
      </w:r>
    </w:p>
    <w:p w:rsidR="00065BAE" w:rsidRPr="00065BAE" w:rsidRDefault="00065BAE" w:rsidP="00065BAE">
      <w:pPr>
        <w:tabs>
          <w:tab w:val="center" w:pos="4253"/>
        </w:tabs>
        <w:suppressAutoHyphens/>
        <w:jc w:val="center"/>
        <w:rPr>
          <w:rFonts w:ascii="Arial" w:hAnsi="Arial" w:cs="Arial"/>
          <w:color w:val="auto"/>
          <w:szCs w:val="24"/>
          <w:lang w:val="es-ES_tradnl"/>
        </w:rPr>
      </w:pPr>
    </w:p>
    <w:p w:rsidR="00065BAE" w:rsidRPr="00065BAE" w:rsidRDefault="00065BAE" w:rsidP="00065BAE">
      <w:pPr>
        <w:tabs>
          <w:tab w:val="center" w:pos="4253"/>
        </w:tabs>
        <w:suppressAutoHyphens/>
        <w:jc w:val="center"/>
        <w:rPr>
          <w:rFonts w:ascii="Arial" w:hAnsi="Arial" w:cs="Arial"/>
          <w:color w:val="auto"/>
          <w:szCs w:val="24"/>
          <w:lang w:val="es-UY"/>
        </w:rPr>
      </w:pPr>
      <w:r w:rsidRPr="00065BAE">
        <w:rPr>
          <w:rFonts w:ascii="Arial" w:hAnsi="Arial" w:cs="Arial"/>
          <w:color w:val="auto"/>
          <w:szCs w:val="24"/>
          <w:lang w:val="es-UY"/>
        </w:rPr>
        <w:t>(E. E. Nº 201</w:t>
      </w:r>
      <w:r>
        <w:rPr>
          <w:rFonts w:ascii="Arial" w:hAnsi="Arial" w:cs="Arial"/>
          <w:color w:val="auto"/>
          <w:szCs w:val="24"/>
          <w:lang w:val="es-UY"/>
        </w:rPr>
        <w:t>8</w:t>
      </w:r>
      <w:r w:rsidRPr="00065BAE">
        <w:rPr>
          <w:rFonts w:ascii="Arial" w:hAnsi="Arial" w:cs="Arial"/>
          <w:color w:val="auto"/>
          <w:szCs w:val="24"/>
          <w:lang w:val="es-UY"/>
        </w:rPr>
        <w:t>-17-1-000</w:t>
      </w:r>
      <w:r>
        <w:rPr>
          <w:rFonts w:ascii="Arial" w:hAnsi="Arial" w:cs="Arial"/>
          <w:color w:val="auto"/>
          <w:szCs w:val="24"/>
          <w:lang w:val="es-UY"/>
        </w:rPr>
        <w:t>4218</w:t>
      </w:r>
      <w:r w:rsidRPr="00065BAE">
        <w:rPr>
          <w:rFonts w:ascii="Arial" w:hAnsi="Arial" w:cs="Arial"/>
          <w:color w:val="auto"/>
          <w:szCs w:val="24"/>
          <w:lang w:val="es-UY"/>
        </w:rPr>
        <w:t xml:space="preserve">, </w:t>
      </w:r>
      <w:proofErr w:type="spellStart"/>
      <w:r w:rsidRPr="00065BAE">
        <w:rPr>
          <w:rFonts w:ascii="Arial" w:hAnsi="Arial" w:cs="Arial"/>
          <w:color w:val="auto"/>
          <w:szCs w:val="24"/>
          <w:lang w:val="es-UY"/>
        </w:rPr>
        <w:t>Ent</w:t>
      </w:r>
      <w:proofErr w:type="spellEnd"/>
      <w:r w:rsidRPr="00065BAE">
        <w:rPr>
          <w:rFonts w:ascii="Arial" w:hAnsi="Arial" w:cs="Arial"/>
          <w:color w:val="auto"/>
          <w:szCs w:val="24"/>
          <w:lang w:val="es-UY"/>
        </w:rPr>
        <w:t xml:space="preserve">. N° </w:t>
      </w:r>
      <w:r>
        <w:rPr>
          <w:rFonts w:ascii="Arial" w:hAnsi="Arial" w:cs="Arial"/>
          <w:color w:val="auto"/>
          <w:szCs w:val="24"/>
          <w:lang w:val="es-UY"/>
        </w:rPr>
        <w:t>1428</w:t>
      </w:r>
      <w:r w:rsidRPr="00065BAE">
        <w:rPr>
          <w:rFonts w:ascii="Arial" w:hAnsi="Arial" w:cs="Arial"/>
          <w:color w:val="auto"/>
          <w:szCs w:val="24"/>
          <w:lang w:val="es-UY"/>
        </w:rPr>
        <w:t>/</w:t>
      </w:r>
      <w:r>
        <w:rPr>
          <w:rFonts w:ascii="Arial" w:hAnsi="Arial" w:cs="Arial"/>
          <w:color w:val="auto"/>
          <w:szCs w:val="24"/>
          <w:lang w:val="es-UY"/>
        </w:rPr>
        <w:t>19)</w:t>
      </w:r>
    </w:p>
    <w:p w:rsidR="00065BAE" w:rsidRDefault="00065BAE" w:rsidP="00877D58">
      <w:pPr>
        <w:pStyle w:val="Ttulo8"/>
        <w:numPr>
          <w:ilvl w:val="0"/>
          <w:numId w:val="0"/>
        </w:numPr>
        <w:tabs>
          <w:tab w:val="left" w:pos="708"/>
        </w:tabs>
      </w:pPr>
    </w:p>
    <w:p w:rsidR="00877D58" w:rsidRDefault="00065BAE" w:rsidP="00877D58">
      <w:pPr>
        <w:pStyle w:val="Ttulo8"/>
        <w:numPr>
          <w:ilvl w:val="0"/>
          <w:numId w:val="0"/>
        </w:numPr>
        <w:tabs>
          <w:tab w:val="left" w:pos="708"/>
        </w:tabs>
        <w:rPr>
          <w:b w:val="0"/>
          <w:bCs/>
        </w:rPr>
      </w:pPr>
      <w:r>
        <w:tab/>
      </w:r>
      <w:r w:rsidR="00877D58">
        <w:t xml:space="preserve">VISTO: </w:t>
      </w:r>
      <w:r w:rsidR="00877D58">
        <w:rPr>
          <w:b w:val="0"/>
        </w:rPr>
        <w:t xml:space="preserve">las actuaciones remitidas por la Contadora Delegada en la Intendencia de Canelones, relacionadas con la </w:t>
      </w:r>
      <w:r w:rsidR="00956CAE">
        <w:rPr>
          <w:b w:val="0"/>
        </w:rPr>
        <w:t xml:space="preserve">ampliación </w:t>
      </w:r>
      <w:r w:rsidR="009934B5">
        <w:rPr>
          <w:b w:val="0"/>
        </w:rPr>
        <w:t xml:space="preserve">dispuesta en </w:t>
      </w:r>
      <w:r w:rsidR="00877D58">
        <w:rPr>
          <w:b w:val="0"/>
        </w:rPr>
        <w:t>la  Licitación Pública Nº</w:t>
      </w:r>
      <w:r w:rsidR="00877D58">
        <w:rPr>
          <w:b w:val="0"/>
          <w:bCs/>
        </w:rPr>
        <w:t xml:space="preserve"> </w:t>
      </w:r>
      <w:r w:rsidR="00877D58">
        <w:rPr>
          <w:b w:val="0"/>
        </w:rPr>
        <w:t xml:space="preserve">06/2017 para la </w:t>
      </w:r>
      <w:r w:rsidR="00877D58">
        <w:t xml:space="preserve"> </w:t>
      </w:r>
      <w:r w:rsidR="00877D58">
        <w:rPr>
          <w:b w:val="0"/>
        </w:rPr>
        <w:t xml:space="preserve">contratación de obras de infraestructura vial e hidráulica en el centro del Departamento, comprendiendo las localidades de Barros Blancos, Toledo, Joaquín Suárez, Sauce, Pando y Empalme Olmos;   </w:t>
      </w:r>
    </w:p>
    <w:p w:rsidR="00877D58" w:rsidRDefault="00065BAE" w:rsidP="00877D58">
      <w:pPr>
        <w:pStyle w:val="Ttulo8"/>
        <w:numPr>
          <w:ilvl w:val="0"/>
          <w:numId w:val="0"/>
        </w:numPr>
        <w:tabs>
          <w:tab w:val="left" w:pos="708"/>
        </w:tabs>
        <w:rPr>
          <w:rFonts w:ascii="GothicPS" w:hAnsi="GothicPS" w:cs="Times New Roman"/>
        </w:rPr>
      </w:pPr>
      <w:r>
        <w:tab/>
      </w:r>
      <w:r w:rsidR="00877D58">
        <w:t>RESULTANDO: 1</w:t>
      </w:r>
      <w:r w:rsidR="00877D58">
        <w:rPr>
          <w:bCs/>
        </w:rPr>
        <w:t xml:space="preserve">) </w:t>
      </w:r>
      <w:r w:rsidR="00877D58">
        <w:rPr>
          <w:b w:val="0"/>
          <w:bCs/>
        </w:rPr>
        <w:t xml:space="preserve">que por Resolución No. 18/03651 de fecha 1/6/2018 , el Intendente dispuso adjudicar la presente </w:t>
      </w:r>
      <w:r w:rsidR="009934B5">
        <w:rPr>
          <w:b w:val="0"/>
          <w:bCs/>
        </w:rPr>
        <w:t>licitaci</w:t>
      </w:r>
      <w:r w:rsidR="00877D58">
        <w:rPr>
          <w:b w:val="0"/>
          <w:bCs/>
        </w:rPr>
        <w:t>ón a la firma COLIER S.A</w:t>
      </w:r>
      <w:r w:rsidR="009934B5">
        <w:rPr>
          <w:b w:val="0"/>
          <w:bCs/>
        </w:rPr>
        <w:t>,</w:t>
      </w:r>
      <w:r w:rsidR="00877D58">
        <w:rPr>
          <w:b w:val="0"/>
          <w:bCs/>
        </w:rPr>
        <w:t xml:space="preserve"> </w:t>
      </w:r>
      <w:r w:rsidR="00877D58">
        <w:rPr>
          <w:b w:val="0"/>
        </w:rPr>
        <w:t xml:space="preserve">por un monto total de $ 159.925.935,68 </w:t>
      </w:r>
      <w:r w:rsidR="009934B5">
        <w:rPr>
          <w:b w:val="0"/>
        </w:rPr>
        <w:t>,</w:t>
      </w:r>
      <w:r w:rsidR="00877D58">
        <w:rPr>
          <w:b w:val="0"/>
        </w:rPr>
        <w:t xml:space="preserve"> IVA  y leyes sociales incluidos;</w:t>
      </w:r>
      <w:r w:rsidR="00877D58">
        <w:rPr>
          <w:b w:val="0"/>
          <w:bCs/>
        </w:rPr>
        <w:t xml:space="preserve">                                          </w:t>
      </w:r>
      <w:r w:rsidR="00877D58">
        <w:t xml:space="preserve">  </w:t>
      </w:r>
    </w:p>
    <w:p w:rsidR="00877D58" w:rsidRPr="00877D58" w:rsidRDefault="009934B5" w:rsidP="00877D58">
      <w:pPr>
        <w:spacing w:line="360" w:lineRule="auto"/>
        <w:jc w:val="both"/>
        <w:rPr>
          <w:rFonts w:ascii="Arial" w:hAnsi="Arial" w:cs="Arial"/>
          <w:b w:val="0"/>
          <w:u w:val="single"/>
        </w:rPr>
      </w:pPr>
      <w:r>
        <w:rPr>
          <w:lang w:val="es-ES_tradnl"/>
        </w:rPr>
        <w:t xml:space="preserve">             </w:t>
      </w:r>
      <w:r w:rsidR="00065BAE">
        <w:rPr>
          <w:lang w:val="es-ES_tradnl"/>
        </w:rPr>
        <w:t xml:space="preserve">     </w:t>
      </w:r>
      <w:r w:rsidR="00877D58">
        <w:rPr>
          <w:rFonts w:ascii="Arial" w:hAnsi="Arial" w:cs="Arial"/>
          <w:lang w:val="es-ES_tradnl"/>
        </w:rPr>
        <w:t xml:space="preserve">2) </w:t>
      </w:r>
      <w:r w:rsidR="00877D58">
        <w:rPr>
          <w:rFonts w:ascii="Arial" w:hAnsi="Arial" w:cs="Arial"/>
          <w:b w:val="0"/>
          <w:bCs/>
        </w:rPr>
        <w:t xml:space="preserve">que </w:t>
      </w:r>
      <w:r>
        <w:rPr>
          <w:rFonts w:ascii="Arial" w:hAnsi="Arial" w:cs="Arial"/>
          <w:b w:val="0"/>
          <w:bCs/>
        </w:rPr>
        <w:t>este Tribunal</w:t>
      </w:r>
      <w:r w:rsidR="00877D58">
        <w:rPr>
          <w:rFonts w:ascii="Arial" w:hAnsi="Arial" w:cs="Arial"/>
          <w:b w:val="0"/>
          <w:bCs/>
        </w:rPr>
        <w:t>, en sesión de fecha 19 de julio de 2018</w:t>
      </w:r>
      <w:r>
        <w:rPr>
          <w:rFonts w:ascii="Arial" w:hAnsi="Arial" w:cs="Arial"/>
          <w:b w:val="0"/>
          <w:bCs/>
        </w:rPr>
        <w:t xml:space="preserve">, </w:t>
      </w:r>
      <w:r>
        <w:rPr>
          <w:rFonts w:ascii="Arial" w:hAnsi="Arial" w:cs="Arial"/>
          <w:b w:val="0"/>
        </w:rPr>
        <w:t>cometió</w:t>
      </w:r>
      <w:r w:rsidR="00877D58">
        <w:rPr>
          <w:rFonts w:ascii="Arial" w:hAnsi="Arial" w:cs="Arial"/>
          <w:b w:val="0"/>
        </w:rPr>
        <w:t xml:space="preserve"> </w:t>
      </w:r>
      <w:r w:rsidR="00877D58" w:rsidRPr="00877D58">
        <w:rPr>
          <w:rFonts w:ascii="Arial" w:hAnsi="Arial" w:cs="Arial"/>
          <w:b w:val="0"/>
        </w:rPr>
        <w:t>al Contador Delegado la intervención del gasto previo control de su imputación a rubro adecuado y con disponibilidad;</w:t>
      </w:r>
    </w:p>
    <w:p w:rsidR="003147B6" w:rsidRDefault="00877D58" w:rsidP="008F7DD2">
      <w:pPr>
        <w:spacing w:line="360" w:lineRule="auto"/>
        <w:rPr>
          <w:rFonts w:ascii="Arial" w:hAnsi="Arial" w:cs="Arial"/>
          <w:b w:val="0"/>
        </w:rPr>
      </w:pPr>
      <w:r w:rsidRPr="00877D58">
        <w:rPr>
          <w:rFonts w:ascii="Arial" w:hAnsi="Arial" w:cs="Arial"/>
        </w:rPr>
        <w:t xml:space="preserve">         </w:t>
      </w:r>
      <w:r>
        <w:rPr>
          <w:rFonts w:ascii="Arial" w:hAnsi="Arial" w:cs="Arial"/>
        </w:rPr>
        <w:t xml:space="preserve">       </w:t>
      </w:r>
      <w:r w:rsidR="008F7DD2">
        <w:rPr>
          <w:rFonts w:ascii="Arial" w:hAnsi="Arial" w:cs="Arial"/>
        </w:rPr>
        <w:t xml:space="preserve"> </w:t>
      </w:r>
      <w:r>
        <w:rPr>
          <w:rFonts w:ascii="Arial" w:hAnsi="Arial" w:cs="Arial"/>
        </w:rPr>
        <w:t xml:space="preserve">    </w:t>
      </w:r>
      <w:r w:rsidRPr="00877D58">
        <w:rPr>
          <w:rFonts w:ascii="Arial" w:hAnsi="Arial" w:cs="Arial"/>
        </w:rPr>
        <w:t xml:space="preserve">  </w:t>
      </w:r>
      <w:r w:rsidR="008F7DD2">
        <w:rPr>
          <w:rFonts w:ascii="Arial" w:hAnsi="Arial" w:cs="Arial"/>
        </w:rPr>
        <w:t xml:space="preserve">  </w:t>
      </w:r>
      <w:r w:rsidR="009934B5">
        <w:rPr>
          <w:rFonts w:ascii="Arial" w:hAnsi="Arial" w:cs="Arial"/>
        </w:rPr>
        <w:t xml:space="preserve">    </w:t>
      </w:r>
      <w:r w:rsidR="00065BAE">
        <w:rPr>
          <w:rFonts w:ascii="Arial" w:hAnsi="Arial" w:cs="Arial"/>
        </w:rPr>
        <w:t xml:space="preserve">         </w:t>
      </w:r>
      <w:r w:rsidRPr="00065BAE">
        <w:rPr>
          <w:rFonts w:ascii="Arial" w:hAnsi="Arial" w:cs="Arial"/>
        </w:rPr>
        <w:t>3)</w:t>
      </w:r>
      <w:r w:rsidRPr="008F7DD2">
        <w:rPr>
          <w:rFonts w:ascii="Arial" w:hAnsi="Arial" w:cs="Arial"/>
          <w:b w:val="0"/>
        </w:rPr>
        <w:t xml:space="preserve"> </w:t>
      </w:r>
      <w:r w:rsidR="008F7DD2" w:rsidRPr="008F7DD2">
        <w:rPr>
          <w:rFonts w:ascii="Arial" w:hAnsi="Arial" w:cs="Arial"/>
          <w:b w:val="0"/>
        </w:rPr>
        <w:t xml:space="preserve"> que </w:t>
      </w:r>
      <w:r w:rsidRPr="008F7DD2">
        <w:rPr>
          <w:rFonts w:ascii="Arial" w:hAnsi="Arial" w:cs="Arial"/>
          <w:b w:val="0"/>
        </w:rPr>
        <w:t xml:space="preserve">el </w:t>
      </w:r>
      <w:r w:rsidR="009934B5">
        <w:rPr>
          <w:rFonts w:ascii="Arial" w:hAnsi="Arial" w:cs="Arial"/>
          <w:b w:val="0"/>
        </w:rPr>
        <w:t xml:space="preserve"> C</w:t>
      </w:r>
      <w:r w:rsidRPr="008F7DD2">
        <w:rPr>
          <w:rFonts w:ascii="Arial" w:hAnsi="Arial" w:cs="Arial"/>
          <w:b w:val="0"/>
        </w:rPr>
        <w:t>ontador Delegado</w:t>
      </w:r>
      <w:r w:rsidR="009934B5">
        <w:rPr>
          <w:rFonts w:ascii="Arial" w:hAnsi="Arial" w:cs="Arial"/>
          <w:b w:val="0"/>
        </w:rPr>
        <w:t>,</w:t>
      </w:r>
      <w:r w:rsidRPr="008F7DD2">
        <w:rPr>
          <w:rFonts w:ascii="Arial" w:hAnsi="Arial" w:cs="Arial"/>
          <w:b w:val="0"/>
        </w:rPr>
        <w:t xml:space="preserve"> </w:t>
      </w:r>
      <w:r w:rsidR="009934B5">
        <w:rPr>
          <w:rFonts w:ascii="Arial" w:hAnsi="Arial" w:cs="Arial"/>
          <w:b w:val="0"/>
        </w:rPr>
        <w:t>con fecha 7 de agosto de 2018,</w:t>
      </w:r>
      <w:r w:rsidR="00065BAE">
        <w:rPr>
          <w:rFonts w:ascii="Arial" w:hAnsi="Arial" w:cs="Arial"/>
          <w:b w:val="0"/>
        </w:rPr>
        <w:t xml:space="preserve"> </w:t>
      </w:r>
      <w:r w:rsidR="008F7DD2" w:rsidRPr="008F7DD2">
        <w:rPr>
          <w:rFonts w:ascii="Arial" w:hAnsi="Arial" w:cs="Arial"/>
          <w:b w:val="0"/>
        </w:rPr>
        <w:t>observ</w:t>
      </w:r>
      <w:r w:rsidR="009934B5">
        <w:rPr>
          <w:rFonts w:ascii="Arial" w:hAnsi="Arial" w:cs="Arial"/>
          <w:b w:val="0"/>
        </w:rPr>
        <w:t>o</w:t>
      </w:r>
      <w:r w:rsidR="008F7DD2" w:rsidRPr="008F7DD2">
        <w:rPr>
          <w:rFonts w:ascii="Arial" w:hAnsi="Arial" w:cs="Arial"/>
          <w:b w:val="0"/>
        </w:rPr>
        <w:t xml:space="preserve"> el gasto de $ 159.925.935,68  </w:t>
      </w:r>
      <w:r w:rsidR="004F12C4">
        <w:rPr>
          <w:rFonts w:ascii="Arial" w:hAnsi="Arial" w:cs="Arial"/>
          <w:b w:val="0"/>
        </w:rPr>
        <w:t>p</w:t>
      </w:r>
      <w:r w:rsidR="008F7DD2" w:rsidRPr="008F7DD2">
        <w:rPr>
          <w:rFonts w:ascii="Arial" w:hAnsi="Arial" w:cs="Arial"/>
          <w:b w:val="0"/>
        </w:rPr>
        <w:t>or no ajustarse a lo dispuesto en los arts. 14 y 15 del TOCAF;</w:t>
      </w:r>
    </w:p>
    <w:p w:rsidR="008B167E" w:rsidRPr="00EB5337" w:rsidRDefault="008F7DD2" w:rsidP="008B167E">
      <w:pPr>
        <w:spacing w:line="360" w:lineRule="auto"/>
        <w:jc w:val="both"/>
        <w:rPr>
          <w:rFonts w:ascii="Arial" w:hAnsi="Arial" w:cs="Arial"/>
          <w:b w:val="0"/>
          <w:szCs w:val="24"/>
        </w:rPr>
      </w:pPr>
      <w:r>
        <w:rPr>
          <w:rFonts w:ascii="Arial" w:hAnsi="Arial" w:cs="Arial"/>
          <w:b w:val="0"/>
        </w:rPr>
        <w:t xml:space="preserve">                                </w:t>
      </w:r>
      <w:r w:rsidR="00065BAE">
        <w:rPr>
          <w:rFonts w:ascii="Arial" w:hAnsi="Arial" w:cs="Arial"/>
          <w:b w:val="0"/>
        </w:rPr>
        <w:t xml:space="preserve">    </w:t>
      </w:r>
      <w:r>
        <w:rPr>
          <w:rFonts w:ascii="Arial" w:hAnsi="Arial" w:cs="Arial"/>
        </w:rPr>
        <w:t xml:space="preserve">4) </w:t>
      </w:r>
      <w:r>
        <w:rPr>
          <w:rFonts w:ascii="Arial" w:hAnsi="Arial" w:cs="Arial"/>
          <w:b w:val="0"/>
        </w:rPr>
        <w:t>que el</w:t>
      </w:r>
      <w:r w:rsidR="009934B5">
        <w:rPr>
          <w:rFonts w:ascii="Arial" w:hAnsi="Arial" w:cs="Arial"/>
          <w:b w:val="0"/>
        </w:rPr>
        <w:t xml:space="preserve"> Intendente, </w:t>
      </w:r>
      <w:r w:rsidRPr="008F7DD2">
        <w:rPr>
          <w:rFonts w:ascii="Arial" w:hAnsi="Arial" w:cs="Arial"/>
          <w:b w:val="0"/>
        </w:rPr>
        <w:t>por Resolución n° 18/05485 de fecha  17/08/2018</w:t>
      </w:r>
      <w:r w:rsidR="009934B5">
        <w:rPr>
          <w:rFonts w:ascii="Arial" w:hAnsi="Arial" w:cs="Arial"/>
          <w:b w:val="0"/>
        </w:rPr>
        <w:t>,</w:t>
      </w:r>
      <w:r>
        <w:rPr>
          <w:rFonts w:ascii="Arial" w:hAnsi="Arial" w:cs="Arial"/>
          <w:b w:val="0"/>
        </w:rPr>
        <w:t xml:space="preserve"> reiter</w:t>
      </w:r>
      <w:r w:rsidR="009934B5">
        <w:rPr>
          <w:rFonts w:ascii="Arial" w:hAnsi="Arial" w:cs="Arial"/>
          <w:b w:val="0"/>
        </w:rPr>
        <w:t>o</w:t>
      </w:r>
      <w:r>
        <w:rPr>
          <w:rFonts w:ascii="Arial" w:hAnsi="Arial" w:cs="Arial"/>
          <w:b w:val="0"/>
        </w:rPr>
        <w:t xml:space="preserve"> el gasto </w:t>
      </w:r>
      <w:r w:rsidR="009934B5">
        <w:rPr>
          <w:rFonts w:ascii="Arial" w:hAnsi="Arial" w:cs="Arial"/>
          <w:b w:val="0"/>
        </w:rPr>
        <w:t xml:space="preserve"> y este </w:t>
      </w:r>
      <w:r w:rsidR="008B167E">
        <w:rPr>
          <w:rFonts w:ascii="Arial" w:hAnsi="Arial" w:cs="Arial"/>
          <w:b w:val="0"/>
        </w:rPr>
        <w:t>Tribunal</w:t>
      </w:r>
      <w:r w:rsidR="009934B5">
        <w:rPr>
          <w:rFonts w:ascii="Arial" w:hAnsi="Arial" w:cs="Arial"/>
          <w:b w:val="0"/>
        </w:rPr>
        <w:t>,</w:t>
      </w:r>
      <w:r w:rsidR="008B167E">
        <w:rPr>
          <w:rFonts w:ascii="Arial" w:hAnsi="Arial" w:cs="Arial"/>
          <w:b w:val="0"/>
        </w:rPr>
        <w:t xml:space="preserve"> </w:t>
      </w:r>
      <w:r w:rsidR="009934B5">
        <w:rPr>
          <w:rFonts w:ascii="Arial" w:hAnsi="Arial" w:cs="Arial"/>
          <w:b w:val="0"/>
        </w:rPr>
        <w:t xml:space="preserve">por Res. N° 858/19  adoptada </w:t>
      </w:r>
      <w:r w:rsidR="008B167E">
        <w:rPr>
          <w:rFonts w:ascii="Arial" w:hAnsi="Arial" w:cs="Arial"/>
          <w:b w:val="0"/>
        </w:rPr>
        <w:t>en sesión</w:t>
      </w:r>
      <w:r w:rsidR="00956CAE">
        <w:rPr>
          <w:rFonts w:ascii="Arial" w:hAnsi="Arial" w:cs="Arial"/>
          <w:b w:val="0"/>
        </w:rPr>
        <w:t xml:space="preserve"> </w:t>
      </w:r>
      <w:r w:rsidR="008B167E">
        <w:rPr>
          <w:rFonts w:ascii="Arial" w:hAnsi="Arial" w:cs="Arial"/>
          <w:b w:val="0"/>
        </w:rPr>
        <w:t>del 3/04/19</w:t>
      </w:r>
      <w:r w:rsidR="009934B5">
        <w:rPr>
          <w:rFonts w:ascii="Arial" w:hAnsi="Arial" w:cs="Arial"/>
          <w:b w:val="0"/>
        </w:rPr>
        <w:t>,</w:t>
      </w:r>
      <w:r w:rsidR="008B167E">
        <w:rPr>
          <w:rFonts w:ascii="Arial" w:hAnsi="Arial" w:cs="Arial"/>
          <w:b w:val="0"/>
        </w:rPr>
        <w:t>ratific</w:t>
      </w:r>
      <w:r w:rsidR="009934B5">
        <w:rPr>
          <w:rFonts w:ascii="Arial" w:hAnsi="Arial" w:cs="Arial"/>
          <w:b w:val="0"/>
        </w:rPr>
        <w:t>o</w:t>
      </w:r>
      <w:r w:rsidR="008B167E">
        <w:rPr>
          <w:rFonts w:ascii="Arial" w:hAnsi="Arial" w:cs="Arial"/>
          <w:b w:val="0"/>
        </w:rPr>
        <w:t xml:space="preserve"> la observación del Contador Delegado, considerando que </w:t>
      </w:r>
      <w:r w:rsidR="008B167E" w:rsidRPr="00EB5337">
        <w:rPr>
          <w:rFonts w:ascii="Arial" w:hAnsi="Arial" w:cs="Arial"/>
          <w:b w:val="0"/>
          <w:szCs w:val="24"/>
        </w:rPr>
        <w:t>mediante Resolución Nº 1329/16</w:t>
      </w:r>
      <w:r w:rsidR="009934B5" w:rsidRPr="009934B5">
        <w:rPr>
          <w:rFonts w:ascii="Arial" w:hAnsi="Arial" w:cs="Arial"/>
          <w:b w:val="0"/>
        </w:rPr>
        <w:t xml:space="preserve"> </w:t>
      </w:r>
      <w:r w:rsidR="009934B5">
        <w:rPr>
          <w:rFonts w:ascii="Arial" w:hAnsi="Arial" w:cs="Arial"/>
          <w:b w:val="0"/>
        </w:rPr>
        <w:t xml:space="preserve">de </w:t>
      </w:r>
      <w:r w:rsidR="009934B5" w:rsidRPr="00EB5337">
        <w:rPr>
          <w:rFonts w:ascii="Arial" w:hAnsi="Arial" w:cs="Arial"/>
          <w:b w:val="0"/>
          <w:szCs w:val="24"/>
        </w:rPr>
        <w:t xml:space="preserve">fecha 27.04.16 </w:t>
      </w:r>
      <w:r w:rsidR="008B167E" w:rsidRPr="00EB5337">
        <w:rPr>
          <w:rFonts w:ascii="Arial" w:hAnsi="Arial" w:cs="Arial"/>
          <w:b w:val="0"/>
          <w:szCs w:val="24"/>
        </w:rPr>
        <w:t xml:space="preserve"> </w:t>
      </w:r>
      <w:r w:rsidR="008B167E">
        <w:rPr>
          <w:rFonts w:ascii="Arial" w:hAnsi="Arial" w:cs="Arial"/>
          <w:b w:val="0"/>
          <w:szCs w:val="24"/>
        </w:rPr>
        <w:t xml:space="preserve"> </w:t>
      </w:r>
      <w:r w:rsidR="009934B5">
        <w:rPr>
          <w:rFonts w:ascii="Arial" w:hAnsi="Arial" w:cs="Arial"/>
          <w:b w:val="0"/>
          <w:szCs w:val="24"/>
        </w:rPr>
        <w:t xml:space="preserve">había emitido </w:t>
      </w:r>
      <w:r w:rsidR="008B167E" w:rsidRPr="00EB5337">
        <w:rPr>
          <w:rFonts w:ascii="Arial" w:hAnsi="Arial" w:cs="Arial"/>
          <w:b w:val="0"/>
          <w:szCs w:val="24"/>
        </w:rPr>
        <w:t xml:space="preserve"> Dictamen sobre el presupuesto 2016</w:t>
      </w:r>
      <w:r w:rsidR="008B167E">
        <w:rPr>
          <w:rFonts w:ascii="Arial" w:hAnsi="Arial" w:cs="Arial"/>
          <w:b w:val="0"/>
          <w:szCs w:val="24"/>
        </w:rPr>
        <w:t>-2020 de la Intendencia, observando</w:t>
      </w:r>
      <w:r w:rsidR="008B167E" w:rsidRPr="00EB5337">
        <w:rPr>
          <w:rFonts w:ascii="Arial" w:hAnsi="Arial" w:cs="Arial"/>
          <w:b w:val="0"/>
          <w:szCs w:val="24"/>
        </w:rPr>
        <w:t xml:space="preserve"> como contrario a la normativa aplicable diversos aspectos, entre ellos:</w:t>
      </w:r>
    </w:p>
    <w:p w:rsidR="008B167E" w:rsidRPr="008B167E" w:rsidRDefault="008B167E" w:rsidP="008B167E">
      <w:pPr>
        <w:pStyle w:val="Prrafodelista"/>
        <w:numPr>
          <w:ilvl w:val="1"/>
          <w:numId w:val="4"/>
        </w:numPr>
        <w:spacing w:line="360" w:lineRule="auto"/>
        <w:jc w:val="both"/>
        <w:rPr>
          <w:rFonts w:ascii="Arial" w:hAnsi="Arial" w:cs="Arial"/>
          <w:b w:val="0"/>
          <w:szCs w:val="24"/>
        </w:rPr>
      </w:pPr>
      <w:r w:rsidRPr="008B167E">
        <w:rPr>
          <w:rFonts w:ascii="Arial" w:hAnsi="Arial" w:cs="Arial"/>
          <w:b w:val="0"/>
          <w:szCs w:val="24"/>
        </w:rPr>
        <w:lastRenderedPageBreak/>
        <w:t>el contenido en el párrafo 3.9 referente al pago de cuotas de un nuevo fideicomiso de obras por valores de $250 millones anuales entre 2018 y 2020, ya que dichos gastos deben ser previstos presupuestalmente;</w:t>
      </w:r>
    </w:p>
    <w:p w:rsidR="008B167E" w:rsidRPr="008B167E" w:rsidRDefault="008B167E" w:rsidP="008B167E">
      <w:pPr>
        <w:pStyle w:val="Prrafodelista"/>
        <w:numPr>
          <w:ilvl w:val="1"/>
          <w:numId w:val="4"/>
        </w:numPr>
        <w:spacing w:line="360" w:lineRule="auto"/>
        <w:jc w:val="both"/>
        <w:rPr>
          <w:rFonts w:ascii="Arial" w:hAnsi="Arial" w:cs="Arial"/>
          <w:b w:val="0"/>
          <w:szCs w:val="24"/>
        </w:rPr>
      </w:pPr>
      <w:r w:rsidRPr="008B167E">
        <w:rPr>
          <w:rFonts w:ascii="Arial" w:hAnsi="Arial" w:cs="Arial"/>
          <w:b w:val="0"/>
          <w:szCs w:val="24"/>
        </w:rPr>
        <w:t xml:space="preserve">el contenido en el párrafo 4.3 sobre el </w:t>
      </w:r>
      <w:r w:rsidR="009934B5">
        <w:rPr>
          <w:rFonts w:ascii="Arial" w:hAnsi="Arial" w:cs="Arial"/>
          <w:b w:val="0"/>
          <w:szCs w:val="24"/>
        </w:rPr>
        <w:t>a</w:t>
      </w:r>
      <w:r w:rsidRPr="008B167E">
        <w:rPr>
          <w:rFonts w:ascii="Arial" w:hAnsi="Arial" w:cs="Arial"/>
          <w:b w:val="0"/>
          <w:szCs w:val="24"/>
        </w:rPr>
        <w:t xml:space="preserve">rt. 19 del presupuesto, que facultó al Ejecutivo Comunal a realizar obras y servicios no previstos en el rubro inversiones  en caso de disponer de un financiamiento externo, interno o de un aumento de recursos </w:t>
      </w:r>
      <w:proofErr w:type="spellStart"/>
      <w:r w:rsidRPr="008B167E">
        <w:rPr>
          <w:rFonts w:ascii="Arial" w:hAnsi="Arial" w:cs="Arial"/>
          <w:b w:val="0"/>
          <w:szCs w:val="24"/>
        </w:rPr>
        <w:t>extrapresupuestales</w:t>
      </w:r>
      <w:proofErr w:type="spellEnd"/>
      <w:r w:rsidRPr="008B167E">
        <w:rPr>
          <w:rFonts w:ascii="Arial" w:hAnsi="Arial" w:cs="Arial"/>
          <w:b w:val="0"/>
          <w:szCs w:val="24"/>
        </w:rPr>
        <w:t xml:space="preserve"> por transferencias o donaciones, ya que no pueden realizarse inversiones si no están previstas en los programas correspondientes, al igual que la estimación de su financiamiento (</w:t>
      </w:r>
      <w:r w:rsidR="009934B5">
        <w:rPr>
          <w:rFonts w:ascii="Arial" w:hAnsi="Arial" w:cs="Arial"/>
          <w:b w:val="0"/>
          <w:szCs w:val="24"/>
        </w:rPr>
        <w:t>a</w:t>
      </w:r>
      <w:r w:rsidRPr="008B167E">
        <w:rPr>
          <w:rFonts w:ascii="Arial" w:hAnsi="Arial" w:cs="Arial"/>
          <w:b w:val="0"/>
          <w:szCs w:val="24"/>
        </w:rPr>
        <w:t>rt. 214 de la Constitución);-</w:t>
      </w:r>
      <w:r w:rsidR="009934B5">
        <w:rPr>
          <w:rFonts w:ascii="Arial" w:hAnsi="Arial" w:cs="Arial"/>
          <w:b w:val="0"/>
          <w:szCs w:val="24"/>
        </w:rPr>
        <w:t>y</w:t>
      </w:r>
    </w:p>
    <w:p w:rsidR="008B167E" w:rsidRPr="00EB5337" w:rsidRDefault="008B167E" w:rsidP="00065BAE">
      <w:pPr>
        <w:tabs>
          <w:tab w:val="left" w:pos="2268"/>
        </w:tabs>
        <w:spacing w:line="360" w:lineRule="auto"/>
        <w:ind w:left="709" w:hanging="709"/>
        <w:jc w:val="both"/>
        <w:rPr>
          <w:rFonts w:ascii="Arial" w:hAnsi="Arial" w:cs="Arial"/>
          <w:b w:val="0"/>
          <w:szCs w:val="24"/>
        </w:rPr>
      </w:pPr>
      <w:r w:rsidRPr="00065BAE">
        <w:rPr>
          <w:rFonts w:ascii="Arial" w:hAnsi="Arial" w:cs="Arial"/>
          <w:szCs w:val="24"/>
        </w:rPr>
        <w:t>4.3)</w:t>
      </w:r>
      <w:r>
        <w:rPr>
          <w:rFonts w:ascii="Arial" w:hAnsi="Arial" w:cs="Arial"/>
          <w:b w:val="0"/>
          <w:szCs w:val="24"/>
        </w:rPr>
        <w:t xml:space="preserve"> </w:t>
      </w:r>
      <w:r w:rsidR="00065BAE">
        <w:rPr>
          <w:rFonts w:ascii="Arial" w:hAnsi="Arial" w:cs="Arial"/>
          <w:b w:val="0"/>
          <w:szCs w:val="24"/>
        </w:rPr>
        <w:t xml:space="preserve"> </w:t>
      </w:r>
      <w:r>
        <w:rPr>
          <w:rFonts w:ascii="Arial" w:hAnsi="Arial" w:cs="Arial"/>
          <w:b w:val="0"/>
          <w:szCs w:val="24"/>
        </w:rPr>
        <w:t xml:space="preserve">que asimismo </w:t>
      </w:r>
      <w:r w:rsidRPr="00EB5337">
        <w:rPr>
          <w:rFonts w:ascii="Arial" w:hAnsi="Arial" w:cs="Arial"/>
          <w:b w:val="0"/>
          <w:szCs w:val="24"/>
        </w:rPr>
        <w:t xml:space="preserve">mediante Resolución Nº 2001/16 de 8.6.16, en oportunidad de emitir el Dictamen en aplicación del </w:t>
      </w:r>
      <w:r w:rsidR="009934B5">
        <w:rPr>
          <w:rFonts w:ascii="Arial" w:hAnsi="Arial" w:cs="Arial"/>
          <w:b w:val="0"/>
          <w:szCs w:val="24"/>
        </w:rPr>
        <w:t>a</w:t>
      </w:r>
      <w:r w:rsidRPr="00EB5337">
        <w:rPr>
          <w:rFonts w:ascii="Arial" w:hAnsi="Arial" w:cs="Arial"/>
          <w:b w:val="0"/>
          <w:szCs w:val="24"/>
        </w:rPr>
        <w:t xml:space="preserve">rt. 301 </w:t>
      </w:r>
      <w:proofErr w:type="gramStart"/>
      <w:r w:rsidR="009934B5">
        <w:rPr>
          <w:rFonts w:ascii="Arial" w:hAnsi="Arial" w:cs="Arial"/>
          <w:b w:val="0"/>
          <w:szCs w:val="24"/>
        </w:rPr>
        <w:t>i</w:t>
      </w:r>
      <w:r w:rsidRPr="00EB5337">
        <w:rPr>
          <w:rFonts w:ascii="Arial" w:hAnsi="Arial" w:cs="Arial"/>
          <w:b w:val="0"/>
          <w:szCs w:val="24"/>
        </w:rPr>
        <w:t>nc.</w:t>
      </w:r>
      <w:proofErr w:type="gramEnd"/>
      <w:r w:rsidRPr="00EB5337">
        <w:rPr>
          <w:rFonts w:ascii="Arial" w:hAnsi="Arial" w:cs="Arial"/>
          <w:b w:val="0"/>
          <w:szCs w:val="24"/>
        </w:rPr>
        <w:t xml:space="preserve"> 2 relativo a la constitución de un Fideicomiso Financiero por parte de la Intendencia, este Tribunal señaló que “se deberá hacer la previsión presupuestal de fondos para el pago de las obras, así como de los gastos e intereses derivados del Fideicomiso proyectado”;-</w:t>
      </w:r>
    </w:p>
    <w:p w:rsidR="00956CAE" w:rsidRDefault="008B167E" w:rsidP="00065BAE">
      <w:pPr>
        <w:tabs>
          <w:tab w:val="left" w:pos="2268"/>
        </w:tabs>
        <w:spacing w:line="360" w:lineRule="auto"/>
        <w:jc w:val="both"/>
        <w:rPr>
          <w:rFonts w:ascii="Arial" w:hAnsi="Arial" w:cs="Arial"/>
          <w:b w:val="0"/>
        </w:rPr>
      </w:pPr>
      <w:r w:rsidRPr="00EB5337">
        <w:rPr>
          <w:rFonts w:ascii="Arial" w:hAnsi="Arial" w:cs="Arial"/>
          <w:b w:val="0"/>
          <w:szCs w:val="24"/>
        </w:rPr>
        <w:tab/>
      </w:r>
      <w:r w:rsidR="00065BAE">
        <w:rPr>
          <w:rFonts w:ascii="Arial" w:hAnsi="Arial" w:cs="Arial"/>
          <w:b w:val="0"/>
          <w:szCs w:val="24"/>
        </w:rPr>
        <w:t xml:space="preserve">    </w:t>
      </w:r>
      <w:r w:rsidR="00956CAE">
        <w:rPr>
          <w:rFonts w:ascii="Arial" w:hAnsi="Arial" w:cs="Arial"/>
        </w:rPr>
        <w:t>5)</w:t>
      </w:r>
      <w:r w:rsidR="00956CAE" w:rsidRPr="00956CAE">
        <w:rPr>
          <w:rFonts w:ascii="Arial" w:hAnsi="Arial" w:cs="Arial"/>
          <w:b w:val="0"/>
        </w:rPr>
        <w:t xml:space="preserve"> que en</w:t>
      </w:r>
      <w:r w:rsidR="00956CAE">
        <w:rPr>
          <w:rFonts w:ascii="Arial" w:hAnsi="Arial" w:cs="Arial"/>
          <w:b w:val="0"/>
        </w:rPr>
        <w:t xml:space="preserve"> </w:t>
      </w:r>
      <w:r w:rsidR="00956CAE" w:rsidRPr="00956CAE">
        <w:rPr>
          <w:rFonts w:ascii="Arial" w:hAnsi="Arial" w:cs="Arial"/>
          <w:b w:val="0"/>
        </w:rPr>
        <w:t>la oportunidad</w:t>
      </w:r>
      <w:r w:rsidR="009934B5">
        <w:rPr>
          <w:rFonts w:ascii="Arial" w:hAnsi="Arial" w:cs="Arial"/>
          <w:b w:val="0"/>
        </w:rPr>
        <w:t>,</w:t>
      </w:r>
      <w:r w:rsidR="00956CAE" w:rsidRPr="00956CAE">
        <w:rPr>
          <w:rFonts w:ascii="Arial" w:hAnsi="Arial" w:cs="Arial"/>
          <w:b w:val="0"/>
        </w:rPr>
        <w:t xml:space="preserve"> </w:t>
      </w:r>
      <w:r w:rsidR="00956CAE">
        <w:rPr>
          <w:rFonts w:ascii="Arial" w:hAnsi="Arial" w:cs="Arial"/>
          <w:b w:val="0"/>
        </w:rPr>
        <w:t xml:space="preserve"> se remite la ampliación  del 100% de lo adjudicado a la </w:t>
      </w:r>
      <w:r w:rsidR="009934B5">
        <w:rPr>
          <w:rFonts w:ascii="Arial" w:hAnsi="Arial" w:cs="Arial"/>
          <w:b w:val="0"/>
        </w:rPr>
        <w:t>e</w:t>
      </w:r>
      <w:r w:rsidR="00956CAE">
        <w:rPr>
          <w:rFonts w:ascii="Arial" w:hAnsi="Arial" w:cs="Arial"/>
          <w:b w:val="0"/>
        </w:rPr>
        <w:t>mpresa  COLIER SA</w:t>
      </w:r>
      <w:r w:rsidR="009934B5">
        <w:rPr>
          <w:rFonts w:ascii="Arial" w:hAnsi="Arial" w:cs="Arial"/>
          <w:b w:val="0"/>
        </w:rPr>
        <w:t xml:space="preserve">, dejándose </w:t>
      </w:r>
      <w:r w:rsidR="00782F82">
        <w:rPr>
          <w:rFonts w:ascii="Arial" w:hAnsi="Arial" w:cs="Arial"/>
          <w:b w:val="0"/>
        </w:rPr>
        <w:t xml:space="preserve"> constancia que la contratación original aún no se encuentra totalmente ejecutada, </w:t>
      </w:r>
      <w:r w:rsidR="00956CAE">
        <w:rPr>
          <w:rFonts w:ascii="Arial" w:hAnsi="Arial" w:cs="Arial"/>
          <w:b w:val="0"/>
        </w:rPr>
        <w:t xml:space="preserve"> habiéndose obtenido la conformidad de la firma adjudicataria;</w:t>
      </w:r>
    </w:p>
    <w:p w:rsidR="00782F82" w:rsidRDefault="00782F82" w:rsidP="00065BAE">
      <w:pPr>
        <w:spacing w:line="360" w:lineRule="auto"/>
        <w:jc w:val="both"/>
        <w:rPr>
          <w:rFonts w:ascii="Arial" w:hAnsi="Arial" w:cs="Arial"/>
          <w:b w:val="0"/>
        </w:rPr>
      </w:pPr>
      <w:r w:rsidRPr="00782F82">
        <w:rPr>
          <w:rFonts w:ascii="Arial" w:hAnsi="Arial" w:cs="Arial"/>
        </w:rPr>
        <w:t xml:space="preserve">                         </w:t>
      </w:r>
      <w:r w:rsidR="00065BAE">
        <w:rPr>
          <w:rFonts w:ascii="Arial" w:hAnsi="Arial" w:cs="Arial"/>
        </w:rPr>
        <w:t xml:space="preserve">             </w:t>
      </w:r>
      <w:r w:rsidRPr="00782F82">
        <w:rPr>
          <w:rFonts w:ascii="Arial" w:hAnsi="Arial" w:cs="Arial"/>
        </w:rPr>
        <w:t>6)</w:t>
      </w:r>
      <w:r>
        <w:rPr>
          <w:rFonts w:ascii="Arial" w:hAnsi="Arial" w:cs="Arial"/>
          <w:b w:val="0"/>
        </w:rPr>
        <w:t xml:space="preserve"> que el Intendente  por Resolución n° 19/01379 de fecha 22/02/19</w:t>
      </w:r>
      <w:r w:rsidR="009934B5">
        <w:rPr>
          <w:rFonts w:ascii="Arial" w:hAnsi="Arial" w:cs="Arial"/>
          <w:b w:val="0"/>
        </w:rPr>
        <w:t xml:space="preserve">, dispuso </w:t>
      </w:r>
      <w:r>
        <w:rPr>
          <w:rFonts w:ascii="Arial" w:hAnsi="Arial" w:cs="Arial"/>
          <w:b w:val="0"/>
        </w:rPr>
        <w:t xml:space="preserve"> ampliar el 100% del </w:t>
      </w:r>
      <w:r w:rsidR="009934B5">
        <w:rPr>
          <w:rFonts w:ascii="Arial" w:hAnsi="Arial" w:cs="Arial"/>
          <w:b w:val="0"/>
        </w:rPr>
        <w:t>contrato,</w:t>
      </w:r>
      <w:r>
        <w:rPr>
          <w:rFonts w:ascii="Arial" w:hAnsi="Arial" w:cs="Arial"/>
          <w:b w:val="0"/>
        </w:rPr>
        <w:t xml:space="preserve"> ad referéndum de la intervención del  Tribunal de Cuentas;</w:t>
      </w:r>
    </w:p>
    <w:p w:rsidR="00782F82" w:rsidRDefault="009934B5" w:rsidP="00065BAE">
      <w:pPr>
        <w:spacing w:line="360" w:lineRule="auto"/>
        <w:jc w:val="both"/>
        <w:rPr>
          <w:rFonts w:ascii="Arial" w:hAnsi="Arial" w:cs="Arial"/>
          <w:b w:val="0"/>
        </w:rPr>
      </w:pPr>
      <w:r>
        <w:rPr>
          <w:rFonts w:ascii="Arial" w:hAnsi="Arial" w:cs="Arial"/>
          <w:b w:val="0"/>
        </w:rPr>
        <w:t xml:space="preserve">                         </w:t>
      </w:r>
      <w:r w:rsidR="00065BAE">
        <w:rPr>
          <w:rFonts w:ascii="Arial" w:hAnsi="Arial" w:cs="Arial"/>
          <w:b w:val="0"/>
        </w:rPr>
        <w:t xml:space="preserve">             </w:t>
      </w:r>
      <w:r w:rsidR="00782F82">
        <w:rPr>
          <w:rFonts w:ascii="Arial" w:hAnsi="Arial" w:cs="Arial"/>
        </w:rPr>
        <w:t xml:space="preserve">7) </w:t>
      </w:r>
      <w:r w:rsidR="00782F82" w:rsidRPr="00C1003A">
        <w:rPr>
          <w:rFonts w:ascii="Arial" w:hAnsi="Arial" w:cs="Arial"/>
          <w:b w:val="0"/>
        </w:rPr>
        <w:t xml:space="preserve">que </w:t>
      </w:r>
      <w:r>
        <w:rPr>
          <w:rFonts w:ascii="Arial" w:hAnsi="Arial" w:cs="Arial"/>
          <w:b w:val="0"/>
        </w:rPr>
        <w:t xml:space="preserve"> con </w:t>
      </w:r>
      <w:r w:rsidR="00782F82" w:rsidRPr="00C1003A">
        <w:rPr>
          <w:rFonts w:ascii="Arial" w:hAnsi="Arial" w:cs="Arial"/>
          <w:b w:val="0"/>
        </w:rPr>
        <w:t xml:space="preserve">fecha  19/03/19  se </w:t>
      </w:r>
      <w:r>
        <w:rPr>
          <w:rFonts w:ascii="Arial" w:hAnsi="Arial" w:cs="Arial"/>
          <w:b w:val="0"/>
        </w:rPr>
        <w:t xml:space="preserve"> informó que se </w:t>
      </w:r>
      <w:r w:rsidR="00782F82" w:rsidRPr="00C1003A">
        <w:rPr>
          <w:rFonts w:ascii="Arial" w:hAnsi="Arial" w:cs="Arial"/>
          <w:b w:val="0"/>
        </w:rPr>
        <w:t>prevé ejecutar en el ejercicio 2019 solamente  part</w:t>
      </w:r>
      <w:r w:rsidR="00C1003A">
        <w:rPr>
          <w:rFonts w:ascii="Arial" w:hAnsi="Arial" w:cs="Arial"/>
          <w:b w:val="0"/>
        </w:rPr>
        <w:t>e del gasto financiado  por el Fideicomiso de A</w:t>
      </w:r>
      <w:r w:rsidR="00782F82" w:rsidRPr="00C1003A">
        <w:rPr>
          <w:rFonts w:ascii="Arial" w:hAnsi="Arial" w:cs="Arial"/>
          <w:b w:val="0"/>
        </w:rPr>
        <w:t>dministración  del Fondo de Infraestructura de Canelones</w:t>
      </w:r>
      <w:r w:rsidR="00C1003A" w:rsidRPr="00C1003A">
        <w:rPr>
          <w:rFonts w:ascii="Arial" w:hAnsi="Arial" w:cs="Arial"/>
          <w:b w:val="0"/>
        </w:rPr>
        <w:t>, y no corresponde reserva de rubro</w:t>
      </w:r>
      <w:r w:rsidR="00C1003A">
        <w:rPr>
          <w:rFonts w:ascii="Arial" w:hAnsi="Arial" w:cs="Arial"/>
          <w:b w:val="0"/>
        </w:rPr>
        <w:t xml:space="preserve"> en virtud de que el gobierno d</w:t>
      </w:r>
      <w:r w:rsidR="0083402C">
        <w:rPr>
          <w:rFonts w:ascii="Arial" w:hAnsi="Arial" w:cs="Arial"/>
          <w:b w:val="0"/>
        </w:rPr>
        <w:t>e C</w:t>
      </w:r>
      <w:r w:rsidR="00C1003A" w:rsidRPr="00C1003A">
        <w:rPr>
          <w:rFonts w:ascii="Arial" w:hAnsi="Arial" w:cs="Arial"/>
          <w:b w:val="0"/>
        </w:rPr>
        <w:t>anelones no aporta recurso alguno;</w:t>
      </w:r>
      <w:r w:rsidR="00782F82" w:rsidRPr="00C1003A">
        <w:rPr>
          <w:rFonts w:ascii="Arial" w:hAnsi="Arial" w:cs="Arial"/>
          <w:b w:val="0"/>
        </w:rPr>
        <w:t xml:space="preserve"> </w:t>
      </w:r>
    </w:p>
    <w:p w:rsidR="00BC70E7" w:rsidRDefault="00BC70E7" w:rsidP="00065BAE">
      <w:pPr>
        <w:spacing w:line="360" w:lineRule="auto"/>
        <w:ind w:firstLine="709"/>
        <w:jc w:val="both"/>
        <w:rPr>
          <w:rFonts w:ascii="Arial" w:hAnsi="Arial" w:cs="Arial"/>
          <w:b w:val="0"/>
          <w:szCs w:val="24"/>
        </w:rPr>
      </w:pPr>
      <w:r>
        <w:rPr>
          <w:rFonts w:ascii="Arial" w:hAnsi="Arial" w:cs="Arial"/>
        </w:rPr>
        <w:lastRenderedPageBreak/>
        <w:t>CONSIDERANDO</w:t>
      </w:r>
      <w:r w:rsidR="009934B5">
        <w:rPr>
          <w:rFonts w:ascii="Arial" w:hAnsi="Arial" w:cs="Arial"/>
        </w:rPr>
        <w:t xml:space="preserve">: </w:t>
      </w:r>
      <w:r w:rsidR="009934B5" w:rsidRPr="00065BAE">
        <w:rPr>
          <w:rFonts w:ascii="Arial" w:hAnsi="Arial" w:cs="Arial"/>
        </w:rPr>
        <w:t>1</w:t>
      </w:r>
      <w:r w:rsidR="004855B8" w:rsidRPr="00065BAE">
        <w:rPr>
          <w:rFonts w:ascii="Arial" w:hAnsi="Arial" w:cs="Arial"/>
        </w:rPr>
        <w:t>)</w:t>
      </w:r>
      <w:r w:rsidR="004855B8">
        <w:rPr>
          <w:rFonts w:ascii="Arial" w:hAnsi="Arial" w:cs="Arial"/>
          <w:b w:val="0"/>
        </w:rPr>
        <w:t xml:space="preserve"> </w:t>
      </w:r>
      <w:r>
        <w:rPr>
          <w:rFonts w:ascii="Arial" w:hAnsi="Arial" w:cs="Arial"/>
          <w:b w:val="0"/>
        </w:rPr>
        <w:t xml:space="preserve">que de acuerdo a lo dispuesto por los arts. 13, 14 y 15 del TOCAF, </w:t>
      </w:r>
      <w:r>
        <w:rPr>
          <w:rFonts w:ascii="Arial" w:hAnsi="Arial" w:cs="Arial"/>
        </w:rPr>
        <w:t xml:space="preserve"> </w:t>
      </w:r>
      <w:r w:rsidRPr="00EB5337">
        <w:rPr>
          <w:rFonts w:ascii="Arial" w:hAnsi="Arial" w:cs="Arial"/>
          <w:b w:val="0"/>
          <w:szCs w:val="24"/>
        </w:rPr>
        <w:t xml:space="preserve">no </w:t>
      </w:r>
      <w:r w:rsidR="009934B5">
        <w:rPr>
          <w:rFonts w:ascii="Arial" w:hAnsi="Arial" w:cs="Arial"/>
          <w:b w:val="0"/>
          <w:szCs w:val="24"/>
        </w:rPr>
        <w:t xml:space="preserve">es </w:t>
      </w:r>
      <w:r w:rsidRPr="00EB5337">
        <w:rPr>
          <w:rFonts w:ascii="Arial" w:hAnsi="Arial" w:cs="Arial"/>
          <w:b w:val="0"/>
          <w:szCs w:val="24"/>
        </w:rPr>
        <w:t>posible la realización de obras sin que se encuentren previstas presupuestalmente y por ende, que exista disponibilidad en el rubro de imputación c</w:t>
      </w:r>
      <w:r w:rsidR="004855B8">
        <w:rPr>
          <w:rFonts w:ascii="Arial" w:hAnsi="Arial" w:cs="Arial"/>
          <w:b w:val="0"/>
          <w:szCs w:val="24"/>
        </w:rPr>
        <w:t>orrespondiente;</w:t>
      </w:r>
    </w:p>
    <w:p w:rsidR="004855B8" w:rsidRDefault="004855B8" w:rsidP="00065BAE">
      <w:pPr>
        <w:spacing w:line="360" w:lineRule="auto"/>
        <w:jc w:val="both"/>
        <w:rPr>
          <w:rFonts w:ascii="Arial" w:hAnsi="Arial" w:cs="Arial"/>
          <w:b w:val="0"/>
          <w:szCs w:val="24"/>
        </w:rPr>
      </w:pPr>
      <w:r>
        <w:rPr>
          <w:rFonts w:ascii="Arial" w:hAnsi="Arial" w:cs="Arial"/>
          <w:b w:val="0"/>
          <w:szCs w:val="24"/>
        </w:rPr>
        <w:tab/>
      </w:r>
      <w:r>
        <w:rPr>
          <w:rFonts w:ascii="Arial" w:hAnsi="Arial" w:cs="Arial"/>
          <w:b w:val="0"/>
          <w:szCs w:val="24"/>
        </w:rPr>
        <w:tab/>
        <w:t xml:space="preserve">            </w:t>
      </w:r>
      <w:r w:rsidR="00065BAE">
        <w:rPr>
          <w:rFonts w:ascii="Arial" w:hAnsi="Arial" w:cs="Arial"/>
          <w:b w:val="0"/>
          <w:szCs w:val="24"/>
        </w:rPr>
        <w:t xml:space="preserve">        </w:t>
      </w:r>
      <w:r w:rsidRPr="00065BAE">
        <w:rPr>
          <w:rFonts w:ascii="Arial" w:hAnsi="Arial" w:cs="Arial"/>
          <w:szCs w:val="24"/>
        </w:rPr>
        <w:t>2)</w:t>
      </w:r>
      <w:r>
        <w:rPr>
          <w:rFonts w:ascii="Arial" w:hAnsi="Arial" w:cs="Arial"/>
          <w:b w:val="0"/>
          <w:szCs w:val="24"/>
        </w:rPr>
        <w:t xml:space="preserve"> que la presente ampliación de</w:t>
      </w:r>
      <w:r w:rsidR="009934B5">
        <w:rPr>
          <w:rFonts w:ascii="Arial" w:hAnsi="Arial" w:cs="Arial"/>
          <w:b w:val="0"/>
          <w:szCs w:val="24"/>
        </w:rPr>
        <w:t xml:space="preserve">riva </w:t>
      </w:r>
      <w:r>
        <w:rPr>
          <w:rFonts w:ascii="Arial" w:hAnsi="Arial" w:cs="Arial"/>
          <w:b w:val="0"/>
          <w:szCs w:val="24"/>
        </w:rPr>
        <w:t xml:space="preserve">de una contratación </w:t>
      </w:r>
      <w:r w:rsidR="009934B5">
        <w:rPr>
          <w:rFonts w:ascii="Arial" w:hAnsi="Arial" w:cs="Arial"/>
          <w:b w:val="0"/>
          <w:szCs w:val="24"/>
        </w:rPr>
        <w:t xml:space="preserve">cuyo gasto fue </w:t>
      </w:r>
      <w:r>
        <w:rPr>
          <w:rFonts w:ascii="Arial" w:hAnsi="Arial" w:cs="Arial"/>
          <w:b w:val="0"/>
          <w:szCs w:val="24"/>
        </w:rPr>
        <w:t>oportunamente observad</w:t>
      </w:r>
      <w:r w:rsidR="009934B5">
        <w:rPr>
          <w:rFonts w:ascii="Arial" w:hAnsi="Arial" w:cs="Arial"/>
          <w:b w:val="0"/>
          <w:szCs w:val="24"/>
        </w:rPr>
        <w:t>o</w:t>
      </w:r>
      <w:r>
        <w:rPr>
          <w:rFonts w:ascii="Arial" w:hAnsi="Arial" w:cs="Arial"/>
          <w:b w:val="0"/>
          <w:szCs w:val="24"/>
        </w:rPr>
        <w:t xml:space="preserve"> por razones </w:t>
      </w:r>
      <w:r w:rsidR="009934B5">
        <w:rPr>
          <w:rFonts w:ascii="Arial" w:hAnsi="Arial" w:cs="Arial"/>
          <w:b w:val="0"/>
          <w:szCs w:val="24"/>
        </w:rPr>
        <w:t xml:space="preserve"> de índole legal</w:t>
      </w:r>
      <w:r w:rsidR="00AE3501">
        <w:rPr>
          <w:rFonts w:ascii="Arial" w:hAnsi="Arial" w:cs="Arial"/>
          <w:b w:val="0"/>
          <w:szCs w:val="24"/>
        </w:rPr>
        <w:t xml:space="preserve"> que la afectan</w:t>
      </w:r>
      <w:r>
        <w:rPr>
          <w:rFonts w:ascii="Arial" w:hAnsi="Arial" w:cs="Arial"/>
          <w:b w:val="0"/>
          <w:szCs w:val="24"/>
        </w:rPr>
        <w:t xml:space="preserve">; </w:t>
      </w:r>
    </w:p>
    <w:p w:rsidR="00BC70E7" w:rsidRDefault="00BC70E7" w:rsidP="00065BAE">
      <w:pPr>
        <w:spacing w:line="360" w:lineRule="auto"/>
        <w:ind w:firstLine="709"/>
        <w:jc w:val="both"/>
        <w:rPr>
          <w:rFonts w:ascii="Arial" w:hAnsi="Arial" w:cs="Arial"/>
          <w:b w:val="0"/>
          <w:szCs w:val="24"/>
        </w:rPr>
      </w:pPr>
      <w:r>
        <w:rPr>
          <w:rFonts w:ascii="Arial" w:hAnsi="Arial" w:cs="Arial"/>
          <w:szCs w:val="24"/>
        </w:rPr>
        <w:t>ATENTO</w:t>
      </w:r>
      <w:r w:rsidR="009934B5">
        <w:rPr>
          <w:rFonts w:ascii="Arial" w:hAnsi="Arial" w:cs="Arial"/>
          <w:szCs w:val="24"/>
        </w:rPr>
        <w:t>: a</w:t>
      </w:r>
      <w:r>
        <w:rPr>
          <w:rFonts w:ascii="Arial" w:hAnsi="Arial" w:cs="Arial"/>
          <w:b w:val="0"/>
          <w:szCs w:val="24"/>
        </w:rPr>
        <w:t xml:space="preserve"> lo precedentemente expuesto</w:t>
      </w:r>
      <w:r w:rsidR="009934B5">
        <w:rPr>
          <w:rFonts w:ascii="Arial" w:hAnsi="Arial" w:cs="Arial"/>
          <w:b w:val="0"/>
          <w:szCs w:val="24"/>
        </w:rPr>
        <w:t xml:space="preserve"> y a lo dispuesto por el art. 211 </w:t>
      </w:r>
      <w:proofErr w:type="spellStart"/>
      <w:r w:rsidR="009934B5">
        <w:rPr>
          <w:rFonts w:ascii="Arial" w:hAnsi="Arial" w:cs="Arial"/>
          <w:b w:val="0"/>
          <w:szCs w:val="24"/>
        </w:rPr>
        <w:t>lit</w:t>
      </w:r>
      <w:proofErr w:type="spellEnd"/>
      <w:r w:rsidR="009934B5">
        <w:rPr>
          <w:rFonts w:ascii="Arial" w:hAnsi="Arial" w:cs="Arial"/>
          <w:b w:val="0"/>
          <w:szCs w:val="24"/>
        </w:rPr>
        <w:t xml:space="preserve"> b) de la Constitución</w:t>
      </w:r>
      <w:r>
        <w:rPr>
          <w:rFonts w:ascii="Arial" w:hAnsi="Arial" w:cs="Arial"/>
          <w:b w:val="0"/>
          <w:szCs w:val="24"/>
        </w:rPr>
        <w:t>;</w:t>
      </w:r>
    </w:p>
    <w:p w:rsidR="00BC70E7" w:rsidRDefault="00BC70E7" w:rsidP="00BC70E7">
      <w:pPr>
        <w:spacing w:line="360" w:lineRule="auto"/>
        <w:jc w:val="center"/>
        <w:rPr>
          <w:rFonts w:ascii="Arial" w:hAnsi="Arial" w:cs="Arial"/>
          <w:szCs w:val="24"/>
        </w:rPr>
      </w:pPr>
      <w:r>
        <w:rPr>
          <w:rFonts w:ascii="Arial" w:hAnsi="Arial" w:cs="Arial"/>
          <w:szCs w:val="24"/>
        </w:rPr>
        <w:t>EL TRIBUNAL ACUERDA</w:t>
      </w:r>
    </w:p>
    <w:p w:rsidR="00BC70E7" w:rsidRDefault="00BC70E7" w:rsidP="00065BAE">
      <w:pPr>
        <w:pStyle w:val="Prrafodelista"/>
        <w:numPr>
          <w:ilvl w:val="0"/>
          <w:numId w:val="5"/>
        </w:numPr>
        <w:spacing w:line="360" w:lineRule="auto"/>
        <w:ind w:left="284" w:hanging="284"/>
        <w:jc w:val="both"/>
        <w:rPr>
          <w:rFonts w:ascii="Arial" w:hAnsi="Arial"/>
          <w:bCs/>
          <w:szCs w:val="24"/>
        </w:rPr>
      </w:pPr>
      <w:r w:rsidRPr="00BC70E7">
        <w:rPr>
          <w:rFonts w:ascii="Arial" w:hAnsi="Arial"/>
          <w:b w:val="0"/>
          <w:bCs/>
          <w:szCs w:val="24"/>
        </w:rPr>
        <w:t>Observar el gasto de  $159.925.935,68</w:t>
      </w:r>
      <w:r w:rsidRPr="00BC70E7">
        <w:rPr>
          <w:rFonts w:ascii="Arial" w:hAnsi="Arial"/>
          <w:bCs/>
          <w:szCs w:val="24"/>
        </w:rPr>
        <w:t>;</w:t>
      </w:r>
    </w:p>
    <w:p w:rsidR="009B1D99" w:rsidRDefault="00BC70E7" w:rsidP="00065BAE">
      <w:pPr>
        <w:pStyle w:val="Prrafodelista"/>
        <w:numPr>
          <w:ilvl w:val="0"/>
          <w:numId w:val="5"/>
        </w:numPr>
        <w:spacing w:line="360" w:lineRule="auto"/>
        <w:ind w:left="284" w:hanging="284"/>
        <w:jc w:val="both"/>
        <w:rPr>
          <w:rFonts w:ascii="Arial" w:hAnsi="Arial"/>
          <w:b w:val="0"/>
          <w:bCs/>
          <w:szCs w:val="24"/>
        </w:rPr>
      </w:pPr>
      <w:r w:rsidRPr="00385CDB">
        <w:rPr>
          <w:rFonts w:ascii="Arial" w:hAnsi="Arial"/>
          <w:b w:val="0"/>
          <w:bCs/>
          <w:szCs w:val="24"/>
        </w:rPr>
        <w:t>Comunicar al Contador Delegado</w:t>
      </w:r>
      <w:r w:rsidR="00065BAE">
        <w:rPr>
          <w:rFonts w:ascii="Arial" w:hAnsi="Arial"/>
          <w:b w:val="0"/>
          <w:bCs/>
          <w:szCs w:val="24"/>
        </w:rPr>
        <w:t>; y</w:t>
      </w:r>
    </w:p>
    <w:p w:rsidR="00BC70E7" w:rsidRPr="00385CDB" w:rsidRDefault="009B1D99" w:rsidP="00065BAE">
      <w:pPr>
        <w:pStyle w:val="Prrafodelista"/>
        <w:numPr>
          <w:ilvl w:val="0"/>
          <w:numId w:val="5"/>
        </w:numPr>
        <w:spacing w:line="360" w:lineRule="auto"/>
        <w:ind w:left="284" w:hanging="284"/>
        <w:jc w:val="both"/>
        <w:rPr>
          <w:rFonts w:ascii="Arial" w:hAnsi="Arial"/>
          <w:b w:val="0"/>
          <w:bCs/>
          <w:szCs w:val="24"/>
        </w:rPr>
      </w:pPr>
      <w:r>
        <w:rPr>
          <w:rFonts w:ascii="Arial" w:hAnsi="Arial"/>
          <w:b w:val="0"/>
          <w:bCs/>
          <w:szCs w:val="24"/>
        </w:rPr>
        <w:t>Devolver las actuaciones</w:t>
      </w:r>
      <w:r w:rsidR="00BC70E7" w:rsidRPr="00385CDB">
        <w:rPr>
          <w:rFonts w:ascii="Arial" w:hAnsi="Arial"/>
          <w:b w:val="0"/>
          <w:bCs/>
          <w:szCs w:val="24"/>
        </w:rPr>
        <w:t xml:space="preserve">. </w:t>
      </w:r>
    </w:p>
    <w:p w:rsidR="009934B5" w:rsidRDefault="009934B5" w:rsidP="00EB5337">
      <w:pPr>
        <w:spacing w:line="360" w:lineRule="auto"/>
        <w:jc w:val="both"/>
        <w:rPr>
          <w:rFonts w:ascii="Arial" w:hAnsi="Arial"/>
          <w:b w:val="0"/>
          <w:bCs/>
          <w:szCs w:val="24"/>
          <w:highlight w:val="yellow"/>
        </w:rPr>
      </w:pPr>
    </w:p>
    <w:p w:rsidR="00065BAE" w:rsidRDefault="00065BAE" w:rsidP="00EB5337">
      <w:pPr>
        <w:spacing w:line="360" w:lineRule="auto"/>
        <w:jc w:val="both"/>
        <w:rPr>
          <w:rFonts w:ascii="Arial" w:hAnsi="Arial"/>
          <w:b w:val="0"/>
          <w:bCs/>
          <w:szCs w:val="24"/>
          <w:highlight w:val="yellow"/>
        </w:rPr>
      </w:pPr>
    </w:p>
    <w:p w:rsidR="00065BAE" w:rsidRDefault="00065BAE" w:rsidP="00EB5337">
      <w:pPr>
        <w:spacing w:line="360" w:lineRule="auto"/>
        <w:jc w:val="both"/>
        <w:rPr>
          <w:rFonts w:ascii="Arial" w:hAnsi="Arial"/>
          <w:b w:val="0"/>
          <w:bCs/>
          <w:szCs w:val="24"/>
          <w:highlight w:val="yellow"/>
        </w:rPr>
      </w:pPr>
    </w:p>
    <w:p w:rsidR="00065BAE" w:rsidRDefault="00065BAE" w:rsidP="00EB5337">
      <w:pPr>
        <w:spacing w:line="360" w:lineRule="auto"/>
        <w:jc w:val="both"/>
        <w:rPr>
          <w:rFonts w:ascii="Arial" w:hAnsi="Arial"/>
          <w:b w:val="0"/>
          <w:bCs/>
          <w:szCs w:val="24"/>
          <w:highlight w:val="yellow"/>
        </w:rPr>
      </w:pPr>
    </w:p>
    <w:p w:rsidR="00065BAE" w:rsidRPr="00065BAE" w:rsidRDefault="00065BAE" w:rsidP="00EB5337">
      <w:pPr>
        <w:spacing w:line="360" w:lineRule="auto"/>
        <w:jc w:val="both"/>
        <w:rPr>
          <w:rFonts w:ascii="Arial" w:hAnsi="Arial"/>
          <w:b w:val="0"/>
          <w:bCs/>
          <w:szCs w:val="24"/>
        </w:rPr>
      </w:pPr>
      <w:proofErr w:type="spellStart"/>
      <w:proofErr w:type="gramStart"/>
      <w:r w:rsidRPr="00065BAE">
        <w:rPr>
          <w:rFonts w:ascii="Arial" w:hAnsi="Arial"/>
          <w:b w:val="0"/>
          <w:bCs/>
          <w:szCs w:val="24"/>
        </w:rPr>
        <w:t>cr</w:t>
      </w:r>
      <w:proofErr w:type="spellEnd"/>
      <w:proofErr w:type="gramEnd"/>
    </w:p>
    <w:sectPr w:rsidR="00065BAE" w:rsidRPr="00065BAE" w:rsidSect="00526853">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54454"/>
    <w:multiLevelType w:val="multilevel"/>
    <w:tmpl w:val="370AE1C8"/>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BBD495D"/>
    <w:multiLevelType w:val="multilevel"/>
    <w:tmpl w:val="C6BA6AC8"/>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44E5CAC"/>
    <w:multiLevelType w:val="hybridMultilevel"/>
    <w:tmpl w:val="33E2C458"/>
    <w:lvl w:ilvl="0" w:tplc="11960A3E">
      <w:start w:val="1"/>
      <w:numFmt w:val="decimal"/>
      <w:lvlText w:val="%1)"/>
      <w:lvlJc w:val="left"/>
      <w:pPr>
        <w:ind w:left="786" w:hanging="360"/>
      </w:pPr>
      <w:rPr>
        <w:b/>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3">
    <w:nsid w:val="426E43C0"/>
    <w:multiLevelType w:val="hybridMultilevel"/>
    <w:tmpl w:val="793450BE"/>
    <w:lvl w:ilvl="0" w:tplc="21B0A4FE">
      <w:start w:val="1"/>
      <w:numFmt w:val="upperRoman"/>
      <w:pStyle w:val="Ttulo8"/>
      <w:lvlText w:val="%1."/>
      <w:lvlJc w:val="left"/>
      <w:pPr>
        <w:tabs>
          <w:tab w:val="num" w:pos="1080"/>
        </w:tabs>
        <w:ind w:left="1080" w:hanging="72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70C343EE"/>
    <w:multiLevelType w:val="hybridMultilevel"/>
    <w:tmpl w:val="3210FE72"/>
    <w:lvl w:ilvl="0" w:tplc="DE8C29A6">
      <w:start w:val="1"/>
      <w:numFmt w:val="decimal"/>
      <w:lvlText w:val="%1)"/>
      <w:lvlJc w:val="left"/>
      <w:pPr>
        <w:ind w:left="720" w:hanging="360"/>
      </w:pPr>
      <w:rPr>
        <w:rFonts w:cs="Arial"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D58"/>
    <w:rsid w:val="00065BAE"/>
    <w:rsid w:val="00251D49"/>
    <w:rsid w:val="003147B6"/>
    <w:rsid w:val="00385CDB"/>
    <w:rsid w:val="003A7A92"/>
    <w:rsid w:val="004855B8"/>
    <w:rsid w:val="004F12C4"/>
    <w:rsid w:val="00526853"/>
    <w:rsid w:val="00782F82"/>
    <w:rsid w:val="007E1C29"/>
    <w:rsid w:val="0083402C"/>
    <w:rsid w:val="00877D58"/>
    <w:rsid w:val="008B167E"/>
    <w:rsid w:val="008F7DD2"/>
    <w:rsid w:val="00956CAE"/>
    <w:rsid w:val="009934B5"/>
    <w:rsid w:val="009B1D99"/>
    <w:rsid w:val="00AE3501"/>
    <w:rsid w:val="00BC70E7"/>
    <w:rsid w:val="00C1003A"/>
    <w:rsid w:val="00CF47B6"/>
    <w:rsid w:val="00EB533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D58"/>
    <w:pPr>
      <w:spacing w:after="0" w:line="240" w:lineRule="auto"/>
    </w:pPr>
    <w:rPr>
      <w:rFonts w:ascii="GothicPS" w:eastAsia="Times New Roman" w:hAnsi="GothicPS" w:cs="Times New Roman"/>
      <w:b/>
      <w:color w:val="000000"/>
      <w:sz w:val="24"/>
      <w:szCs w:val="20"/>
      <w:lang w:val="es-ES" w:eastAsia="es-ES"/>
    </w:rPr>
  </w:style>
  <w:style w:type="paragraph" w:styleId="Ttulo2">
    <w:name w:val="heading 2"/>
    <w:basedOn w:val="Normal"/>
    <w:next w:val="Normal"/>
    <w:link w:val="Ttulo2Car"/>
    <w:semiHidden/>
    <w:unhideWhenUsed/>
    <w:qFormat/>
    <w:rsid w:val="00877D58"/>
    <w:pPr>
      <w:keepNext/>
      <w:jc w:val="center"/>
      <w:outlineLvl w:val="1"/>
    </w:pPr>
    <w:rPr>
      <w:rFonts w:ascii="Arial" w:hAnsi="Arial" w:cs="Arial"/>
      <w:lang w:val="es-ES_tradnl"/>
    </w:rPr>
  </w:style>
  <w:style w:type="paragraph" w:styleId="Ttulo4">
    <w:name w:val="heading 4"/>
    <w:basedOn w:val="Normal"/>
    <w:next w:val="Normal"/>
    <w:link w:val="Ttulo4Car"/>
    <w:semiHidden/>
    <w:unhideWhenUsed/>
    <w:qFormat/>
    <w:rsid w:val="00877D58"/>
    <w:pPr>
      <w:keepNext/>
      <w:spacing w:line="360" w:lineRule="auto"/>
      <w:jc w:val="both"/>
      <w:outlineLvl w:val="3"/>
    </w:pPr>
    <w:rPr>
      <w:rFonts w:ascii="Arial" w:hAnsi="Arial" w:cs="Arial"/>
      <w:b w:val="0"/>
      <w:bCs/>
      <w:u w:val="single"/>
      <w:lang w:val="es-ES_tradnl"/>
    </w:rPr>
  </w:style>
  <w:style w:type="paragraph" w:styleId="Ttulo8">
    <w:name w:val="heading 8"/>
    <w:basedOn w:val="Normal"/>
    <w:next w:val="Normal"/>
    <w:link w:val="Ttulo8Car"/>
    <w:unhideWhenUsed/>
    <w:qFormat/>
    <w:rsid w:val="00877D58"/>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877D58"/>
    <w:rPr>
      <w:rFonts w:ascii="Arial" w:eastAsia="Times New Roman" w:hAnsi="Arial" w:cs="Arial"/>
      <w:b/>
      <w:color w:val="000000"/>
      <w:sz w:val="24"/>
      <w:szCs w:val="20"/>
      <w:lang w:val="es-ES_tradnl" w:eastAsia="es-ES"/>
    </w:rPr>
  </w:style>
  <w:style w:type="character" w:customStyle="1" w:styleId="Ttulo4Car">
    <w:name w:val="Título 4 Car"/>
    <w:basedOn w:val="Fuentedeprrafopredeter"/>
    <w:link w:val="Ttulo4"/>
    <w:semiHidden/>
    <w:rsid w:val="00877D58"/>
    <w:rPr>
      <w:rFonts w:ascii="Arial" w:eastAsia="Times New Roman" w:hAnsi="Arial" w:cs="Arial"/>
      <w:bCs/>
      <w:color w:val="000000"/>
      <w:sz w:val="24"/>
      <w:szCs w:val="20"/>
      <w:u w:val="single"/>
      <w:lang w:val="es-ES_tradnl" w:eastAsia="es-ES"/>
    </w:rPr>
  </w:style>
  <w:style w:type="character" w:customStyle="1" w:styleId="Ttulo8Car">
    <w:name w:val="Título 8 Car"/>
    <w:basedOn w:val="Fuentedeprrafopredeter"/>
    <w:link w:val="Ttulo8"/>
    <w:rsid w:val="00877D58"/>
    <w:rPr>
      <w:rFonts w:ascii="Arial" w:eastAsia="Times New Roman" w:hAnsi="Arial" w:cs="Arial"/>
      <w:b/>
      <w:color w:val="000000"/>
      <w:sz w:val="24"/>
      <w:szCs w:val="20"/>
      <w:lang w:val="es-ES_tradnl" w:eastAsia="es-ES"/>
    </w:rPr>
  </w:style>
  <w:style w:type="paragraph" w:styleId="Ttulo">
    <w:name w:val="Title"/>
    <w:basedOn w:val="Normal"/>
    <w:link w:val="TtuloCar"/>
    <w:qFormat/>
    <w:rsid w:val="00877D58"/>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877D58"/>
    <w:rPr>
      <w:rFonts w:ascii="Arial" w:eastAsia="Times New Roman" w:hAnsi="Arial" w:cs="Times New Roman"/>
      <w:b/>
      <w:sz w:val="24"/>
      <w:szCs w:val="24"/>
      <w:u w:val="single"/>
      <w:lang w:eastAsia="es-ES"/>
    </w:rPr>
  </w:style>
  <w:style w:type="paragraph" w:styleId="Subttulo">
    <w:name w:val="Subtitle"/>
    <w:basedOn w:val="Normal"/>
    <w:link w:val="SubttuloCar"/>
    <w:qFormat/>
    <w:rsid w:val="00877D58"/>
    <w:pPr>
      <w:spacing w:line="360" w:lineRule="auto"/>
      <w:jc w:val="center"/>
    </w:pPr>
    <w:rPr>
      <w:rFonts w:ascii="Arial" w:hAnsi="Arial" w:cs="Arial"/>
    </w:rPr>
  </w:style>
  <w:style w:type="character" w:customStyle="1" w:styleId="SubttuloCar">
    <w:name w:val="Subtítulo Car"/>
    <w:basedOn w:val="Fuentedeprrafopredeter"/>
    <w:link w:val="Subttulo"/>
    <w:rsid w:val="00877D58"/>
    <w:rPr>
      <w:rFonts w:ascii="Arial" w:eastAsia="Times New Roman" w:hAnsi="Arial" w:cs="Arial"/>
      <w:b/>
      <w:color w:val="000000"/>
      <w:sz w:val="24"/>
      <w:szCs w:val="20"/>
      <w:lang w:val="es-ES" w:eastAsia="es-ES"/>
    </w:rPr>
  </w:style>
  <w:style w:type="character" w:styleId="Hipervnculo">
    <w:name w:val="Hyperlink"/>
    <w:basedOn w:val="Fuentedeprrafopredeter"/>
    <w:uiPriority w:val="99"/>
    <w:unhideWhenUsed/>
    <w:rsid w:val="00251D49"/>
    <w:rPr>
      <w:color w:val="0000FF" w:themeColor="hyperlink"/>
      <w:u w:val="single"/>
    </w:rPr>
  </w:style>
  <w:style w:type="paragraph" w:styleId="Prrafodelista">
    <w:name w:val="List Paragraph"/>
    <w:basedOn w:val="Normal"/>
    <w:uiPriority w:val="34"/>
    <w:qFormat/>
    <w:rsid w:val="008B167E"/>
    <w:pPr>
      <w:ind w:left="720"/>
      <w:contextualSpacing/>
    </w:pPr>
  </w:style>
  <w:style w:type="paragraph" w:styleId="Textodeglobo">
    <w:name w:val="Balloon Text"/>
    <w:basedOn w:val="Normal"/>
    <w:link w:val="TextodegloboCar"/>
    <w:uiPriority w:val="99"/>
    <w:semiHidden/>
    <w:unhideWhenUsed/>
    <w:rsid w:val="00526853"/>
    <w:rPr>
      <w:rFonts w:ascii="Tahoma" w:hAnsi="Tahoma" w:cs="Tahoma"/>
      <w:sz w:val="16"/>
      <w:szCs w:val="16"/>
    </w:rPr>
  </w:style>
  <w:style w:type="character" w:customStyle="1" w:styleId="TextodegloboCar">
    <w:name w:val="Texto de globo Car"/>
    <w:basedOn w:val="Fuentedeprrafopredeter"/>
    <w:link w:val="Textodeglobo"/>
    <w:uiPriority w:val="99"/>
    <w:semiHidden/>
    <w:rsid w:val="00526853"/>
    <w:rPr>
      <w:rFonts w:ascii="Tahoma" w:eastAsia="Times New Roman" w:hAnsi="Tahoma" w:cs="Tahoma"/>
      <w:b/>
      <w:color w:val="000000"/>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D58"/>
    <w:pPr>
      <w:spacing w:after="0" w:line="240" w:lineRule="auto"/>
    </w:pPr>
    <w:rPr>
      <w:rFonts w:ascii="GothicPS" w:eastAsia="Times New Roman" w:hAnsi="GothicPS" w:cs="Times New Roman"/>
      <w:b/>
      <w:color w:val="000000"/>
      <w:sz w:val="24"/>
      <w:szCs w:val="20"/>
      <w:lang w:val="es-ES" w:eastAsia="es-ES"/>
    </w:rPr>
  </w:style>
  <w:style w:type="paragraph" w:styleId="Ttulo2">
    <w:name w:val="heading 2"/>
    <w:basedOn w:val="Normal"/>
    <w:next w:val="Normal"/>
    <w:link w:val="Ttulo2Car"/>
    <w:semiHidden/>
    <w:unhideWhenUsed/>
    <w:qFormat/>
    <w:rsid w:val="00877D58"/>
    <w:pPr>
      <w:keepNext/>
      <w:jc w:val="center"/>
      <w:outlineLvl w:val="1"/>
    </w:pPr>
    <w:rPr>
      <w:rFonts w:ascii="Arial" w:hAnsi="Arial" w:cs="Arial"/>
      <w:lang w:val="es-ES_tradnl"/>
    </w:rPr>
  </w:style>
  <w:style w:type="paragraph" w:styleId="Ttulo4">
    <w:name w:val="heading 4"/>
    <w:basedOn w:val="Normal"/>
    <w:next w:val="Normal"/>
    <w:link w:val="Ttulo4Car"/>
    <w:semiHidden/>
    <w:unhideWhenUsed/>
    <w:qFormat/>
    <w:rsid w:val="00877D58"/>
    <w:pPr>
      <w:keepNext/>
      <w:spacing w:line="360" w:lineRule="auto"/>
      <w:jc w:val="both"/>
      <w:outlineLvl w:val="3"/>
    </w:pPr>
    <w:rPr>
      <w:rFonts w:ascii="Arial" w:hAnsi="Arial" w:cs="Arial"/>
      <w:b w:val="0"/>
      <w:bCs/>
      <w:u w:val="single"/>
      <w:lang w:val="es-ES_tradnl"/>
    </w:rPr>
  </w:style>
  <w:style w:type="paragraph" w:styleId="Ttulo8">
    <w:name w:val="heading 8"/>
    <w:basedOn w:val="Normal"/>
    <w:next w:val="Normal"/>
    <w:link w:val="Ttulo8Car"/>
    <w:unhideWhenUsed/>
    <w:qFormat/>
    <w:rsid w:val="00877D58"/>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877D58"/>
    <w:rPr>
      <w:rFonts w:ascii="Arial" w:eastAsia="Times New Roman" w:hAnsi="Arial" w:cs="Arial"/>
      <w:b/>
      <w:color w:val="000000"/>
      <w:sz w:val="24"/>
      <w:szCs w:val="20"/>
      <w:lang w:val="es-ES_tradnl" w:eastAsia="es-ES"/>
    </w:rPr>
  </w:style>
  <w:style w:type="character" w:customStyle="1" w:styleId="Ttulo4Car">
    <w:name w:val="Título 4 Car"/>
    <w:basedOn w:val="Fuentedeprrafopredeter"/>
    <w:link w:val="Ttulo4"/>
    <w:semiHidden/>
    <w:rsid w:val="00877D58"/>
    <w:rPr>
      <w:rFonts w:ascii="Arial" w:eastAsia="Times New Roman" w:hAnsi="Arial" w:cs="Arial"/>
      <w:bCs/>
      <w:color w:val="000000"/>
      <w:sz w:val="24"/>
      <w:szCs w:val="20"/>
      <w:u w:val="single"/>
      <w:lang w:val="es-ES_tradnl" w:eastAsia="es-ES"/>
    </w:rPr>
  </w:style>
  <w:style w:type="character" w:customStyle="1" w:styleId="Ttulo8Car">
    <w:name w:val="Título 8 Car"/>
    <w:basedOn w:val="Fuentedeprrafopredeter"/>
    <w:link w:val="Ttulo8"/>
    <w:rsid w:val="00877D58"/>
    <w:rPr>
      <w:rFonts w:ascii="Arial" w:eastAsia="Times New Roman" w:hAnsi="Arial" w:cs="Arial"/>
      <w:b/>
      <w:color w:val="000000"/>
      <w:sz w:val="24"/>
      <w:szCs w:val="20"/>
      <w:lang w:val="es-ES_tradnl" w:eastAsia="es-ES"/>
    </w:rPr>
  </w:style>
  <w:style w:type="paragraph" w:styleId="Ttulo">
    <w:name w:val="Title"/>
    <w:basedOn w:val="Normal"/>
    <w:link w:val="TtuloCar"/>
    <w:qFormat/>
    <w:rsid w:val="00877D58"/>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877D58"/>
    <w:rPr>
      <w:rFonts w:ascii="Arial" w:eastAsia="Times New Roman" w:hAnsi="Arial" w:cs="Times New Roman"/>
      <w:b/>
      <w:sz w:val="24"/>
      <w:szCs w:val="24"/>
      <w:u w:val="single"/>
      <w:lang w:eastAsia="es-ES"/>
    </w:rPr>
  </w:style>
  <w:style w:type="paragraph" w:styleId="Subttulo">
    <w:name w:val="Subtitle"/>
    <w:basedOn w:val="Normal"/>
    <w:link w:val="SubttuloCar"/>
    <w:qFormat/>
    <w:rsid w:val="00877D58"/>
    <w:pPr>
      <w:spacing w:line="360" w:lineRule="auto"/>
      <w:jc w:val="center"/>
    </w:pPr>
    <w:rPr>
      <w:rFonts w:ascii="Arial" w:hAnsi="Arial" w:cs="Arial"/>
    </w:rPr>
  </w:style>
  <w:style w:type="character" w:customStyle="1" w:styleId="SubttuloCar">
    <w:name w:val="Subtítulo Car"/>
    <w:basedOn w:val="Fuentedeprrafopredeter"/>
    <w:link w:val="Subttulo"/>
    <w:rsid w:val="00877D58"/>
    <w:rPr>
      <w:rFonts w:ascii="Arial" w:eastAsia="Times New Roman" w:hAnsi="Arial" w:cs="Arial"/>
      <w:b/>
      <w:color w:val="000000"/>
      <w:sz w:val="24"/>
      <w:szCs w:val="20"/>
      <w:lang w:val="es-ES" w:eastAsia="es-ES"/>
    </w:rPr>
  </w:style>
  <w:style w:type="character" w:styleId="Hipervnculo">
    <w:name w:val="Hyperlink"/>
    <w:basedOn w:val="Fuentedeprrafopredeter"/>
    <w:uiPriority w:val="99"/>
    <w:unhideWhenUsed/>
    <w:rsid w:val="00251D49"/>
    <w:rPr>
      <w:color w:val="0000FF" w:themeColor="hyperlink"/>
      <w:u w:val="single"/>
    </w:rPr>
  </w:style>
  <w:style w:type="paragraph" w:styleId="Prrafodelista">
    <w:name w:val="List Paragraph"/>
    <w:basedOn w:val="Normal"/>
    <w:uiPriority w:val="34"/>
    <w:qFormat/>
    <w:rsid w:val="008B167E"/>
    <w:pPr>
      <w:ind w:left="720"/>
      <w:contextualSpacing/>
    </w:pPr>
  </w:style>
  <w:style w:type="paragraph" w:styleId="Textodeglobo">
    <w:name w:val="Balloon Text"/>
    <w:basedOn w:val="Normal"/>
    <w:link w:val="TextodegloboCar"/>
    <w:uiPriority w:val="99"/>
    <w:semiHidden/>
    <w:unhideWhenUsed/>
    <w:rsid w:val="00526853"/>
    <w:rPr>
      <w:rFonts w:ascii="Tahoma" w:hAnsi="Tahoma" w:cs="Tahoma"/>
      <w:sz w:val="16"/>
      <w:szCs w:val="16"/>
    </w:rPr>
  </w:style>
  <w:style w:type="character" w:customStyle="1" w:styleId="TextodegloboCar">
    <w:name w:val="Texto de globo Car"/>
    <w:basedOn w:val="Fuentedeprrafopredeter"/>
    <w:link w:val="Textodeglobo"/>
    <w:uiPriority w:val="99"/>
    <w:semiHidden/>
    <w:rsid w:val="00526853"/>
    <w:rPr>
      <w:rFonts w:ascii="Tahoma" w:eastAsia="Times New Roman" w:hAnsi="Tahoma" w:cs="Tahoma"/>
      <w:b/>
      <w:color w:val="00000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67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3559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2019-05-09T15:44:00Z</cp:lastPrinted>
  <dcterms:created xsi:type="dcterms:W3CDTF">2019-05-09T15:44:00Z</dcterms:created>
  <dcterms:modified xsi:type="dcterms:W3CDTF">2019-05-09T15:44:00Z</dcterms:modified>
</cp:coreProperties>
</file>