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36" w:rsidRPr="00597C36" w:rsidRDefault="00597C36" w:rsidP="00786EEB">
      <w:pPr>
        <w:tabs>
          <w:tab w:val="center" w:pos="4253"/>
        </w:tabs>
        <w:suppressAutoHyphens/>
        <w:jc w:val="right"/>
        <w:rPr>
          <w:rFonts w:ascii="Arial" w:hAnsi="Arial" w:cs="Arial"/>
          <w:sz w:val="28"/>
          <w:szCs w:val="28"/>
          <w:lang w:val="es-ES_tradnl"/>
        </w:rPr>
      </w:pPr>
      <w:bookmarkStart w:id="0" w:name="_GoBack"/>
      <w:bookmarkEnd w:id="0"/>
      <w:r w:rsidRPr="00597C36">
        <w:rPr>
          <w:rFonts w:ascii="Arial" w:hAnsi="Arial" w:cs="Arial"/>
          <w:sz w:val="28"/>
          <w:szCs w:val="28"/>
          <w:lang w:val="es-ES_tradnl"/>
        </w:rPr>
        <w:t xml:space="preserve">RES. </w:t>
      </w:r>
      <w:r w:rsidR="00B16973">
        <w:rPr>
          <w:rFonts w:ascii="Arial" w:hAnsi="Arial" w:cs="Arial"/>
          <w:sz w:val="28"/>
          <w:szCs w:val="28"/>
          <w:lang w:val="es-ES_tradnl"/>
        </w:rPr>
        <w:t>1155</w:t>
      </w:r>
      <w:r w:rsidRPr="00597C36">
        <w:rPr>
          <w:rFonts w:ascii="Arial" w:hAnsi="Arial" w:cs="Arial"/>
          <w:sz w:val="28"/>
          <w:szCs w:val="28"/>
          <w:lang w:val="es-ES_tradnl"/>
        </w:rPr>
        <w:t>/19</w:t>
      </w:r>
    </w:p>
    <w:p w:rsidR="00597C36" w:rsidRPr="00597C36" w:rsidRDefault="00597C36" w:rsidP="00786EEB">
      <w:pPr>
        <w:tabs>
          <w:tab w:val="center" w:pos="4253"/>
        </w:tabs>
        <w:suppressAutoHyphens/>
        <w:jc w:val="right"/>
        <w:rPr>
          <w:rFonts w:ascii="Arial" w:hAnsi="Arial" w:cs="Arial"/>
          <w:lang w:val="es-ES_tradnl"/>
        </w:rPr>
      </w:pPr>
    </w:p>
    <w:p w:rsidR="00597C36" w:rsidRPr="00597C36" w:rsidRDefault="00597C36">
      <w:pPr>
        <w:tabs>
          <w:tab w:val="center" w:pos="4253"/>
        </w:tabs>
        <w:suppressAutoHyphens/>
        <w:jc w:val="center"/>
        <w:rPr>
          <w:rFonts w:ascii="Arial" w:hAnsi="Arial" w:cs="Arial"/>
          <w:lang w:val="es-ES_tradnl"/>
        </w:rPr>
      </w:pPr>
      <w:r w:rsidRPr="00597C36">
        <w:rPr>
          <w:rFonts w:ascii="Arial" w:hAnsi="Arial" w:cs="Arial"/>
          <w:lang w:val="es-ES_tradnl"/>
        </w:rPr>
        <w:t>RESOLUCION ADOPTADA POR EL</w:t>
      </w:r>
    </w:p>
    <w:p w:rsidR="00597C36" w:rsidRPr="00597C36" w:rsidRDefault="00597C36">
      <w:pPr>
        <w:tabs>
          <w:tab w:val="left" w:pos="-720"/>
        </w:tabs>
        <w:suppressAutoHyphens/>
        <w:jc w:val="center"/>
        <w:rPr>
          <w:rFonts w:ascii="Arial" w:hAnsi="Arial" w:cs="Arial"/>
          <w:lang w:val="es-ES_tradnl"/>
        </w:rPr>
      </w:pPr>
    </w:p>
    <w:p w:rsidR="00597C36" w:rsidRPr="00597C36" w:rsidRDefault="00597C36">
      <w:pPr>
        <w:tabs>
          <w:tab w:val="center" w:pos="4253"/>
        </w:tabs>
        <w:suppressAutoHyphens/>
        <w:jc w:val="center"/>
        <w:rPr>
          <w:rFonts w:ascii="Arial" w:hAnsi="Arial" w:cs="Arial"/>
          <w:lang w:val="es-ES_tradnl"/>
        </w:rPr>
      </w:pPr>
      <w:r w:rsidRPr="00597C36">
        <w:rPr>
          <w:rFonts w:ascii="Arial" w:hAnsi="Arial" w:cs="Arial"/>
          <w:lang w:val="es-ES_tradnl"/>
        </w:rPr>
        <w:t>TRIBUNAL DE CUENTAS</w:t>
      </w:r>
    </w:p>
    <w:p w:rsidR="00597C36" w:rsidRPr="00597C36" w:rsidRDefault="00597C36">
      <w:pPr>
        <w:tabs>
          <w:tab w:val="left" w:pos="-720"/>
        </w:tabs>
        <w:suppressAutoHyphens/>
        <w:jc w:val="center"/>
        <w:rPr>
          <w:rFonts w:ascii="Arial" w:hAnsi="Arial" w:cs="Arial"/>
          <w:lang w:val="es-ES_tradnl"/>
        </w:rPr>
      </w:pPr>
    </w:p>
    <w:p w:rsidR="00597C36" w:rsidRPr="00597C36" w:rsidRDefault="00597C36">
      <w:pPr>
        <w:tabs>
          <w:tab w:val="center" w:pos="4253"/>
        </w:tabs>
        <w:suppressAutoHyphens/>
        <w:jc w:val="center"/>
        <w:rPr>
          <w:rFonts w:ascii="Arial" w:hAnsi="Arial" w:cs="Arial"/>
          <w:lang w:val="es-ES_tradnl"/>
        </w:rPr>
      </w:pPr>
      <w:r w:rsidRPr="00597C36">
        <w:rPr>
          <w:rFonts w:ascii="Arial" w:hAnsi="Arial" w:cs="Arial"/>
          <w:lang w:val="es-ES_tradnl"/>
        </w:rPr>
        <w:t xml:space="preserve">EN SESION DE FECHA </w:t>
      </w:r>
      <w:r w:rsidRPr="00597C36">
        <w:rPr>
          <w:rFonts w:ascii="Helvetica" w:hAnsi="Helvetica"/>
          <w:lang w:val="es-ES_tradnl"/>
        </w:rPr>
        <w:t>8 DE MAYO DE 2019</w:t>
      </w:r>
    </w:p>
    <w:p w:rsidR="00597C36" w:rsidRPr="00597C36" w:rsidRDefault="00597C36">
      <w:pPr>
        <w:tabs>
          <w:tab w:val="center" w:pos="4253"/>
        </w:tabs>
        <w:suppressAutoHyphens/>
        <w:jc w:val="center"/>
        <w:rPr>
          <w:rFonts w:ascii="Arial" w:hAnsi="Arial" w:cs="Arial"/>
          <w:lang w:val="es-ES_tradnl"/>
        </w:rPr>
      </w:pPr>
    </w:p>
    <w:p w:rsidR="00597C36" w:rsidRPr="00DD0C1F" w:rsidRDefault="00597C36">
      <w:pPr>
        <w:tabs>
          <w:tab w:val="center" w:pos="4253"/>
        </w:tabs>
        <w:suppressAutoHyphens/>
        <w:jc w:val="center"/>
        <w:rPr>
          <w:rFonts w:ascii="Arial" w:hAnsi="Arial" w:cs="Arial"/>
          <w:lang w:val="es-UY"/>
        </w:rPr>
      </w:pPr>
      <w:r w:rsidRPr="00DD0C1F">
        <w:rPr>
          <w:rFonts w:ascii="Arial" w:hAnsi="Arial" w:cs="Arial"/>
          <w:lang w:val="es-UY"/>
        </w:rPr>
        <w:t xml:space="preserve">(E. E. Nº </w:t>
      </w:r>
      <w:r w:rsidRPr="00597C36">
        <w:rPr>
          <w:rFonts w:ascii="Arial" w:hAnsi="Arial" w:cs="Arial"/>
        </w:rPr>
        <w:t>2018-17-1-00007397</w:t>
      </w:r>
      <w:r w:rsidRPr="00DD0C1F">
        <w:rPr>
          <w:rFonts w:ascii="Arial" w:hAnsi="Arial" w:cs="Arial"/>
          <w:lang w:val="es-UY"/>
        </w:rPr>
        <w:t xml:space="preserve">, </w:t>
      </w:r>
      <w:proofErr w:type="spellStart"/>
      <w:r w:rsidRPr="00DD0C1F">
        <w:rPr>
          <w:rFonts w:ascii="Arial" w:hAnsi="Arial" w:cs="Arial"/>
          <w:lang w:val="es-UY"/>
        </w:rPr>
        <w:t>Ent</w:t>
      </w:r>
      <w:proofErr w:type="spellEnd"/>
      <w:r w:rsidRPr="00DD0C1F">
        <w:rPr>
          <w:rFonts w:ascii="Arial" w:hAnsi="Arial" w:cs="Arial"/>
          <w:lang w:val="es-UY"/>
        </w:rPr>
        <w:t>. N° 1543/19)</w:t>
      </w:r>
    </w:p>
    <w:p w:rsidR="00597C36" w:rsidRPr="00DD0C1F" w:rsidRDefault="00597C36">
      <w:pPr>
        <w:rPr>
          <w:rFonts w:ascii="Arial" w:hAnsi="Arial"/>
          <w:lang w:val="es-UY"/>
        </w:rPr>
      </w:pPr>
    </w:p>
    <w:p w:rsidR="00597C36" w:rsidRPr="00DD0C1F" w:rsidRDefault="00597C36">
      <w:pPr>
        <w:rPr>
          <w:lang w:val="es-UY"/>
        </w:rPr>
      </w:pPr>
    </w:p>
    <w:p w:rsidR="00597C36" w:rsidRDefault="00A20F48" w:rsidP="00597C36">
      <w:pPr>
        <w:spacing w:line="360" w:lineRule="auto"/>
        <w:ind w:firstLine="851"/>
        <w:jc w:val="both"/>
        <w:rPr>
          <w:rFonts w:ascii="Arial" w:hAnsi="Arial" w:cs="Arial"/>
          <w:b w:val="0"/>
          <w:lang w:val="es-ES_tradnl"/>
        </w:rPr>
      </w:pPr>
      <w:r>
        <w:rPr>
          <w:rFonts w:ascii="Arial" w:hAnsi="Arial" w:cs="Arial"/>
          <w:lang w:val="es-ES_tradnl"/>
        </w:rPr>
        <w:t xml:space="preserve">VISTO: </w:t>
      </w:r>
      <w:r w:rsidR="00497022" w:rsidRPr="00DD0C1F">
        <w:rPr>
          <w:rFonts w:ascii="Arial" w:hAnsi="Arial" w:cs="Arial"/>
          <w:b w:val="0"/>
          <w:lang w:val="es-ES_tradnl"/>
        </w:rPr>
        <w:t>las</w:t>
      </w:r>
      <w:r w:rsidR="00497022">
        <w:rPr>
          <w:rFonts w:ascii="Arial" w:hAnsi="Arial" w:cs="Arial"/>
          <w:lang w:val="es-ES_tradnl"/>
        </w:rPr>
        <w:t xml:space="preserve"> </w:t>
      </w:r>
      <w:r>
        <w:rPr>
          <w:rFonts w:ascii="Arial" w:hAnsi="Arial" w:cs="Arial"/>
          <w:b w:val="0"/>
          <w:bCs w:val="0"/>
          <w:lang w:val="es-ES_tradnl"/>
        </w:rPr>
        <w:t xml:space="preserve">actuaciones remitidas por la </w:t>
      </w:r>
      <w:r w:rsidR="00714A81">
        <w:rPr>
          <w:rFonts w:ascii="Arial" w:hAnsi="Arial" w:cs="Arial"/>
          <w:b w:val="0"/>
          <w:bCs w:val="0"/>
          <w:lang w:val="es-ES_tradnl"/>
        </w:rPr>
        <w:t xml:space="preserve">Contadora Delegada ante la </w:t>
      </w:r>
      <w:r>
        <w:rPr>
          <w:rFonts w:ascii="Arial" w:hAnsi="Arial" w:cs="Arial"/>
          <w:b w:val="0"/>
          <w:bCs w:val="0"/>
          <w:lang w:val="es-UY"/>
        </w:rPr>
        <w:t xml:space="preserve">Intendencia de Montevideo, </w:t>
      </w:r>
      <w:r w:rsidR="00714A81">
        <w:rPr>
          <w:rFonts w:ascii="Arial" w:hAnsi="Arial" w:cs="Arial"/>
          <w:b w:val="0"/>
          <w:bCs w:val="0"/>
          <w:lang w:val="es-UY"/>
        </w:rPr>
        <w:t xml:space="preserve">relacionadas con la </w:t>
      </w:r>
      <w:r w:rsidR="00892B04">
        <w:rPr>
          <w:rFonts w:ascii="Arial" w:hAnsi="Arial" w:cs="Arial"/>
          <w:b w:val="0"/>
          <w:bCs w:val="0"/>
          <w:lang w:val="es-UY"/>
        </w:rPr>
        <w:t>reiteración de</w:t>
      </w:r>
      <w:r w:rsidR="00E83ACF">
        <w:rPr>
          <w:rFonts w:ascii="Arial" w:hAnsi="Arial" w:cs="Arial"/>
          <w:b w:val="0"/>
          <w:bCs w:val="0"/>
          <w:lang w:val="es-UY"/>
        </w:rPr>
        <w:t>l gasto derivado de la donación modal con la Sociedad de San Francisco de Sales</w:t>
      </w:r>
      <w:r w:rsidR="00714A81">
        <w:rPr>
          <w:rFonts w:ascii="Arial" w:hAnsi="Arial" w:cs="Arial"/>
          <w:b w:val="0"/>
          <w:lang w:val="es-ES_tradnl"/>
        </w:rPr>
        <w:t>;</w:t>
      </w:r>
    </w:p>
    <w:p w:rsidR="00E83ACF" w:rsidRDefault="00A20F48" w:rsidP="00597C36">
      <w:pPr>
        <w:spacing w:line="360" w:lineRule="auto"/>
        <w:ind w:firstLine="851"/>
        <w:jc w:val="both"/>
        <w:rPr>
          <w:rFonts w:ascii="Arial" w:hAnsi="Arial" w:cs="Arial"/>
          <w:b w:val="0"/>
          <w:lang w:val="es-ES_tradnl"/>
        </w:rPr>
      </w:pPr>
      <w:r>
        <w:rPr>
          <w:rFonts w:ascii="Arial" w:hAnsi="Arial" w:cs="Arial"/>
          <w:lang w:val="es-UY"/>
        </w:rPr>
        <w:t xml:space="preserve">RESULTANDO: 1) </w:t>
      </w:r>
      <w:r>
        <w:rPr>
          <w:rFonts w:ascii="Arial" w:hAnsi="Arial" w:cs="Arial"/>
          <w:b w:val="0"/>
          <w:bCs w:val="0"/>
          <w:lang w:val="es-UY"/>
        </w:rPr>
        <w:t xml:space="preserve">que </w:t>
      </w:r>
      <w:r w:rsidR="00E83ACF">
        <w:rPr>
          <w:rFonts w:ascii="Arial" w:hAnsi="Arial" w:cs="Arial"/>
          <w:b w:val="0"/>
          <w:lang w:val="es-ES_tradnl"/>
        </w:rPr>
        <w:t xml:space="preserve">por </w:t>
      </w:r>
      <w:r w:rsidR="00892B04" w:rsidRPr="00A4548F">
        <w:rPr>
          <w:rFonts w:ascii="Arial" w:hAnsi="Arial" w:cs="Arial"/>
          <w:b w:val="0"/>
          <w:lang w:val="es-ES_tradnl"/>
        </w:rPr>
        <w:t xml:space="preserve"> Resolución </w:t>
      </w:r>
      <w:r w:rsidR="00E83ACF">
        <w:rPr>
          <w:rFonts w:ascii="Arial" w:hAnsi="Arial" w:cs="Arial"/>
          <w:b w:val="0"/>
          <w:lang w:val="es-ES_tradnl"/>
        </w:rPr>
        <w:t xml:space="preserve"> Nº 5548/2018 de 03/12/2018, el Intendente aprobó el texto del convenio de donación modal a suscribir con la Sociedad San Francisco de Sales, con el fin de realizar experiencias educativo –laborales con jóvenes en situación de vulnerabilidad, a partir de la organización, ocupación y formación de ellos, donando la Intendencia la suma total de $ 4.507.163</w:t>
      </w:r>
      <w:r w:rsidR="00497022">
        <w:rPr>
          <w:rFonts w:ascii="Arial" w:hAnsi="Arial" w:cs="Arial"/>
          <w:b w:val="0"/>
          <w:lang w:val="es-ES_tradnl"/>
        </w:rPr>
        <w:t>,</w:t>
      </w:r>
      <w:r w:rsidR="001C69D8">
        <w:rPr>
          <w:rFonts w:ascii="Arial" w:hAnsi="Arial" w:cs="Arial"/>
          <w:b w:val="0"/>
          <w:lang w:val="es-ES_tradnl"/>
        </w:rPr>
        <w:t xml:space="preserve"> en la forma estipulada en el Convenio</w:t>
      </w:r>
      <w:r w:rsidR="00E83ACF">
        <w:rPr>
          <w:rFonts w:ascii="Arial" w:hAnsi="Arial" w:cs="Arial"/>
          <w:b w:val="0"/>
          <w:lang w:val="es-ES_tradnl"/>
        </w:rPr>
        <w:t>;</w:t>
      </w:r>
    </w:p>
    <w:p w:rsidR="003660BE" w:rsidRDefault="00A4548F" w:rsidP="00597C36">
      <w:pPr>
        <w:spacing w:line="360" w:lineRule="auto"/>
        <w:ind w:firstLine="2694"/>
        <w:jc w:val="both"/>
        <w:rPr>
          <w:rFonts w:ascii="Arial" w:hAnsi="Arial" w:cs="Arial"/>
          <w:b w:val="0"/>
          <w:lang w:val="es-ES_tradnl"/>
        </w:rPr>
      </w:pPr>
      <w:r w:rsidRPr="00A4548F">
        <w:rPr>
          <w:rFonts w:ascii="Arial" w:hAnsi="Arial" w:cs="Arial"/>
          <w:lang w:val="es-ES_tradnl"/>
        </w:rPr>
        <w:t>2)</w:t>
      </w:r>
      <w:r>
        <w:rPr>
          <w:rFonts w:ascii="Arial" w:hAnsi="Arial" w:cs="Arial"/>
          <w:b w:val="0"/>
          <w:lang w:val="es-ES_tradnl"/>
        </w:rPr>
        <w:t xml:space="preserve"> que este Tribunal, mediante Resolución </w:t>
      </w:r>
      <w:r w:rsidR="00A20F48" w:rsidRPr="00A4548F">
        <w:rPr>
          <w:rFonts w:ascii="Arial" w:hAnsi="Arial" w:cs="Arial"/>
          <w:b w:val="0"/>
          <w:lang w:val="es-ES_tradnl"/>
        </w:rPr>
        <w:t xml:space="preserve"> </w:t>
      </w:r>
      <w:r w:rsidR="00597C36">
        <w:rPr>
          <w:rFonts w:ascii="Arial" w:hAnsi="Arial" w:cs="Arial"/>
          <w:b w:val="0"/>
          <w:lang w:val="es-ES_tradnl"/>
        </w:rPr>
        <w:t xml:space="preserve">               </w:t>
      </w:r>
      <w:r w:rsidR="001C69D8">
        <w:rPr>
          <w:rFonts w:ascii="Arial" w:hAnsi="Arial" w:cs="Arial"/>
          <w:b w:val="0"/>
          <w:lang w:val="es-ES_tradnl"/>
        </w:rPr>
        <w:t>N° 3972</w:t>
      </w:r>
      <w:r w:rsidR="003A12AC">
        <w:rPr>
          <w:rFonts w:ascii="Arial" w:hAnsi="Arial" w:cs="Arial"/>
          <w:b w:val="0"/>
          <w:lang w:val="es-ES_tradnl"/>
        </w:rPr>
        <w:t>/18 adoptada en sesión de fecha 2</w:t>
      </w:r>
      <w:r w:rsidR="001C69D8">
        <w:rPr>
          <w:rFonts w:ascii="Arial" w:hAnsi="Arial" w:cs="Arial"/>
          <w:b w:val="0"/>
          <w:lang w:val="es-ES_tradnl"/>
        </w:rPr>
        <w:t>6/12</w:t>
      </w:r>
      <w:r w:rsidR="003A12AC">
        <w:rPr>
          <w:rFonts w:ascii="Arial" w:hAnsi="Arial" w:cs="Arial"/>
          <w:b w:val="0"/>
          <w:lang w:val="es-ES_tradnl"/>
        </w:rPr>
        <w:t>/</w:t>
      </w:r>
      <w:r w:rsidR="001C69D8">
        <w:rPr>
          <w:rFonts w:ascii="Arial" w:hAnsi="Arial" w:cs="Arial"/>
          <w:b w:val="0"/>
          <w:lang w:val="es-ES_tradnl"/>
        </w:rPr>
        <w:t>2</w:t>
      </w:r>
      <w:r w:rsidR="003A12AC">
        <w:rPr>
          <w:rFonts w:ascii="Arial" w:hAnsi="Arial" w:cs="Arial"/>
          <w:b w:val="0"/>
          <w:lang w:val="es-ES_tradnl"/>
        </w:rPr>
        <w:t xml:space="preserve">018, </w:t>
      </w:r>
      <w:r w:rsidR="003660BE">
        <w:rPr>
          <w:rFonts w:ascii="Arial" w:hAnsi="Arial" w:cs="Arial"/>
          <w:b w:val="0"/>
          <w:lang w:val="es-ES_tradnl"/>
        </w:rPr>
        <w:t>o</w:t>
      </w:r>
      <w:r w:rsidR="003660BE" w:rsidRPr="003660BE">
        <w:rPr>
          <w:rFonts w:ascii="Arial" w:hAnsi="Arial" w:cs="Arial"/>
          <w:b w:val="0"/>
          <w:lang w:val="es-ES_tradnl"/>
        </w:rPr>
        <w:t>bserv</w:t>
      </w:r>
      <w:r w:rsidR="003660BE">
        <w:rPr>
          <w:rFonts w:ascii="Arial" w:hAnsi="Arial" w:cs="Arial"/>
          <w:b w:val="0"/>
          <w:lang w:val="es-ES_tradnl"/>
        </w:rPr>
        <w:t>ó</w:t>
      </w:r>
      <w:r w:rsidR="003660BE" w:rsidRPr="003660BE">
        <w:rPr>
          <w:rFonts w:ascii="Arial" w:hAnsi="Arial" w:cs="Arial"/>
          <w:b w:val="0"/>
          <w:lang w:val="es-ES_tradnl"/>
        </w:rPr>
        <w:t xml:space="preserve"> el gasto </w:t>
      </w:r>
      <w:r w:rsidR="003660BE">
        <w:rPr>
          <w:rFonts w:ascii="Arial" w:hAnsi="Arial" w:cs="Arial"/>
          <w:b w:val="0"/>
          <w:lang w:val="es-ES_tradnl"/>
        </w:rPr>
        <w:t>en</w:t>
      </w:r>
      <w:r w:rsidR="00497022">
        <w:rPr>
          <w:rFonts w:ascii="Arial" w:hAnsi="Arial" w:cs="Arial"/>
          <w:b w:val="0"/>
          <w:lang w:val="es-ES_tradnl"/>
        </w:rPr>
        <w:t xml:space="preserve"> razón </w:t>
      </w:r>
      <w:r w:rsidR="003660BE">
        <w:rPr>
          <w:rFonts w:ascii="Arial" w:hAnsi="Arial" w:cs="Arial"/>
          <w:b w:val="0"/>
          <w:lang w:val="es-ES_tradnl"/>
        </w:rPr>
        <w:t xml:space="preserve"> de que:</w:t>
      </w:r>
    </w:p>
    <w:p w:rsidR="003660BE" w:rsidRPr="003660BE" w:rsidRDefault="003660BE" w:rsidP="003660BE">
      <w:pPr>
        <w:spacing w:line="360" w:lineRule="auto"/>
        <w:jc w:val="both"/>
        <w:rPr>
          <w:rFonts w:ascii="Arial" w:hAnsi="Arial" w:cs="Arial"/>
          <w:b w:val="0"/>
          <w:lang w:val="es-ES_tradnl"/>
        </w:rPr>
      </w:pPr>
      <w:r w:rsidRPr="003660BE">
        <w:rPr>
          <w:rFonts w:ascii="Arial" w:hAnsi="Arial" w:cs="Arial"/>
          <w:lang w:val="es-ES_tradnl"/>
        </w:rPr>
        <w:t>2.1)</w:t>
      </w:r>
      <w:r w:rsidR="001C69D8">
        <w:rPr>
          <w:rFonts w:ascii="Arial" w:hAnsi="Arial" w:cs="Arial"/>
          <w:b w:val="0"/>
          <w:lang w:val="es-ES_tradnl"/>
        </w:rPr>
        <w:t xml:space="preserve"> en la contratación remitida no se configuran los elementos que la legislación aplicable (</w:t>
      </w:r>
      <w:proofErr w:type="spellStart"/>
      <w:r w:rsidR="001C69D8">
        <w:rPr>
          <w:rFonts w:ascii="Arial" w:hAnsi="Arial" w:cs="Arial"/>
          <w:b w:val="0"/>
          <w:lang w:val="es-ES_tradnl"/>
        </w:rPr>
        <w:t>arts</w:t>
      </w:r>
      <w:proofErr w:type="spellEnd"/>
      <w:r w:rsidR="001C69D8">
        <w:rPr>
          <w:rFonts w:ascii="Arial" w:hAnsi="Arial" w:cs="Arial"/>
          <w:b w:val="0"/>
          <w:lang w:val="es-ES_tradnl"/>
        </w:rPr>
        <w:t xml:space="preserve"> 1613 y 1615 del Código Civil) establece para su calificación como donación modal, no teniendo por causa una mera liberalidad, sino contratar servicios personales (lo que configuraría un arrendamiento de servicios) para el cumplimiento de un cometido municipal</w:t>
      </w:r>
      <w:r w:rsidR="00E62086">
        <w:rPr>
          <w:rFonts w:ascii="Arial" w:hAnsi="Arial" w:cs="Arial"/>
          <w:b w:val="0"/>
          <w:lang w:val="es-ES_tradnl"/>
        </w:rPr>
        <w:t>;</w:t>
      </w:r>
    </w:p>
    <w:p w:rsidR="00A20F48" w:rsidRDefault="00E62086" w:rsidP="003660BE">
      <w:pPr>
        <w:spacing w:line="360" w:lineRule="auto"/>
        <w:jc w:val="both"/>
        <w:rPr>
          <w:rFonts w:ascii="Arial" w:hAnsi="Arial" w:cs="Arial"/>
          <w:b w:val="0"/>
          <w:lang w:val="es-ES_tradnl"/>
        </w:rPr>
      </w:pPr>
      <w:r w:rsidRPr="00E62086">
        <w:rPr>
          <w:rFonts w:ascii="Arial" w:hAnsi="Arial" w:cs="Arial"/>
          <w:lang w:val="es-ES_tradnl"/>
        </w:rPr>
        <w:t>2.2</w:t>
      </w:r>
      <w:r w:rsidR="003660BE" w:rsidRPr="00E62086">
        <w:rPr>
          <w:rFonts w:ascii="Arial" w:hAnsi="Arial" w:cs="Arial"/>
          <w:lang w:val="es-ES_tradnl"/>
        </w:rPr>
        <w:t>)</w:t>
      </w:r>
      <w:r w:rsidR="003660BE" w:rsidRPr="003660BE">
        <w:rPr>
          <w:rFonts w:ascii="Arial" w:hAnsi="Arial" w:cs="Arial"/>
          <w:b w:val="0"/>
          <w:lang w:val="es-ES_tradnl"/>
        </w:rPr>
        <w:t xml:space="preserve"> </w:t>
      </w:r>
      <w:r w:rsidR="001C69D8">
        <w:rPr>
          <w:rFonts w:ascii="Arial" w:hAnsi="Arial" w:cs="Arial"/>
          <w:b w:val="0"/>
          <w:lang w:val="es-ES_tradnl"/>
        </w:rPr>
        <w:t xml:space="preserve">el procedimiento debió ajustarse a </w:t>
      </w:r>
      <w:r w:rsidR="00497022">
        <w:rPr>
          <w:rFonts w:ascii="Arial" w:hAnsi="Arial" w:cs="Arial"/>
          <w:b w:val="0"/>
          <w:lang w:val="es-ES_tradnl"/>
        </w:rPr>
        <w:t>lo dispuesto por e</w:t>
      </w:r>
      <w:r w:rsidR="00DD0C1F">
        <w:rPr>
          <w:rFonts w:ascii="Arial" w:hAnsi="Arial" w:cs="Arial"/>
          <w:b w:val="0"/>
          <w:lang w:val="es-ES_tradnl"/>
        </w:rPr>
        <w:t>l artículo 33 del TOCAF;</w:t>
      </w:r>
    </w:p>
    <w:p w:rsidR="001C69D8" w:rsidRPr="001C69D8" w:rsidRDefault="001C69D8" w:rsidP="003660BE">
      <w:pPr>
        <w:spacing w:line="360" w:lineRule="auto"/>
        <w:jc w:val="both"/>
        <w:rPr>
          <w:rFonts w:ascii="Arial" w:hAnsi="Arial" w:cs="Arial"/>
          <w:b w:val="0"/>
          <w:lang w:val="es-ES_tradnl"/>
        </w:rPr>
      </w:pPr>
      <w:r w:rsidRPr="001C69D8">
        <w:rPr>
          <w:rFonts w:ascii="Arial" w:hAnsi="Arial" w:cs="Arial"/>
          <w:lang w:val="es-ES_tradnl"/>
        </w:rPr>
        <w:t xml:space="preserve">2.3) </w:t>
      </w:r>
      <w:r>
        <w:rPr>
          <w:rFonts w:ascii="Arial" w:hAnsi="Arial" w:cs="Arial"/>
          <w:b w:val="0"/>
          <w:lang w:val="es-ES_tradnl"/>
        </w:rPr>
        <w:t>se ha contravenido el artículo 15 del TOCAF, al comprometerse un gasto sin la existencia de disponibilidad presupuestal en el rubro de imputación;</w:t>
      </w:r>
    </w:p>
    <w:p w:rsidR="00897DBE" w:rsidRDefault="00FE3134" w:rsidP="00DD0C1F">
      <w:pPr>
        <w:pStyle w:val="Ttulo7"/>
        <w:ind w:left="0" w:firstLine="2694"/>
        <w:rPr>
          <w:b w:val="0"/>
          <w:bCs w:val="0"/>
        </w:rPr>
      </w:pPr>
      <w:r>
        <w:lastRenderedPageBreak/>
        <w:t>3</w:t>
      </w:r>
      <w:r w:rsidR="00A20F48" w:rsidRPr="007E6C22">
        <w:t>)</w:t>
      </w:r>
      <w:r w:rsidR="00A20F48">
        <w:t xml:space="preserve"> </w:t>
      </w:r>
      <w:r w:rsidR="00EA6362">
        <w:rPr>
          <w:b w:val="0"/>
          <w:bCs w:val="0"/>
        </w:rPr>
        <w:t xml:space="preserve">que </w:t>
      </w:r>
      <w:r>
        <w:rPr>
          <w:b w:val="0"/>
          <w:bCs w:val="0"/>
        </w:rPr>
        <w:t xml:space="preserve">mediante </w:t>
      </w:r>
      <w:r w:rsidR="00A20F48">
        <w:rPr>
          <w:b w:val="0"/>
          <w:bCs w:val="0"/>
        </w:rPr>
        <w:t xml:space="preserve">Resolución Nº </w:t>
      </w:r>
      <w:r w:rsidR="00991523">
        <w:rPr>
          <w:b w:val="0"/>
          <w:bCs w:val="0"/>
        </w:rPr>
        <w:t>403/19</w:t>
      </w:r>
      <w:r>
        <w:rPr>
          <w:b w:val="0"/>
          <w:bCs w:val="0"/>
        </w:rPr>
        <w:t>,</w:t>
      </w:r>
      <w:r w:rsidR="00A20F48">
        <w:rPr>
          <w:b w:val="0"/>
          <w:bCs w:val="0"/>
        </w:rPr>
        <w:t xml:space="preserve"> de fecha </w:t>
      </w:r>
      <w:r w:rsidR="00991523">
        <w:rPr>
          <w:b w:val="0"/>
          <w:bCs w:val="0"/>
        </w:rPr>
        <w:t>21/01/2019</w:t>
      </w:r>
      <w:r>
        <w:rPr>
          <w:b w:val="0"/>
          <w:bCs w:val="0"/>
        </w:rPr>
        <w:t>,</w:t>
      </w:r>
      <w:r w:rsidR="00A20F48">
        <w:rPr>
          <w:b w:val="0"/>
          <w:bCs w:val="0"/>
        </w:rPr>
        <w:t xml:space="preserve"> el </w:t>
      </w:r>
      <w:r>
        <w:rPr>
          <w:b w:val="0"/>
          <w:bCs w:val="0"/>
        </w:rPr>
        <w:t xml:space="preserve">Ejecutivo Departamental </w:t>
      </w:r>
      <w:r w:rsidR="006F12C8">
        <w:rPr>
          <w:b w:val="0"/>
          <w:bCs w:val="0"/>
        </w:rPr>
        <w:t xml:space="preserve">dispuso la </w:t>
      </w:r>
      <w:r>
        <w:rPr>
          <w:b w:val="0"/>
          <w:bCs w:val="0"/>
        </w:rPr>
        <w:t>reiteración del gasto</w:t>
      </w:r>
      <w:r w:rsidR="00497022">
        <w:rPr>
          <w:b w:val="0"/>
          <w:bCs w:val="0"/>
        </w:rPr>
        <w:t xml:space="preserve">, aduciendo </w:t>
      </w:r>
      <w:r w:rsidR="00991523">
        <w:rPr>
          <w:b w:val="0"/>
          <w:bCs w:val="0"/>
        </w:rPr>
        <w:t xml:space="preserve"> que el artículo 149 del Decreto Nº 26.949 de 14/12/1995, faculta a la Intendencia a celebrar convenios o contrataciones con Asociaciones, Instituciones Sociales u otras Organizaciones no Gubernamentales, sin fines de lucro, a través de regímenes y procedimientos especiales, cuando las características del mercado o de los bienes o servicios requeridos lo hagan conveniente para la Administración”, y que las políticas sociales que lleva adelante la Intendencia consiste en colaborar con sectores de la sociedad que se encuentran excluidos social y laboralmente, eligiendo la institución a través de un procedimiento competitivo que permite asegurar la igualdad de oferentes y transparencia</w:t>
      </w:r>
      <w:r w:rsidR="0080162E">
        <w:rPr>
          <w:b w:val="0"/>
          <w:bCs w:val="0"/>
        </w:rPr>
        <w:t>;</w:t>
      </w:r>
    </w:p>
    <w:p w:rsidR="00764590" w:rsidRDefault="00EA6362" w:rsidP="007D38AA">
      <w:pPr>
        <w:spacing w:after="120" w:line="360" w:lineRule="auto"/>
        <w:ind w:firstLine="851"/>
        <w:jc w:val="both"/>
        <w:rPr>
          <w:rFonts w:ascii="Arial" w:hAnsi="Arial" w:cs="Arial"/>
          <w:b w:val="0"/>
          <w:spacing w:val="-3"/>
          <w:lang w:val="es-ES_tradnl"/>
        </w:rPr>
      </w:pPr>
      <w:r>
        <w:rPr>
          <w:rFonts w:ascii="Arial" w:hAnsi="Arial" w:cs="Arial"/>
          <w:lang w:val="es-ES_tradnl"/>
        </w:rPr>
        <w:t>CONSIDERANDO:</w:t>
      </w:r>
      <w:r w:rsidR="00A20F48">
        <w:rPr>
          <w:rFonts w:ascii="Arial" w:hAnsi="Arial" w:cs="Arial"/>
          <w:lang w:val="es-ES_tradnl"/>
        </w:rPr>
        <w:t xml:space="preserve"> </w:t>
      </w:r>
      <w:r w:rsidR="00764590" w:rsidRPr="00764590">
        <w:rPr>
          <w:rFonts w:ascii="Arial" w:hAnsi="Arial" w:cs="Arial"/>
          <w:spacing w:val="-3"/>
          <w:lang w:val="es-ES_tradnl"/>
        </w:rPr>
        <w:t>1)</w:t>
      </w:r>
      <w:r w:rsidR="00764590" w:rsidRPr="001E4145">
        <w:rPr>
          <w:rFonts w:ascii="Arial" w:hAnsi="Arial" w:cs="Arial"/>
          <w:b w:val="0"/>
          <w:spacing w:val="-3"/>
          <w:lang w:val="es-ES_tradnl"/>
        </w:rPr>
        <w:t xml:space="preserve"> que la Ley 17.296, en </w:t>
      </w:r>
      <w:r w:rsidR="00497022">
        <w:rPr>
          <w:rFonts w:ascii="Arial" w:hAnsi="Arial" w:cs="Arial"/>
          <w:b w:val="0"/>
          <w:spacing w:val="-3"/>
          <w:lang w:val="es-ES_tradnl"/>
        </w:rPr>
        <w:t>el a</w:t>
      </w:r>
      <w:r w:rsidR="009242FF">
        <w:rPr>
          <w:rFonts w:ascii="Arial" w:hAnsi="Arial" w:cs="Arial"/>
          <w:b w:val="0"/>
          <w:spacing w:val="-3"/>
          <w:lang w:val="es-ES_tradnl"/>
        </w:rPr>
        <w:t>rt. 475</w:t>
      </w:r>
      <w:r w:rsidR="00764590" w:rsidRPr="001E4145">
        <w:rPr>
          <w:rFonts w:ascii="Arial" w:hAnsi="Arial" w:cs="Arial"/>
          <w:b w:val="0"/>
          <w:spacing w:val="-3"/>
          <w:lang w:val="es-ES_tradnl"/>
        </w:rPr>
        <w:t xml:space="preserve">, establece que los Ordenadores de gastos y pagos, al ejercer la facultad de insistencia o reiteración que les acuerda el </w:t>
      </w:r>
      <w:proofErr w:type="spellStart"/>
      <w:r w:rsidR="00497022">
        <w:rPr>
          <w:rFonts w:ascii="Arial" w:hAnsi="Arial" w:cs="Arial"/>
          <w:b w:val="0"/>
          <w:spacing w:val="-3"/>
          <w:lang w:val="es-ES_tradnl"/>
        </w:rPr>
        <w:t>l</w:t>
      </w:r>
      <w:r w:rsidR="00764590" w:rsidRPr="001E4145">
        <w:rPr>
          <w:rFonts w:ascii="Arial" w:hAnsi="Arial" w:cs="Arial"/>
          <w:b w:val="0"/>
          <w:spacing w:val="-3"/>
          <w:lang w:val="es-ES_tradnl"/>
        </w:rPr>
        <w:t>it.</w:t>
      </w:r>
      <w:proofErr w:type="spellEnd"/>
      <w:r w:rsidR="00764590" w:rsidRPr="001E4145">
        <w:rPr>
          <w:rFonts w:ascii="Arial" w:hAnsi="Arial" w:cs="Arial"/>
          <w:b w:val="0"/>
          <w:spacing w:val="-3"/>
          <w:lang w:val="es-ES_tradnl"/>
        </w:rPr>
        <w:t xml:space="preserve"> B) del </w:t>
      </w:r>
      <w:r w:rsidR="00497022">
        <w:rPr>
          <w:rFonts w:ascii="Arial" w:hAnsi="Arial" w:cs="Arial"/>
          <w:b w:val="0"/>
          <w:spacing w:val="-3"/>
          <w:lang w:val="es-ES_tradnl"/>
        </w:rPr>
        <w:t>a</w:t>
      </w:r>
      <w:r w:rsidR="00764590" w:rsidRPr="001E4145">
        <w:rPr>
          <w:rFonts w:ascii="Arial" w:hAnsi="Arial" w:cs="Arial"/>
          <w:b w:val="0"/>
          <w:spacing w:val="-3"/>
          <w:lang w:val="es-ES_tradnl"/>
        </w:rPr>
        <w:t>rt. 211 de la Constitución de la República, deben hacerlo en forma fundada, expresando de manera detallada los motivos que justifican a su juicio seguir el curso del gasto;</w:t>
      </w:r>
    </w:p>
    <w:p w:rsidR="007D38AA" w:rsidRDefault="00342248" w:rsidP="007D38AA">
      <w:pPr>
        <w:spacing w:after="120" w:line="360" w:lineRule="auto"/>
        <w:ind w:firstLine="2977"/>
        <w:jc w:val="both"/>
        <w:rPr>
          <w:rFonts w:ascii="Arial" w:hAnsi="Arial" w:cs="Arial"/>
          <w:b w:val="0"/>
          <w:spacing w:val="-3"/>
        </w:rPr>
      </w:pPr>
      <w:r w:rsidRPr="00342248">
        <w:rPr>
          <w:rFonts w:ascii="Arial" w:hAnsi="Arial" w:cs="Arial"/>
          <w:spacing w:val="-3"/>
        </w:rPr>
        <w:t>2)</w:t>
      </w:r>
      <w:r>
        <w:rPr>
          <w:rFonts w:ascii="Arial" w:hAnsi="Arial" w:cs="Arial"/>
          <w:b w:val="0"/>
          <w:spacing w:val="-3"/>
        </w:rPr>
        <w:t xml:space="preserve"> que l</w:t>
      </w:r>
      <w:r w:rsidR="00497022">
        <w:rPr>
          <w:rFonts w:ascii="Arial" w:hAnsi="Arial" w:cs="Arial"/>
          <w:b w:val="0"/>
          <w:spacing w:val="-3"/>
        </w:rPr>
        <w:t>o</w:t>
      </w:r>
      <w:r>
        <w:rPr>
          <w:rFonts w:ascii="Arial" w:hAnsi="Arial" w:cs="Arial"/>
          <w:b w:val="0"/>
          <w:spacing w:val="-3"/>
        </w:rPr>
        <w:t xml:space="preserve">s </w:t>
      </w:r>
      <w:r w:rsidR="00497022">
        <w:rPr>
          <w:rFonts w:ascii="Arial" w:hAnsi="Arial" w:cs="Arial"/>
          <w:b w:val="0"/>
          <w:spacing w:val="-3"/>
        </w:rPr>
        <w:t xml:space="preserve">argumentos aducidos </w:t>
      </w:r>
      <w:r w:rsidRPr="00342248">
        <w:rPr>
          <w:rFonts w:ascii="Arial" w:hAnsi="Arial" w:cs="Arial"/>
          <w:b w:val="0"/>
          <w:spacing w:val="-3"/>
        </w:rPr>
        <w:t xml:space="preserve"> por el ordenador no modifican los fundamentos legales que motivaron la observación formulada por este Tribunal oportunamente</w:t>
      </w:r>
      <w:r w:rsidR="00991523">
        <w:rPr>
          <w:rFonts w:ascii="Arial" w:hAnsi="Arial" w:cs="Arial"/>
          <w:b w:val="0"/>
          <w:spacing w:val="-3"/>
        </w:rPr>
        <w:t>, dado que una norma con valor y fuerza de Decreto con fuerza de ley en su jurisdicción, no puede modificar a una ley nacional en aspectos que refieren al procedimiento de contratación</w:t>
      </w:r>
      <w:r w:rsidRPr="00342248">
        <w:rPr>
          <w:rFonts w:ascii="Arial" w:hAnsi="Arial" w:cs="Arial"/>
          <w:b w:val="0"/>
          <w:spacing w:val="-3"/>
        </w:rPr>
        <w:t>;</w:t>
      </w:r>
    </w:p>
    <w:p w:rsidR="00991523" w:rsidRPr="00342248" w:rsidRDefault="00991523" w:rsidP="007D38AA">
      <w:pPr>
        <w:spacing w:after="120" w:line="360" w:lineRule="auto"/>
        <w:ind w:firstLine="2977"/>
        <w:jc w:val="both"/>
        <w:rPr>
          <w:rFonts w:ascii="Arial" w:hAnsi="Arial" w:cs="Arial"/>
          <w:b w:val="0"/>
          <w:spacing w:val="-3"/>
        </w:rPr>
      </w:pPr>
      <w:r w:rsidRPr="00FD177F">
        <w:rPr>
          <w:rFonts w:ascii="Arial" w:hAnsi="Arial" w:cs="Arial"/>
          <w:spacing w:val="-3"/>
        </w:rPr>
        <w:t>3)</w:t>
      </w:r>
      <w:r>
        <w:rPr>
          <w:rFonts w:ascii="Arial" w:hAnsi="Arial" w:cs="Arial"/>
          <w:b w:val="0"/>
          <w:spacing w:val="-3"/>
        </w:rPr>
        <w:t xml:space="preserve"> que </w:t>
      </w:r>
      <w:r w:rsidR="00497022">
        <w:rPr>
          <w:rFonts w:ascii="Arial" w:hAnsi="Arial" w:cs="Arial"/>
          <w:b w:val="0"/>
          <w:spacing w:val="-3"/>
        </w:rPr>
        <w:t>en e</w:t>
      </w:r>
      <w:r>
        <w:rPr>
          <w:rFonts w:ascii="Arial" w:hAnsi="Arial" w:cs="Arial"/>
          <w:b w:val="0"/>
          <w:spacing w:val="-3"/>
        </w:rPr>
        <w:t>ste caso, no se efect</w:t>
      </w:r>
      <w:r w:rsidR="00FD177F">
        <w:rPr>
          <w:rFonts w:ascii="Arial" w:hAnsi="Arial" w:cs="Arial"/>
          <w:b w:val="0"/>
          <w:spacing w:val="-3"/>
        </w:rPr>
        <w:t xml:space="preserve">uó </w:t>
      </w:r>
      <w:r w:rsidR="00497022">
        <w:rPr>
          <w:rFonts w:ascii="Arial" w:hAnsi="Arial" w:cs="Arial"/>
          <w:b w:val="0"/>
          <w:spacing w:val="-3"/>
        </w:rPr>
        <w:t xml:space="preserve">el </w:t>
      </w:r>
      <w:r w:rsidR="00FD177F">
        <w:rPr>
          <w:rFonts w:ascii="Arial" w:hAnsi="Arial" w:cs="Arial"/>
          <w:b w:val="0"/>
          <w:spacing w:val="-3"/>
        </w:rPr>
        <w:t xml:space="preserve"> procedimiento </w:t>
      </w:r>
      <w:r w:rsidR="00497022">
        <w:rPr>
          <w:rFonts w:ascii="Arial" w:hAnsi="Arial" w:cs="Arial"/>
          <w:b w:val="0"/>
          <w:spacing w:val="-3"/>
        </w:rPr>
        <w:t xml:space="preserve">que hubiera correspondido </w:t>
      </w:r>
      <w:r w:rsidR="00FD177F">
        <w:rPr>
          <w:rFonts w:ascii="Arial" w:hAnsi="Arial" w:cs="Arial"/>
          <w:b w:val="0"/>
          <w:spacing w:val="-3"/>
        </w:rPr>
        <w:t xml:space="preserve">para la elección del contratante, sino que se realizó </w:t>
      </w:r>
      <w:r w:rsidR="00497022">
        <w:rPr>
          <w:rFonts w:ascii="Arial" w:hAnsi="Arial" w:cs="Arial"/>
          <w:b w:val="0"/>
          <w:spacing w:val="-3"/>
        </w:rPr>
        <w:t xml:space="preserve">en </w:t>
      </w:r>
      <w:r w:rsidR="00FD177F">
        <w:rPr>
          <w:rFonts w:ascii="Arial" w:hAnsi="Arial" w:cs="Arial"/>
          <w:b w:val="0"/>
          <w:spacing w:val="-3"/>
        </w:rPr>
        <w:t xml:space="preserve"> forma directa, </w:t>
      </w:r>
      <w:r w:rsidR="00497022">
        <w:rPr>
          <w:rFonts w:ascii="Arial" w:hAnsi="Arial" w:cs="Arial"/>
          <w:b w:val="0"/>
          <w:spacing w:val="-3"/>
        </w:rPr>
        <w:t xml:space="preserve">contraviniéndose  lo dispuesto por </w:t>
      </w:r>
      <w:r w:rsidR="00FD177F">
        <w:rPr>
          <w:rFonts w:ascii="Arial" w:hAnsi="Arial" w:cs="Arial"/>
          <w:b w:val="0"/>
          <w:spacing w:val="-3"/>
        </w:rPr>
        <w:t>el artículo 33 del TOCAF;</w:t>
      </w:r>
    </w:p>
    <w:p w:rsidR="00764590" w:rsidRPr="001E4145" w:rsidRDefault="00764590" w:rsidP="007D38AA">
      <w:pPr>
        <w:spacing w:after="120" w:line="360" w:lineRule="auto"/>
        <w:ind w:firstLine="851"/>
        <w:jc w:val="both"/>
        <w:rPr>
          <w:rFonts w:ascii="Arial" w:eastAsia="Times New Roman" w:hAnsi="Arial" w:cs="Arial"/>
          <w:b w:val="0"/>
          <w:szCs w:val="20"/>
        </w:rPr>
      </w:pPr>
      <w:r w:rsidRPr="001E4145">
        <w:rPr>
          <w:rFonts w:ascii="Arial" w:eastAsia="Times New Roman" w:hAnsi="Arial" w:cs="Arial"/>
          <w:szCs w:val="20"/>
        </w:rPr>
        <w:t>ATENTO</w:t>
      </w:r>
      <w:r w:rsidRPr="007D38AA">
        <w:rPr>
          <w:rFonts w:ascii="Arial" w:eastAsia="Times New Roman" w:hAnsi="Arial" w:cs="Arial"/>
          <w:szCs w:val="20"/>
        </w:rPr>
        <w:t>:</w:t>
      </w:r>
      <w:r w:rsidRPr="001E4145">
        <w:rPr>
          <w:rFonts w:ascii="Arial" w:eastAsia="Times New Roman" w:hAnsi="Arial" w:cs="Arial"/>
          <w:b w:val="0"/>
          <w:szCs w:val="20"/>
        </w:rPr>
        <w:t xml:space="preserve"> a lo precedentemente expuesto y a lo dispuesto por el </w:t>
      </w:r>
      <w:r w:rsidR="007D38AA">
        <w:rPr>
          <w:rFonts w:ascii="Arial" w:eastAsia="Times New Roman" w:hAnsi="Arial" w:cs="Arial"/>
          <w:b w:val="0"/>
          <w:szCs w:val="20"/>
        </w:rPr>
        <w:t xml:space="preserve">       </w:t>
      </w:r>
      <w:r w:rsidR="00497022">
        <w:rPr>
          <w:rFonts w:ascii="Arial" w:eastAsia="Times New Roman" w:hAnsi="Arial" w:cs="Arial"/>
          <w:b w:val="0"/>
          <w:szCs w:val="20"/>
        </w:rPr>
        <w:t>a</w:t>
      </w:r>
      <w:r w:rsidRPr="001E4145">
        <w:rPr>
          <w:rFonts w:ascii="Arial" w:eastAsia="Times New Roman" w:hAnsi="Arial" w:cs="Arial"/>
          <w:b w:val="0"/>
          <w:szCs w:val="20"/>
        </w:rPr>
        <w:t>rt</w:t>
      </w:r>
      <w:r>
        <w:rPr>
          <w:rFonts w:ascii="Arial" w:eastAsia="Times New Roman" w:hAnsi="Arial" w:cs="Arial"/>
          <w:b w:val="0"/>
          <w:szCs w:val="20"/>
        </w:rPr>
        <w:t>.</w:t>
      </w:r>
      <w:r w:rsidRPr="001E4145">
        <w:rPr>
          <w:rFonts w:ascii="Arial" w:eastAsia="Times New Roman" w:hAnsi="Arial" w:cs="Arial"/>
          <w:b w:val="0"/>
          <w:szCs w:val="20"/>
        </w:rPr>
        <w:t xml:space="preserve"> 211 </w:t>
      </w:r>
      <w:proofErr w:type="spellStart"/>
      <w:r w:rsidR="00497022">
        <w:rPr>
          <w:rFonts w:ascii="Arial" w:eastAsia="Times New Roman" w:hAnsi="Arial" w:cs="Arial"/>
          <w:b w:val="0"/>
          <w:szCs w:val="20"/>
        </w:rPr>
        <w:t>l</w:t>
      </w:r>
      <w:r w:rsidRPr="001E4145">
        <w:rPr>
          <w:rFonts w:ascii="Arial" w:eastAsia="Times New Roman" w:hAnsi="Arial" w:cs="Arial"/>
          <w:b w:val="0"/>
          <w:szCs w:val="20"/>
        </w:rPr>
        <w:t>it</w:t>
      </w:r>
      <w:r>
        <w:rPr>
          <w:rFonts w:ascii="Arial" w:eastAsia="Times New Roman" w:hAnsi="Arial" w:cs="Arial"/>
          <w:b w:val="0"/>
          <w:szCs w:val="20"/>
        </w:rPr>
        <w:t>.</w:t>
      </w:r>
      <w:proofErr w:type="spellEnd"/>
      <w:r w:rsidRPr="001E4145">
        <w:rPr>
          <w:rFonts w:ascii="Arial" w:eastAsia="Times New Roman" w:hAnsi="Arial" w:cs="Arial"/>
          <w:b w:val="0"/>
          <w:szCs w:val="20"/>
        </w:rPr>
        <w:t xml:space="preserve"> B) de la Constitución de la República;</w:t>
      </w:r>
    </w:p>
    <w:p w:rsidR="00764590" w:rsidRPr="001E4145" w:rsidRDefault="00764590" w:rsidP="00764590">
      <w:pPr>
        <w:spacing w:after="120" w:line="360" w:lineRule="auto"/>
        <w:jc w:val="both"/>
        <w:rPr>
          <w:rFonts w:ascii="Arial" w:eastAsia="Times New Roman" w:hAnsi="Arial" w:cs="Arial"/>
          <w:b w:val="0"/>
          <w:szCs w:val="20"/>
        </w:rPr>
      </w:pPr>
    </w:p>
    <w:p w:rsidR="00764590" w:rsidRPr="007D38AA" w:rsidRDefault="00764590" w:rsidP="007D38AA">
      <w:pPr>
        <w:spacing w:after="120" w:line="360" w:lineRule="auto"/>
        <w:jc w:val="center"/>
        <w:rPr>
          <w:rFonts w:ascii="Arial" w:eastAsia="Times New Roman" w:hAnsi="Arial" w:cs="Arial"/>
          <w:szCs w:val="20"/>
        </w:rPr>
      </w:pPr>
      <w:r w:rsidRPr="001E4145">
        <w:rPr>
          <w:rFonts w:ascii="Arial" w:eastAsia="Times New Roman" w:hAnsi="Arial" w:cs="Arial"/>
          <w:szCs w:val="20"/>
        </w:rPr>
        <w:t>EL TRIBUNAL ACUERDA</w:t>
      </w:r>
    </w:p>
    <w:p w:rsidR="00764590" w:rsidRPr="001E4145" w:rsidRDefault="00764590" w:rsidP="007D38AA">
      <w:pPr>
        <w:spacing w:after="120" w:line="360" w:lineRule="auto"/>
        <w:ind w:left="426" w:hanging="426"/>
        <w:jc w:val="both"/>
        <w:rPr>
          <w:rFonts w:ascii="Arial" w:eastAsia="Times New Roman" w:hAnsi="Arial" w:cs="Arial"/>
          <w:b w:val="0"/>
          <w:szCs w:val="20"/>
        </w:rPr>
      </w:pPr>
      <w:r w:rsidRPr="001E4145">
        <w:rPr>
          <w:rFonts w:ascii="Arial" w:eastAsia="Times New Roman" w:hAnsi="Arial" w:cs="Arial"/>
          <w:b w:val="0"/>
          <w:szCs w:val="20"/>
        </w:rPr>
        <w:t xml:space="preserve">   </w:t>
      </w:r>
      <w:r w:rsidRPr="00764590">
        <w:rPr>
          <w:rFonts w:ascii="Arial" w:eastAsia="Times New Roman" w:hAnsi="Arial" w:cs="Arial"/>
          <w:szCs w:val="20"/>
        </w:rPr>
        <w:t>1)</w:t>
      </w:r>
      <w:r w:rsidRPr="001E4145">
        <w:rPr>
          <w:rFonts w:ascii="Arial" w:eastAsia="Times New Roman" w:hAnsi="Arial" w:cs="Arial"/>
          <w:b w:val="0"/>
          <w:szCs w:val="20"/>
        </w:rPr>
        <w:tab/>
      </w:r>
      <w:r w:rsidR="007D38AA">
        <w:rPr>
          <w:rFonts w:ascii="Arial" w:eastAsia="Times New Roman" w:hAnsi="Arial" w:cs="Arial"/>
          <w:b w:val="0"/>
          <w:szCs w:val="20"/>
        </w:rPr>
        <w:t xml:space="preserve"> </w:t>
      </w:r>
      <w:r w:rsidRPr="001E4145">
        <w:rPr>
          <w:rFonts w:ascii="Arial" w:eastAsia="Times New Roman" w:hAnsi="Arial" w:cs="Arial"/>
          <w:b w:val="0"/>
          <w:szCs w:val="20"/>
        </w:rPr>
        <w:t xml:space="preserve">Mantener la observación del gasto formulada </w:t>
      </w:r>
      <w:r>
        <w:rPr>
          <w:rFonts w:ascii="Arial" w:hAnsi="Arial" w:cs="Arial"/>
          <w:b w:val="0"/>
          <w:lang w:val="es-ES_tradnl"/>
        </w:rPr>
        <w:t>mediante Resolución</w:t>
      </w:r>
      <w:r w:rsidR="00FD177F">
        <w:rPr>
          <w:rFonts w:ascii="Arial" w:hAnsi="Arial" w:cs="Arial"/>
          <w:b w:val="0"/>
          <w:lang w:val="es-ES_tradnl"/>
        </w:rPr>
        <w:t xml:space="preserve"> </w:t>
      </w:r>
      <w:r w:rsidR="007D38AA">
        <w:rPr>
          <w:rFonts w:ascii="Arial" w:hAnsi="Arial" w:cs="Arial"/>
          <w:b w:val="0"/>
          <w:lang w:val="es-ES_tradnl"/>
        </w:rPr>
        <w:t xml:space="preserve">           </w:t>
      </w:r>
      <w:r w:rsidR="00FD177F" w:rsidRPr="00FD177F">
        <w:rPr>
          <w:rFonts w:ascii="Arial" w:hAnsi="Arial" w:cs="Arial"/>
          <w:b w:val="0"/>
          <w:lang w:val="es-ES_tradnl"/>
        </w:rPr>
        <w:t>N° 3972/18 adoptada en sesión de fecha 26/12/2018</w:t>
      </w:r>
      <w:r>
        <w:rPr>
          <w:rFonts w:ascii="Arial" w:hAnsi="Arial" w:cs="Arial"/>
          <w:b w:val="0"/>
          <w:lang w:val="es-ES_tradnl"/>
        </w:rPr>
        <w:t>;</w:t>
      </w:r>
    </w:p>
    <w:p w:rsidR="00764590" w:rsidRPr="001E4145" w:rsidRDefault="00764590" w:rsidP="00764590">
      <w:pPr>
        <w:spacing w:after="120" w:line="360" w:lineRule="auto"/>
        <w:jc w:val="both"/>
        <w:rPr>
          <w:rFonts w:ascii="Arial" w:eastAsia="Times New Roman" w:hAnsi="Arial" w:cs="Arial"/>
          <w:b w:val="0"/>
          <w:szCs w:val="20"/>
        </w:rPr>
      </w:pPr>
      <w:r w:rsidRPr="001E4145">
        <w:rPr>
          <w:rFonts w:ascii="Arial" w:eastAsia="Times New Roman" w:hAnsi="Arial" w:cs="Arial"/>
          <w:b w:val="0"/>
          <w:szCs w:val="20"/>
        </w:rPr>
        <w:t xml:space="preserve">   </w:t>
      </w:r>
      <w:r w:rsidRPr="00764590">
        <w:rPr>
          <w:rFonts w:ascii="Arial" w:eastAsia="Times New Roman" w:hAnsi="Arial" w:cs="Arial"/>
          <w:szCs w:val="20"/>
        </w:rPr>
        <w:t>2)</w:t>
      </w:r>
      <w:r w:rsidR="007D38AA" w:rsidRPr="001E4145">
        <w:rPr>
          <w:rFonts w:ascii="Arial" w:eastAsia="Times New Roman" w:hAnsi="Arial" w:cs="Arial"/>
          <w:b w:val="0"/>
          <w:szCs w:val="20"/>
        </w:rPr>
        <w:t xml:space="preserve"> </w:t>
      </w:r>
      <w:r w:rsidRPr="001E4145">
        <w:rPr>
          <w:rFonts w:ascii="Arial" w:eastAsia="Times New Roman" w:hAnsi="Arial" w:cs="Arial"/>
          <w:b w:val="0"/>
          <w:szCs w:val="20"/>
        </w:rPr>
        <w:t>Dar cuenta a la Junta</w:t>
      </w:r>
      <w:r w:rsidR="00DD0C1F">
        <w:rPr>
          <w:rFonts w:ascii="Arial" w:eastAsia="Times New Roman" w:hAnsi="Arial" w:cs="Arial"/>
          <w:b w:val="0"/>
          <w:szCs w:val="20"/>
        </w:rPr>
        <w:t xml:space="preserve"> Departamental de Montevideo; y</w:t>
      </w:r>
    </w:p>
    <w:p w:rsidR="005C38B7" w:rsidRDefault="00764590" w:rsidP="007D38AA">
      <w:pPr>
        <w:spacing w:after="120" w:line="360" w:lineRule="auto"/>
        <w:jc w:val="both"/>
        <w:rPr>
          <w:rFonts w:ascii="Arial" w:eastAsia="Times New Roman" w:hAnsi="Arial" w:cs="Arial"/>
          <w:b w:val="0"/>
          <w:szCs w:val="20"/>
        </w:rPr>
      </w:pPr>
      <w:r w:rsidRPr="00764590">
        <w:rPr>
          <w:rFonts w:ascii="Arial" w:eastAsia="Times New Roman" w:hAnsi="Arial" w:cs="Arial"/>
          <w:szCs w:val="20"/>
        </w:rPr>
        <w:t xml:space="preserve">   3)</w:t>
      </w:r>
      <w:r w:rsidR="007D38AA">
        <w:rPr>
          <w:rFonts w:ascii="Arial" w:eastAsia="Times New Roman" w:hAnsi="Arial" w:cs="Arial"/>
          <w:b w:val="0"/>
          <w:szCs w:val="20"/>
        </w:rPr>
        <w:t xml:space="preserve"> </w:t>
      </w:r>
      <w:r w:rsidR="007D38AA" w:rsidRPr="001E4145">
        <w:rPr>
          <w:rFonts w:ascii="Arial" w:eastAsia="Times New Roman" w:hAnsi="Arial" w:cs="Arial"/>
          <w:b w:val="0"/>
          <w:szCs w:val="20"/>
        </w:rPr>
        <w:t xml:space="preserve"> </w:t>
      </w:r>
      <w:r w:rsidRPr="001E4145">
        <w:rPr>
          <w:rFonts w:ascii="Arial" w:eastAsia="Times New Roman" w:hAnsi="Arial" w:cs="Arial"/>
          <w:b w:val="0"/>
          <w:szCs w:val="20"/>
        </w:rPr>
        <w:t xml:space="preserve">Comunicar a la Intendencia </w:t>
      </w:r>
      <w:r>
        <w:rPr>
          <w:rFonts w:ascii="Arial" w:eastAsia="Times New Roman" w:hAnsi="Arial" w:cs="Arial"/>
          <w:b w:val="0"/>
          <w:szCs w:val="20"/>
        </w:rPr>
        <w:t>y a la Contadora Delegada actuante.</w:t>
      </w:r>
    </w:p>
    <w:p w:rsidR="007D38AA" w:rsidRDefault="007D38AA" w:rsidP="007D38AA">
      <w:pPr>
        <w:spacing w:after="120" w:line="360" w:lineRule="auto"/>
        <w:jc w:val="both"/>
        <w:rPr>
          <w:rFonts w:ascii="Arial" w:eastAsia="Times New Roman" w:hAnsi="Arial" w:cs="Arial"/>
          <w:b w:val="0"/>
          <w:sz w:val="20"/>
          <w:szCs w:val="20"/>
        </w:rPr>
      </w:pPr>
      <w:r>
        <w:rPr>
          <w:rFonts w:ascii="Arial" w:eastAsia="Times New Roman" w:hAnsi="Arial" w:cs="Arial"/>
          <w:b w:val="0"/>
          <w:sz w:val="20"/>
          <w:szCs w:val="20"/>
        </w:rPr>
        <w:t>CLC</w:t>
      </w:r>
    </w:p>
    <w:p w:rsidR="007D38AA" w:rsidRDefault="007D38AA" w:rsidP="007D38AA">
      <w:pPr>
        <w:spacing w:after="120" w:line="360" w:lineRule="auto"/>
        <w:jc w:val="both"/>
        <w:rPr>
          <w:rFonts w:ascii="Arial" w:eastAsia="Times New Roman" w:hAnsi="Arial" w:cs="Arial"/>
          <w:b w:val="0"/>
          <w:sz w:val="20"/>
          <w:szCs w:val="20"/>
        </w:rPr>
      </w:pPr>
    </w:p>
    <w:p w:rsidR="007D38AA" w:rsidRDefault="007D38AA" w:rsidP="007D38AA">
      <w:pPr>
        <w:spacing w:after="120" w:line="360" w:lineRule="auto"/>
        <w:jc w:val="both"/>
        <w:rPr>
          <w:rFonts w:ascii="Arial" w:eastAsia="Times New Roman" w:hAnsi="Arial" w:cs="Arial"/>
          <w:b w:val="0"/>
          <w:sz w:val="20"/>
          <w:szCs w:val="20"/>
        </w:rPr>
      </w:pPr>
    </w:p>
    <w:p w:rsidR="007D38AA" w:rsidRDefault="007D38AA" w:rsidP="007D38AA">
      <w:pPr>
        <w:spacing w:after="120" w:line="360" w:lineRule="auto"/>
        <w:jc w:val="both"/>
        <w:rPr>
          <w:rFonts w:ascii="Arial" w:eastAsia="Times New Roman" w:hAnsi="Arial" w:cs="Arial"/>
          <w:b w:val="0"/>
          <w:sz w:val="20"/>
          <w:szCs w:val="20"/>
        </w:rPr>
      </w:pPr>
    </w:p>
    <w:p w:rsidR="007D38AA" w:rsidRDefault="007D38AA" w:rsidP="007D38AA">
      <w:pPr>
        <w:spacing w:after="120" w:line="360" w:lineRule="auto"/>
        <w:jc w:val="both"/>
        <w:rPr>
          <w:rFonts w:ascii="Arial" w:eastAsia="Times New Roman" w:hAnsi="Arial" w:cs="Arial"/>
          <w:b w:val="0"/>
          <w:sz w:val="20"/>
          <w:szCs w:val="20"/>
        </w:rPr>
      </w:pPr>
    </w:p>
    <w:p w:rsidR="007D38AA" w:rsidRDefault="007D38AA" w:rsidP="00D71A3A">
      <w:pPr>
        <w:spacing w:line="360" w:lineRule="auto"/>
        <w:jc w:val="both"/>
        <w:rPr>
          <w:rFonts w:ascii="Arial" w:hAnsi="Arial" w:cs="Arial"/>
          <w:lang w:val="es-UY"/>
        </w:rPr>
      </w:pPr>
    </w:p>
    <w:p w:rsidR="00757C90" w:rsidRDefault="007D38AA" w:rsidP="00757C90">
      <w:pPr>
        <w:pStyle w:val="Ttulo1"/>
        <w:spacing w:line="360" w:lineRule="auto"/>
        <w:jc w:val="both"/>
        <w:rPr>
          <w:rFonts w:ascii="Arial" w:hAnsi="Arial" w:cs="Arial"/>
          <w:b w:val="0"/>
        </w:rPr>
      </w:pPr>
      <w:r w:rsidRPr="007D38AA">
        <w:rPr>
          <w:rFonts w:ascii="Arial" w:hAnsi="Arial" w:cs="Arial"/>
          <w:lang w:val="es-UY"/>
        </w:rPr>
        <w:t xml:space="preserve">CONSTANCIA DE FUNDAMENTO DE VOTO DISCORDE DEL MINISTRO               ING. MIGUEL AUMENTO: </w:t>
      </w:r>
      <w:r w:rsidR="00757C90" w:rsidRPr="00DD0C1F">
        <w:rPr>
          <w:rFonts w:ascii="Arial" w:hAnsi="Arial" w:cs="Arial"/>
          <w:b w:val="0"/>
          <w:lang w:val="es-UY"/>
        </w:rPr>
        <w:t>“</w:t>
      </w:r>
      <w:r w:rsidR="00757C90" w:rsidRPr="00757C90">
        <w:rPr>
          <w:rFonts w:ascii="Arial" w:hAnsi="Arial" w:cs="Arial"/>
          <w:b w:val="0"/>
        </w:rPr>
        <w:t>He votado en forma discorde la Resolución recaída en este expediente, en tanto mantengo íntegramente mi posición originaria, sustentada en Sesi</w:t>
      </w:r>
      <w:r w:rsidR="00757C90">
        <w:rPr>
          <w:rFonts w:ascii="Arial" w:hAnsi="Arial" w:cs="Arial"/>
          <w:b w:val="0"/>
        </w:rPr>
        <w:t>ón del 26 de diciembre de 2018.”</w:t>
      </w:r>
    </w:p>
    <w:p w:rsidR="00757C90" w:rsidRDefault="00757C90" w:rsidP="00757C90">
      <w:pPr>
        <w:pStyle w:val="Ttulo1"/>
        <w:spacing w:line="360" w:lineRule="auto"/>
        <w:jc w:val="both"/>
        <w:rPr>
          <w:rFonts w:ascii="Arial" w:hAnsi="Arial" w:cs="Arial"/>
          <w:b w:val="0"/>
        </w:rPr>
      </w:pPr>
    </w:p>
    <w:p w:rsidR="00757C90" w:rsidRDefault="00757C90" w:rsidP="00757C90">
      <w:pPr>
        <w:pStyle w:val="Ttulo1"/>
        <w:spacing w:line="360" w:lineRule="auto"/>
        <w:jc w:val="both"/>
        <w:rPr>
          <w:rFonts w:ascii="Arial" w:hAnsi="Arial" w:cs="Arial"/>
          <w:b w:val="0"/>
        </w:rPr>
      </w:pPr>
      <w:r w:rsidRPr="00757C90">
        <w:rPr>
          <w:rFonts w:ascii="Arial" w:hAnsi="Arial" w:cs="Arial"/>
          <w:b w:val="0"/>
        </w:rPr>
        <w:t xml:space="preserve"> </w:t>
      </w:r>
    </w:p>
    <w:p w:rsidR="0055142E" w:rsidRPr="0055142E" w:rsidRDefault="0055142E" w:rsidP="0055142E">
      <w:pPr>
        <w:rPr>
          <w:lang w:val="es-ES_tradnl"/>
        </w:rPr>
      </w:pPr>
    </w:p>
    <w:p w:rsidR="007D38AA" w:rsidRPr="00757C90" w:rsidRDefault="007D38AA" w:rsidP="00757C90">
      <w:pPr>
        <w:spacing w:line="360" w:lineRule="auto"/>
        <w:jc w:val="both"/>
        <w:rPr>
          <w:rFonts w:ascii="Arial" w:hAnsi="Arial" w:cs="Arial"/>
          <w:lang w:val="es-UY"/>
        </w:rPr>
      </w:pPr>
    </w:p>
    <w:p w:rsidR="007D38AA" w:rsidRPr="007D38AA" w:rsidRDefault="007D38AA" w:rsidP="00D71A3A">
      <w:pPr>
        <w:spacing w:line="360" w:lineRule="auto"/>
        <w:jc w:val="both"/>
        <w:rPr>
          <w:rFonts w:ascii="Arial" w:hAnsi="Arial" w:cs="Arial"/>
          <w:lang w:val="es-UY"/>
        </w:rPr>
      </w:pPr>
    </w:p>
    <w:p w:rsidR="0055142E" w:rsidRPr="0055142E" w:rsidRDefault="007D38AA" w:rsidP="0055142E">
      <w:pPr>
        <w:spacing w:line="360" w:lineRule="auto"/>
        <w:jc w:val="both"/>
        <w:rPr>
          <w:rFonts w:ascii="Arial" w:hAnsi="Arial" w:cs="Arial"/>
          <w:b w:val="0"/>
        </w:rPr>
      </w:pPr>
      <w:r w:rsidRPr="007D38AA">
        <w:rPr>
          <w:rFonts w:ascii="Arial" w:hAnsi="Arial" w:cs="Arial"/>
          <w:lang w:val="es-UY"/>
        </w:rPr>
        <w:t xml:space="preserve">CONSTANCIA DE FUNDAMENTO DE VOTO DISCORDE DEL MINISTRO CR. ENRIQUE CABRERA: </w:t>
      </w:r>
      <w:r w:rsidR="0055142E" w:rsidRPr="00490CF4">
        <w:rPr>
          <w:rFonts w:ascii="Arial" w:hAnsi="Arial" w:cs="Arial"/>
          <w:b w:val="0"/>
          <w:lang w:val="es-UY"/>
        </w:rPr>
        <w:t>“</w:t>
      </w:r>
      <w:r w:rsidR="0055142E" w:rsidRPr="0055142E">
        <w:rPr>
          <w:rFonts w:ascii="Arial" w:hAnsi="Arial" w:cs="Arial"/>
          <w:b w:val="0"/>
        </w:rPr>
        <w:t>He votado en forma discorde la Resolución recaída en este expediente, en tanto mantengo íntegramente mi posición, sustentada en Sesi</w:t>
      </w:r>
      <w:r w:rsidR="0055142E">
        <w:rPr>
          <w:rFonts w:ascii="Arial" w:hAnsi="Arial" w:cs="Arial"/>
          <w:b w:val="0"/>
        </w:rPr>
        <w:t>ón del 26 de diciembre de 2018.”</w:t>
      </w:r>
    </w:p>
    <w:p w:rsidR="007D38AA" w:rsidRPr="00FB4277" w:rsidRDefault="007D38AA" w:rsidP="00FB4277">
      <w:pPr>
        <w:spacing w:line="360" w:lineRule="auto"/>
        <w:rPr>
          <w:rFonts w:ascii="Arial" w:hAnsi="Arial" w:cs="Arial"/>
          <w:lang w:val="es-UY"/>
        </w:rPr>
      </w:pPr>
      <w:r w:rsidRPr="00FB4277">
        <w:rPr>
          <w:rFonts w:ascii="Arial" w:hAnsi="Arial" w:cs="Arial"/>
          <w:lang w:val="es-UY"/>
        </w:rPr>
        <w:t xml:space="preserve">        </w:t>
      </w:r>
    </w:p>
    <w:p w:rsidR="007D38AA" w:rsidRPr="007D38AA" w:rsidRDefault="007D38AA" w:rsidP="007D38AA">
      <w:pPr>
        <w:spacing w:after="120" w:line="360" w:lineRule="auto"/>
        <w:jc w:val="both"/>
        <w:rPr>
          <w:rFonts w:ascii="Arial" w:eastAsia="Times New Roman" w:hAnsi="Arial" w:cs="Arial"/>
          <w:b w:val="0"/>
          <w:sz w:val="20"/>
          <w:szCs w:val="20"/>
        </w:rPr>
      </w:pPr>
    </w:p>
    <w:sectPr w:rsidR="007D38AA" w:rsidRPr="007D38AA" w:rsidSect="00597C36">
      <w:footerReference w:type="default" r:id="rId9"/>
      <w:pgSz w:w="11906" w:h="16838" w:code="9"/>
      <w:pgMar w:top="3402" w:right="1701" w:bottom="1134" w:left="1701" w:header="720" w:footer="720" w:gutter="0"/>
      <w:paperSrc w:first="4" w:other="4"/>
      <w:cols w:space="720"/>
      <w:docGrid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523" w:rsidRDefault="00991523">
      <w:pPr>
        <w:rPr>
          <w:rFonts w:ascii="Times New Roman" w:hAnsi="Times New Roman" w:cs="Times New Roman"/>
        </w:rPr>
      </w:pPr>
      <w:r>
        <w:rPr>
          <w:rFonts w:ascii="Times New Roman" w:hAnsi="Times New Roman" w:cs="Times New Roman"/>
        </w:rPr>
        <w:separator/>
      </w:r>
    </w:p>
  </w:endnote>
  <w:endnote w:type="continuationSeparator" w:id="0">
    <w:p w:rsidR="00991523" w:rsidRDefault="00991523">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23" w:rsidRDefault="00991523">
    <w:pPr>
      <w:pStyle w:val="Piedepgin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490CF4">
      <w:rPr>
        <w:rFonts w:ascii="Times New Roman" w:hAnsi="Times New Roman" w:cs="Times New Roman"/>
        <w:noProof/>
      </w:rPr>
      <w:t>1</w:t>
    </w:r>
    <w:r>
      <w:rPr>
        <w:rFonts w:ascii="Times New Roman" w:hAnsi="Times New Roman" w:cs="Times New Roman"/>
      </w:rPr>
      <w:fldChar w:fldCharType="end"/>
    </w:r>
  </w:p>
  <w:p w:rsidR="00991523" w:rsidRDefault="00991523">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523" w:rsidRDefault="00991523">
      <w:pPr>
        <w:rPr>
          <w:rFonts w:ascii="Times New Roman" w:hAnsi="Times New Roman" w:cs="Times New Roman"/>
        </w:rPr>
      </w:pPr>
      <w:r>
        <w:rPr>
          <w:rFonts w:ascii="Times New Roman" w:hAnsi="Times New Roman" w:cs="Times New Roman"/>
        </w:rPr>
        <w:separator/>
      </w:r>
    </w:p>
  </w:footnote>
  <w:footnote w:type="continuationSeparator" w:id="0">
    <w:p w:rsidR="00991523" w:rsidRDefault="00991523">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095C"/>
    <w:multiLevelType w:val="hybridMultilevel"/>
    <w:tmpl w:val="89A4ED48"/>
    <w:lvl w:ilvl="0" w:tplc="0C0A0011">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1">
    <w:nsid w:val="07284576"/>
    <w:multiLevelType w:val="hybridMultilevel"/>
    <w:tmpl w:val="84949432"/>
    <w:lvl w:ilvl="0" w:tplc="BBB0F50E">
      <w:start w:val="1"/>
      <w:numFmt w:val="decimal"/>
      <w:lvlText w:val="%1)"/>
      <w:lvlJc w:val="left"/>
      <w:pPr>
        <w:tabs>
          <w:tab w:val="num" w:pos="720"/>
        </w:tabs>
        <w:ind w:left="720" w:hanging="360"/>
      </w:pPr>
      <w:rPr>
        <w:rFonts w:ascii="Times New Roman" w:hAnsi="Times New Roman" w:cs="Times New Roman"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1517405B"/>
    <w:multiLevelType w:val="hybridMultilevel"/>
    <w:tmpl w:val="4A7CDC86"/>
    <w:lvl w:ilvl="0" w:tplc="AED2305A">
      <w:start w:val="8"/>
      <w:numFmt w:val="upperRoman"/>
      <w:lvlText w:val="%1."/>
      <w:lvlJc w:val="left"/>
      <w:pPr>
        <w:tabs>
          <w:tab w:val="num" w:pos="1416"/>
        </w:tabs>
        <w:ind w:left="1416" w:hanging="990"/>
      </w:pPr>
      <w:rPr>
        <w:rFonts w:ascii="Times New Roman" w:hAnsi="Times New Roman" w:cs="Times New Roman" w:hint="default"/>
      </w:rPr>
    </w:lvl>
    <w:lvl w:ilvl="1" w:tplc="0C0A0019">
      <w:start w:val="1"/>
      <w:numFmt w:val="lowerLetter"/>
      <w:lvlText w:val="%2."/>
      <w:lvlJc w:val="left"/>
      <w:pPr>
        <w:tabs>
          <w:tab w:val="num" w:pos="1506"/>
        </w:tabs>
        <w:ind w:left="1506" w:hanging="360"/>
      </w:pPr>
      <w:rPr>
        <w:rFonts w:ascii="Times New Roman" w:hAnsi="Times New Roman" w:cs="Times New Roman"/>
      </w:rPr>
    </w:lvl>
    <w:lvl w:ilvl="2" w:tplc="0C0A001B">
      <w:start w:val="1"/>
      <w:numFmt w:val="lowerRoman"/>
      <w:lvlText w:val="%3."/>
      <w:lvlJc w:val="right"/>
      <w:pPr>
        <w:tabs>
          <w:tab w:val="num" w:pos="2226"/>
        </w:tabs>
        <w:ind w:left="2226" w:hanging="180"/>
      </w:pPr>
      <w:rPr>
        <w:rFonts w:ascii="Times New Roman" w:hAnsi="Times New Roman" w:cs="Times New Roman"/>
      </w:rPr>
    </w:lvl>
    <w:lvl w:ilvl="3" w:tplc="0C0A000F">
      <w:start w:val="1"/>
      <w:numFmt w:val="decimal"/>
      <w:lvlText w:val="%4."/>
      <w:lvlJc w:val="left"/>
      <w:pPr>
        <w:tabs>
          <w:tab w:val="num" w:pos="2946"/>
        </w:tabs>
        <w:ind w:left="2946" w:hanging="360"/>
      </w:pPr>
      <w:rPr>
        <w:rFonts w:ascii="Times New Roman" w:hAnsi="Times New Roman" w:cs="Times New Roman"/>
      </w:rPr>
    </w:lvl>
    <w:lvl w:ilvl="4" w:tplc="0C0A0019">
      <w:start w:val="1"/>
      <w:numFmt w:val="lowerLetter"/>
      <w:lvlText w:val="%5."/>
      <w:lvlJc w:val="left"/>
      <w:pPr>
        <w:tabs>
          <w:tab w:val="num" w:pos="3666"/>
        </w:tabs>
        <w:ind w:left="3666" w:hanging="360"/>
      </w:pPr>
      <w:rPr>
        <w:rFonts w:ascii="Times New Roman" w:hAnsi="Times New Roman" w:cs="Times New Roman"/>
      </w:rPr>
    </w:lvl>
    <w:lvl w:ilvl="5" w:tplc="0C0A001B">
      <w:start w:val="1"/>
      <w:numFmt w:val="lowerRoman"/>
      <w:lvlText w:val="%6."/>
      <w:lvlJc w:val="right"/>
      <w:pPr>
        <w:tabs>
          <w:tab w:val="num" w:pos="4386"/>
        </w:tabs>
        <w:ind w:left="4386" w:hanging="180"/>
      </w:pPr>
      <w:rPr>
        <w:rFonts w:ascii="Times New Roman" w:hAnsi="Times New Roman" w:cs="Times New Roman"/>
      </w:rPr>
    </w:lvl>
    <w:lvl w:ilvl="6" w:tplc="0C0A000F">
      <w:start w:val="1"/>
      <w:numFmt w:val="decimal"/>
      <w:lvlText w:val="%7."/>
      <w:lvlJc w:val="left"/>
      <w:pPr>
        <w:tabs>
          <w:tab w:val="num" w:pos="5106"/>
        </w:tabs>
        <w:ind w:left="5106" w:hanging="360"/>
      </w:pPr>
      <w:rPr>
        <w:rFonts w:ascii="Times New Roman" w:hAnsi="Times New Roman" w:cs="Times New Roman"/>
      </w:rPr>
    </w:lvl>
    <w:lvl w:ilvl="7" w:tplc="0C0A0019">
      <w:start w:val="1"/>
      <w:numFmt w:val="lowerLetter"/>
      <w:lvlText w:val="%8."/>
      <w:lvlJc w:val="left"/>
      <w:pPr>
        <w:tabs>
          <w:tab w:val="num" w:pos="5826"/>
        </w:tabs>
        <w:ind w:left="5826" w:hanging="360"/>
      </w:pPr>
      <w:rPr>
        <w:rFonts w:ascii="Times New Roman" w:hAnsi="Times New Roman" w:cs="Times New Roman"/>
      </w:rPr>
    </w:lvl>
    <w:lvl w:ilvl="8" w:tplc="0C0A001B">
      <w:start w:val="1"/>
      <w:numFmt w:val="lowerRoman"/>
      <w:lvlText w:val="%9."/>
      <w:lvlJc w:val="right"/>
      <w:pPr>
        <w:tabs>
          <w:tab w:val="num" w:pos="6546"/>
        </w:tabs>
        <w:ind w:left="6546" w:hanging="180"/>
      </w:pPr>
      <w:rPr>
        <w:rFonts w:ascii="Times New Roman" w:hAnsi="Times New Roman" w:cs="Times New Roman"/>
      </w:rPr>
    </w:lvl>
  </w:abstractNum>
  <w:abstractNum w:abstractNumId="3">
    <w:nsid w:val="1F3D259F"/>
    <w:multiLevelType w:val="hybridMultilevel"/>
    <w:tmpl w:val="0BC8710A"/>
    <w:lvl w:ilvl="0" w:tplc="0C0A0001">
      <w:start w:val="1"/>
      <w:numFmt w:val="bullet"/>
      <w:lvlText w:val=""/>
      <w:lvlJc w:val="left"/>
      <w:pPr>
        <w:tabs>
          <w:tab w:val="num" w:pos="780"/>
        </w:tabs>
        <w:ind w:left="780" w:hanging="360"/>
      </w:pPr>
      <w:rPr>
        <w:rFonts w:ascii="Symbol" w:hAnsi="Symbol" w:cs="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cs="Wingdings" w:hint="default"/>
      </w:rPr>
    </w:lvl>
    <w:lvl w:ilvl="3" w:tplc="0C0A0001">
      <w:start w:val="1"/>
      <w:numFmt w:val="bullet"/>
      <w:lvlText w:val=""/>
      <w:lvlJc w:val="left"/>
      <w:pPr>
        <w:tabs>
          <w:tab w:val="num" w:pos="2940"/>
        </w:tabs>
        <w:ind w:left="2940" w:hanging="360"/>
      </w:pPr>
      <w:rPr>
        <w:rFonts w:ascii="Symbol" w:hAnsi="Symbol" w:cs="Symbol" w:hint="default"/>
      </w:rPr>
    </w:lvl>
    <w:lvl w:ilvl="4" w:tplc="0C0A0003">
      <w:start w:val="1"/>
      <w:numFmt w:val="bullet"/>
      <w:lvlText w:val="o"/>
      <w:lvlJc w:val="left"/>
      <w:pPr>
        <w:tabs>
          <w:tab w:val="num" w:pos="3660"/>
        </w:tabs>
        <w:ind w:left="3660" w:hanging="360"/>
      </w:pPr>
      <w:rPr>
        <w:rFonts w:ascii="Courier New" w:hAnsi="Courier New" w:cs="Courier New" w:hint="default"/>
      </w:rPr>
    </w:lvl>
    <w:lvl w:ilvl="5" w:tplc="0C0A0005">
      <w:start w:val="1"/>
      <w:numFmt w:val="bullet"/>
      <w:lvlText w:val=""/>
      <w:lvlJc w:val="left"/>
      <w:pPr>
        <w:tabs>
          <w:tab w:val="num" w:pos="4380"/>
        </w:tabs>
        <w:ind w:left="4380" w:hanging="360"/>
      </w:pPr>
      <w:rPr>
        <w:rFonts w:ascii="Wingdings" w:hAnsi="Wingdings" w:cs="Wingdings" w:hint="default"/>
      </w:rPr>
    </w:lvl>
    <w:lvl w:ilvl="6" w:tplc="0C0A0001">
      <w:start w:val="1"/>
      <w:numFmt w:val="bullet"/>
      <w:lvlText w:val=""/>
      <w:lvlJc w:val="left"/>
      <w:pPr>
        <w:tabs>
          <w:tab w:val="num" w:pos="5100"/>
        </w:tabs>
        <w:ind w:left="5100" w:hanging="360"/>
      </w:pPr>
      <w:rPr>
        <w:rFonts w:ascii="Symbol" w:hAnsi="Symbol" w:cs="Symbol" w:hint="default"/>
      </w:rPr>
    </w:lvl>
    <w:lvl w:ilvl="7" w:tplc="0C0A0003">
      <w:start w:val="1"/>
      <w:numFmt w:val="bullet"/>
      <w:lvlText w:val="o"/>
      <w:lvlJc w:val="left"/>
      <w:pPr>
        <w:tabs>
          <w:tab w:val="num" w:pos="5820"/>
        </w:tabs>
        <w:ind w:left="5820" w:hanging="360"/>
      </w:pPr>
      <w:rPr>
        <w:rFonts w:ascii="Courier New" w:hAnsi="Courier New" w:cs="Courier New" w:hint="default"/>
      </w:rPr>
    </w:lvl>
    <w:lvl w:ilvl="8" w:tplc="0C0A0005">
      <w:start w:val="1"/>
      <w:numFmt w:val="bullet"/>
      <w:lvlText w:val=""/>
      <w:lvlJc w:val="left"/>
      <w:pPr>
        <w:tabs>
          <w:tab w:val="num" w:pos="6540"/>
        </w:tabs>
        <w:ind w:left="6540" w:hanging="360"/>
      </w:pPr>
      <w:rPr>
        <w:rFonts w:ascii="Wingdings" w:hAnsi="Wingdings" w:cs="Wingdings" w:hint="default"/>
      </w:rPr>
    </w:lvl>
  </w:abstractNum>
  <w:abstractNum w:abstractNumId="4">
    <w:nsid w:val="2063328A"/>
    <w:multiLevelType w:val="hybridMultilevel"/>
    <w:tmpl w:val="D27EE614"/>
    <w:lvl w:ilvl="0" w:tplc="0C0A0001">
      <w:start w:val="1"/>
      <w:numFmt w:val="bullet"/>
      <w:lvlText w:val=""/>
      <w:lvlJc w:val="left"/>
      <w:pPr>
        <w:tabs>
          <w:tab w:val="num" w:pos="780"/>
        </w:tabs>
        <w:ind w:left="78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23FA6EEB"/>
    <w:multiLevelType w:val="hybridMultilevel"/>
    <w:tmpl w:val="BFA6D1B6"/>
    <w:lvl w:ilvl="0" w:tplc="FC142EB8">
      <w:numFmt w:val="bullet"/>
      <w:lvlText w:val="-"/>
      <w:lvlJc w:val="left"/>
      <w:pPr>
        <w:tabs>
          <w:tab w:val="num" w:pos="1563"/>
        </w:tabs>
        <w:ind w:left="1563" w:hanging="855"/>
      </w:pPr>
      <w:rPr>
        <w:rFonts w:ascii="Times New Roman" w:eastAsia="Times New Roman" w:hAnsi="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cs="Wingdings" w:hint="default"/>
      </w:rPr>
    </w:lvl>
    <w:lvl w:ilvl="3" w:tplc="0C0A0001">
      <w:start w:val="1"/>
      <w:numFmt w:val="bullet"/>
      <w:lvlText w:val=""/>
      <w:lvlJc w:val="left"/>
      <w:pPr>
        <w:tabs>
          <w:tab w:val="num" w:pos="3228"/>
        </w:tabs>
        <w:ind w:left="3228" w:hanging="360"/>
      </w:pPr>
      <w:rPr>
        <w:rFonts w:ascii="Symbol" w:hAnsi="Symbol" w:cs="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cs="Wingdings" w:hint="default"/>
      </w:rPr>
    </w:lvl>
    <w:lvl w:ilvl="6" w:tplc="0C0A0001">
      <w:start w:val="1"/>
      <w:numFmt w:val="bullet"/>
      <w:lvlText w:val=""/>
      <w:lvlJc w:val="left"/>
      <w:pPr>
        <w:tabs>
          <w:tab w:val="num" w:pos="5388"/>
        </w:tabs>
        <w:ind w:left="5388" w:hanging="360"/>
      </w:pPr>
      <w:rPr>
        <w:rFonts w:ascii="Symbol" w:hAnsi="Symbol" w:cs="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cs="Wingdings" w:hint="default"/>
      </w:rPr>
    </w:lvl>
  </w:abstractNum>
  <w:abstractNum w:abstractNumId="6">
    <w:nsid w:val="25BA15C3"/>
    <w:multiLevelType w:val="hybridMultilevel"/>
    <w:tmpl w:val="1198680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2F9C1EAF"/>
    <w:multiLevelType w:val="hybridMultilevel"/>
    <w:tmpl w:val="D27EE614"/>
    <w:lvl w:ilvl="0" w:tplc="C4BCE344">
      <w:numFmt w:val="bullet"/>
      <w:lvlText w:val="-"/>
      <w:lvlJc w:val="left"/>
      <w:pPr>
        <w:tabs>
          <w:tab w:val="num" w:pos="1578"/>
        </w:tabs>
        <w:ind w:left="1578" w:hanging="87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nsid w:val="3369112B"/>
    <w:multiLevelType w:val="hybridMultilevel"/>
    <w:tmpl w:val="41DCE4DA"/>
    <w:lvl w:ilvl="0" w:tplc="BDE8097C">
      <w:start w:val="8"/>
      <w:numFmt w:val="upperRoman"/>
      <w:lvlText w:val="%1."/>
      <w:lvlJc w:val="left"/>
      <w:pPr>
        <w:tabs>
          <w:tab w:val="num" w:pos="1428"/>
        </w:tabs>
        <w:ind w:left="1428" w:hanging="720"/>
      </w:pPr>
      <w:rPr>
        <w:rFonts w:ascii="Times New Roman" w:hAnsi="Times New Roman" w:cs="Times New Roman" w:hint="default"/>
        <w:b/>
        <w:bCs/>
      </w:rPr>
    </w:lvl>
    <w:lvl w:ilvl="1" w:tplc="0C0A0019">
      <w:start w:val="1"/>
      <w:numFmt w:val="lowerLetter"/>
      <w:lvlText w:val="%2."/>
      <w:lvlJc w:val="left"/>
      <w:pPr>
        <w:tabs>
          <w:tab w:val="num" w:pos="1788"/>
        </w:tabs>
        <w:ind w:left="1788" w:hanging="360"/>
      </w:pPr>
      <w:rPr>
        <w:rFonts w:ascii="Times New Roman" w:hAnsi="Times New Roman" w:cs="Times New Roman"/>
      </w:rPr>
    </w:lvl>
    <w:lvl w:ilvl="2" w:tplc="0C0A001B">
      <w:start w:val="1"/>
      <w:numFmt w:val="lowerRoman"/>
      <w:lvlText w:val="%3."/>
      <w:lvlJc w:val="right"/>
      <w:pPr>
        <w:tabs>
          <w:tab w:val="num" w:pos="2508"/>
        </w:tabs>
        <w:ind w:left="2508" w:hanging="180"/>
      </w:pPr>
      <w:rPr>
        <w:rFonts w:ascii="Times New Roman" w:hAnsi="Times New Roman" w:cs="Times New Roman"/>
      </w:rPr>
    </w:lvl>
    <w:lvl w:ilvl="3" w:tplc="0C0A000F">
      <w:start w:val="1"/>
      <w:numFmt w:val="decimal"/>
      <w:lvlText w:val="%4."/>
      <w:lvlJc w:val="left"/>
      <w:pPr>
        <w:tabs>
          <w:tab w:val="num" w:pos="3228"/>
        </w:tabs>
        <w:ind w:left="3228" w:hanging="360"/>
      </w:pPr>
      <w:rPr>
        <w:rFonts w:ascii="Times New Roman" w:hAnsi="Times New Roman" w:cs="Times New Roman"/>
      </w:rPr>
    </w:lvl>
    <w:lvl w:ilvl="4" w:tplc="0C0A0019">
      <w:start w:val="1"/>
      <w:numFmt w:val="lowerLetter"/>
      <w:lvlText w:val="%5."/>
      <w:lvlJc w:val="left"/>
      <w:pPr>
        <w:tabs>
          <w:tab w:val="num" w:pos="3948"/>
        </w:tabs>
        <w:ind w:left="3948" w:hanging="360"/>
      </w:pPr>
      <w:rPr>
        <w:rFonts w:ascii="Times New Roman" w:hAnsi="Times New Roman" w:cs="Times New Roman"/>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9">
    <w:nsid w:val="3A133A09"/>
    <w:multiLevelType w:val="hybridMultilevel"/>
    <w:tmpl w:val="10CCD0DE"/>
    <w:lvl w:ilvl="0" w:tplc="CFD6BCB6">
      <w:start w:val="5"/>
      <w:numFmt w:val="upperRoman"/>
      <w:lvlText w:val="%1."/>
      <w:lvlJc w:val="left"/>
      <w:pPr>
        <w:tabs>
          <w:tab w:val="num" w:pos="1080"/>
        </w:tabs>
        <w:ind w:left="1080" w:hanging="72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426E43C0"/>
    <w:multiLevelType w:val="hybridMultilevel"/>
    <w:tmpl w:val="793450BE"/>
    <w:lvl w:ilvl="0" w:tplc="21B0A4FE">
      <w:start w:val="1"/>
      <w:numFmt w:val="upperRoman"/>
      <w:pStyle w:val="Ttulo8"/>
      <w:lvlText w:val="%1."/>
      <w:lvlJc w:val="left"/>
      <w:pPr>
        <w:tabs>
          <w:tab w:val="num" w:pos="1004"/>
        </w:tabs>
        <w:ind w:left="1004" w:hanging="720"/>
      </w:pPr>
      <w:rPr>
        <w:rFonts w:ascii="Times New Roman" w:hAnsi="Times New Roman" w:cs="Times New Roman"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4892482D"/>
    <w:multiLevelType w:val="hybridMultilevel"/>
    <w:tmpl w:val="5A40D7A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nsid w:val="4BCD4B95"/>
    <w:multiLevelType w:val="hybridMultilevel"/>
    <w:tmpl w:val="94FAC99E"/>
    <w:lvl w:ilvl="0" w:tplc="380A0011">
      <w:start w:val="1"/>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13">
    <w:nsid w:val="54CD0BA3"/>
    <w:multiLevelType w:val="hybridMultilevel"/>
    <w:tmpl w:val="2FAC58B6"/>
    <w:lvl w:ilvl="0" w:tplc="C4BCE344">
      <w:numFmt w:val="bullet"/>
      <w:lvlText w:val="-"/>
      <w:lvlJc w:val="left"/>
      <w:pPr>
        <w:tabs>
          <w:tab w:val="num" w:pos="1578"/>
        </w:tabs>
        <w:ind w:left="1578" w:hanging="870"/>
      </w:pPr>
      <w:rPr>
        <w:rFonts w:ascii="Times New Roman" w:eastAsia="Times New Roman" w:hAnsi="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cs="Wingdings" w:hint="default"/>
      </w:rPr>
    </w:lvl>
    <w:lvl w:ilvl="3" w:tplc="0C0A0001">
      <w:start w:val="1"/>
      <w:numFmt w:val="bullet"/>
      <w:lvlText w:val=""/>
      <w:lvlJc w:val="left"/>
      <w:pPr>
        <w:tabs>
          <w:tab w:val="num" w:pos="3228"/>
        </w:tabs>
        <w:ind w:left="3228" w:hanging="360"/>
      </w:pPr>
      <w:rPr>
        <w:rFonts w:ascii="Symbol" w:hAnsi="Symbol" w:cs="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cs="Wingdings" w:hint="default"/>
      </w:rPr>
    </w:lvl>
    <w:lvl w:ilvl="6" w:tplc="0C0A0001">
      <w:start w:val="1"/>
      <w:numFmt w:val="bullet"/>
      <w:lvlText w:val=""/>
      <w:lvlJc w:val="left"/>
      <w:pPr>
        <w:tabs>
          <w:tab w:val="num" w:pos="5388"/>
        </w:tabs>
        <w:ind w:left="5388" w:hanging="360"/>
      </w:pPr>
      <w:rPr>
        <w:rFonts w:ascii="Symbol" w:hAnsi="Symbol" w:cs="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cs="Wingdings" w:hint="default"/>
      </w:rPr>
    </w:lvl>
  </w:abstractNum>
  <w:abstractNum w:abstractNumId="14">
    <w:nsid w:val="5BCF680E"/>
    <w:multiLevelType w:val="multilevel"/>
    <w:tmpl w:val="6AD4E026"/>
    <w:lvl w:ilvl="0">
      <w:start w:val="1"/>
      <w:numFmt w:val="decimal"/>
      <w:lvlText w:val="%1)"/>
      <w:lvlJc w:val="left"/>
      <w:pPr>
        <w:tabs>
          <w:tab w:val="num" w:pos="1068"/>
        </w:tabs>
        <w:ind w:left="1068" w:hanging="360"/>
      </w:pPr>
      <w:rPr>
        <w:rFonts w:ascii="Times New Roman" w:hAnsi="Times New Roman" w:cs="Times New Roman" w:hint="default"/>
        <w:b/>
        <w:bCs/>
      </w:rPr>
    </w:lvl>
    <w:lvl w:ilvl="1">
      <w:start w:val="1"/>
      <w:numFmt w:val="lowerLetter"/>
      <w:lvlText w:val="%2."/>
      <w:lvlJc w:val="left"/>
      <w:pPr>
        <w:tabs>
          <w:tab w:val="num" w:pos="1788"/>
        </w:tabs>
        <w:ind w:left="1788" w:hanging="360"/>
      </w:pPr>
      <w:rPr>
        <w:rFonts w:ascii="Times New Roman" w:hAnsi="Times New Roman" w:cs="Times New Roman"/>
      </w:rPr>
    </w:lvl>
    <w:lvl w:ilvl="2">
      <w:start w:val="1"/>
      <w:numFmt w:val="lowerRoman"/>
      <w:lvlText w:val="%3."/>
      <w:lvlJc w:val="right"/>
      <w:pPr>
        <w:tabs>
          <w:tab w:val="num" w:pos="2508"/>
        </w:tabs>
        <w:ind w:left="2508" w:hanging="180"/>
      </w:pPr>
      <w:rPr>
        <w:rFonts w:ascii="Times New Roman" w:hAnsi="Times New Roman" w:cs="Times New Roman"/>
      </w:rPr>
    </w:lvl>
    <w:lvl w:ilvl="3">
      <w:start w:val="1"/>
      <w:numFmt w:val="decimal"/>
      <w:lvlText w:val="%4."/>
      <w:lvlJc w:val="left"/>
      <w:pPr>
        <w:tabs>
          <w:tab w:val="num" w:pos="3228"/>
        </w:tabs>
        <w:ind w:left="3228" w:hanging="360"/>
      </w:pPr>
      <w:rPr>
        <w:rFonts w:ascii="Times New Roman" w:hAnsi="Times New Roman" w:cs="Times New Roman"/>
      </w:rPr>
    </w:lvl>
    <w:lvl w:ilvl="4">
      <w:start w:val="1"/>
      <w:numFmt w:val="lowerLetter"/>
      <w:lvlText w:val="%5."/>
      <w:lvlJc w:val="left"/>
      <w:pPr>
        <w:tabs>
          <w:tab w:val="num" w:pos="3948"/>
        </w:tabs>
        <w:ind w:left="3948" w:hanging="360"/>
      </w:pPr>
      <w:rPr>
        <w:rFonts w:ascii="Times New Roman" w:hAnsi="Times New Roman" w:cs="Times New Roman"/>
      </w:rPr>
    </w:lvl>
    <w:lvl w:ilvl="5">
      <w:start w:val="1"/>
      <w:numFmt w:val="lowerRoman"/>
      <w:lvlText w:val="%6."/>
      <w:lvlJc w:val="right"/>
      <w:pPr>
        <w:tabs>
          <w:tab w:val="num" w:pos="4668"/>
        </w:tabs>
        <w:ind w:left="4668" w:hanging="180"/>
      </w:pPr>
      <w:rPr>
        <w:rFonts w:ascii="Times New Roman" w:hAnsi="Times New Roman" w:cs="Times New Roman"/>
      </w:rPr>
    </w:lvl>
    <w:lvl w:ilvl="6">
      <w:start w:val="1"/>
      <w:numFmt w:val="decimal"/>
      <w:lvlText w:val="%7."/>
      <w:lvlJc w:val="left"/>
      <w:pPr>
        <w:tabs>
          <w:tab w:val="num" w:pos="5388"/>
        </w:tabs>
        <w:ind w:left="5388" w:hanging="360"/>
      </w:pPr>
      <w:rPr>
        <w:rFonts w:ascii="Times New Roman" w:hAnsi="Times New Roman" w:cs="Times New Roman"/>
      </w:rPr>
    </w:lvl>
    <w:lvl w:ilvl="7">
      <w:start w:val="1"/>
      <w:numFmt w:val="lowerLetter"/>
      <w:lvlText w:val="%8."/>
      <w:lvlJc w:val="left"/>
      <w:pPr>
        <w:tabs>
          <w:tab w:val="num" w:pos="6108"/>
        </w:tabs>
        <w:ind w:left="6108" w:hanging="360"/>
      </w:pPr>
      <w:rPr>
        <w:rFonts w:ascii="Times New Roman" w:hAnsi="Times New Roman" w:cs="Times New Roman"/>
      </w:rPr>
    </w:lvl>
    <w:lvl w:ilvl="8">
      <w:start w:val="1"/>
      <w:numFmt w:val="lowerRoman"/>
      <w:lvlText w:val="%9."/>
      <w:lvlJc w:val="right"/>
      <w:pPr>
        <w:tabs>
          <w:tab w:val="num" w:pos="6828"/>
        </w:tabs>
        <w:ind w:left="6828" w:hanging="180"/>
      </w:pPr>
      <w:rPr>
        <w:rFonts w:ascii="Times New Roman" w:hAnsi="Times New Roman" w:cs="Times New Roman"/>
      </w:rPr>
    </w:lvl>
  </w:abstractNum>
  <w:abstractNum w:abstractNumId="15">
    <w:nsid w:val="618906A6"/>
    <w:multiLevelType w:val="hybridMultilevel"/>
    <w:tmpl w:val="C62640BC"/>
    <w:lvl w:ilvl="0" w:tplc="0C0A0011">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65C16B4B"/>
    <w:multiLevelType w:val="hybridMultilevel"/>
    <w:tmpl w:val="D95C4090"/>
    <w:lvl w:ilvl="0" w:tplc="C4BCE344">
      <w:numFmt w:val="bullet"/>
      <w:lvlText w:val="-"/>
      <w:lvlJc w:val="left"/>
      <w:pPr>
        <w:tabs>
          <w:tab w:val="num" w:pos="870"/>
        </w:tabs>
        <w:ind w:left="870" w:hanging="870"/>
      </w:pPr>
      <w:rPr>
        <w:rFonts w:ascii="Times New Roman" w:eastAsia="Times New Roman" w:hAnsi="Times New Roman" w:hint="default"/>
      </w:rPr>
    </w:lvl>
    <w:lvl w:ilvl="1" w:tplc="0C0A0003">
      <w:start w:val="1"/>
      <w:numFmt w:val="bullet"/>
      <w:lvlText w:val="o"/>
      <w:lvlJc w:val="left"/>
      <w:pPr>
        <w:tabs>
          <w:tab w:val="num" w:pos="732"/>
        </w:tabs>
        <w:ind w:left="732" w:hanging="360"/>
      </w:pPr>
      <w:rPr>
        <w:rFonts w:ascii="Courier New" w:hAnsi="Courier New" w:cs="Courier New" w:hint="default"/>
      </w:rPr>
    </w:lvl>
    <w:lvl w:ilvl="2" w:tplc="0C0A0005">
      <w:start w:val="1"/>
      <w:numFmt w:val="bullet"/>
      <w:lvlText w:val=""/>
      <w:lvlJc w:val="left"/>
      <w:pPr>
        <w:tabs>
          <w:tab w:val="num" w:pos="1452"/>
        </w:tabs>
        <w:ind w:left="1452" w:hanging="360"/>
      </w:pPr>
      <w:rPr>
        <w:rFonts w:ascii="Wingdings" w:hAnsi="Wingdings" w:cs="Wingdings" w:hint="default"/>
      </w:rPr>
    </w:lvl>
    <w:lvl w:ilvl="3" w:tplc="0C0A0001">
      <w:start w:val="1"/>
      <w:numFmt w:val="bullet"/>
      <w:lvlText w:val=""/>
      <w:lvlJc w:val="left"/>
      <w:pPr>
        <w:tabs>
          <w:tab w:val="num" w:pos="2172"/>
        </w:tabs>
        <w:ind w:left="2172" w:hanging="360"/>
      </w:pPr>
      <w:rPr>
        <w:rFonts w:ascii="Symbol" w:hAnsi="Symbol" w:cs="Symbol" w:hint="default"/>
      </w:rPr>
    </w:lvl>
    <w:lvl w:ilvl="4" w:tplc="0C0A0003">
      <w:start w:val="1"/>
      <w:numFmt w:val="bullet"/>
      <w:lvlText w:val="o"/>
      <w:lvlJc w:val="left"/>
      <w:pPr>
        <w:tabs>
          <w:tab w:val="num" w:pos="2892"/>
        </w:tabs>
        <w:ind w:left="2892" w:hanging="360"/>
      </w:pPr>
      <w:rPr>
        <w:rFonts w:ascii="Courier New" w:hAnsi="Courier New" w:cs="Courier New" w:hint="default"/>
      </w:rPr>
    </w:lvl>
    <w:lvl w:ilvl="5" w:tplc="0C0A0005">
      <w:start w:val="1"/>
      <w:numFmt w:val="bullet"/>
      <w:lvlText w:val=""/>
      <w:lvlJc w:val="left"/>
      <w:pPr>
        <w:tabs>
          <w:tab w:val="num" w:pos="3612"/>
        </w:tabs>
        <w:ind w:left="3612" w:hanging="360"/>
      </w:pPr>
      <w:rPr>
        <w:rFonts w:ascii="Wingdings" w:hAnsi="Wingdings" w:cs="Wingdings" w:hint="default"/>
      </w:rPr>
    </w:lvl>
    <w:lvl w:ilvl="6" w:tplc="0C0A0001">
      <w:start w:val="1"/>
      <w:numFmt w:val="bullet"/>
      <w:lvlText w:val=""/>
      <w:lvlJc w:val="left"/>
      <w:pPr>
        <w:tabs>
          <w:tab w:val="num" w:pos="4332"/>
        </w:tabs>
        <w:ind w:left="4332" w:hanging="360"/>
      </w:pPr>
      <w:rPr>
        <w:rFonts w:ascii="Symbol" w:hAnsi="Symbol" w:cs="Symbol" w:hint="default"/>
      </w:rPr>
    </w:lvl>
    <w:lvl w:ilvl="7" w:tplc="0C0A0003">
      <w:start w:val="1"/>
      <w:numFmt w:val="bullet"/>
      <w:lvlText w:val="o"/>
      <w:lvlJc w:val="left"/>
      <w:pPr>
        <w:tabs>
          <w:tab w:val="num" w:pos="5052"/>
        </w:tabs>
        <w:ind w:left="5052" w:hanging="360"/>
      </w:pPr>
      <w:rPr>
        <w:rFonts w:ascii="Courier New" w:hAnsi="Courier New" w:cs="Courier New" w:hint="default"/>
      </w:rPr>
    </w:lvl>
    <w:lvl w:ilvl="8" w:tplc="0C0A0005">
      <w:start w:val="1"/>
      <w:numFmt w:val="bullet"/>
      <w:lvlText w:val=""/>
      <w:lvlJc w:val="left"/>
      <w:pPr>
        <w:tabs>
          <w:tab w:val="num" w:pos="5772"/>
        </w:tabs>
        <w:ind w:left="5772" w:hanging="360"/>
      </w:pPr>
      <w:rPr>
        <w:rFonts w:ascii="Wingdings" w:hAnsi="Wingdings" w:cs="Wingdings" w:hint="default"/>
      </w:rPr>
    </w:lvl>
  </w:abstractNum>
  <w:abstractNum w:abstractNumId="17">
    <w:nsid w:val="66AF2246"/>
    <w:multiLevelType w:val="hybridMultilevel"/>
    <w:tmpl w:val="E0F807A6"/>
    <w:lvl w:ilvl="0" w:tplc="BCC668F4">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680C56DF"/>
    <w:multiLevelType w:val="singleLevel"/>
    <w:tmpl w:val="70E2E97C"/>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9">
    <w:nsid w:val="6F0F6148"/>
    <w:multiLevelType w:val="hybridMultilevel"/>
    <w:tmpl w:val="A4CEDAD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0">
    <w:nsid w:val="76C36E09"/>
    <w:multiLevelType w:val="hybridMultilevel"/>
    <w:tmpl w:val="EA7ADE36"/>
    <w:lvl w:ilvl="0" w:tplc="0B482488">
      <w:start w:val="3"/>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77A30C8D"/>
    <w:multiLevelType w:val="hybridMultilevel"/>
    <w:tmpl w:val="5442ED9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2">
    <w:nsid w:val="7AC53D75"/>
    <w:multiLevelType w:val="hybridMultilevel"/>
    <w:tmpl w:val="F4502AEE"/>
    <w:lvl w:ilvl="0" w:tplc="0C0A000D">
      <w:start w:val="1"/>
      <w:numFmt w:val="bullet"/>
      <w:lvlText w:val=""/>
      <w:lvlJc w:val="left"/>
      <w:pPr>
        <w:tabs>
          <w:tab w:val="num" w:pos="720"/>
        </w:tabs>
        <w:ind w:left="720" w:hanging="360"/>
      </w:pPr>
      <w:rPr>
        <w:rFonts w:ascii="Wingdings" w:hAnsi="Wingdings" w:cs="Wingdings" w:hint="default"/>
      </w:rPr>
    </w:lvl>
    <w:lvl w:ilvl="1" w:tplc="0C0A000F">
      <w:start w:val="1"/>
      <w:numFmt w:val="decimal"/>
      <w:lvlText w:val="%2."/>
      <w:lvlJc w:val="left"/>
      <w:pPr>
        <w:tabs>
          <w:tab w:val="num" w:pos="1440"/>
        </w:tabs>
        <w:ind w:left="1440" w:hanging="360"/>
      </w:pPr>
      <w:rPr>
        <w:rFonts w:ascii="Times New Roman" w:hAnsi="Times New Roman" w:cs="Times New Roman"/>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3">
    <w:nsid w:val="7AD22285"/>
    <w:multiLevelType w:val="hybridMultilevel"/>
    <w:tmpl w:val="89A4ED48"/>
    <w:lvl w:ilvl="0" w:tplc="0C0A0011">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24">
    <w:nsid w:val="7B292EB6"/>
    <w:multiLevelType w:val="hybridMultilevel"/>
    <w:tmpl w:val="4BDC86F0"/>
    <w:lvl w:ilvl="0" w:tplc="0C0A0011">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num w:numId="1">
    <w:abstractNumId w:val="18"/>
  </w:num>
  <w:num w:numId="2">
    <w:abstractNumId w:val="2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3"/>
  </w:num>
  <w:num w:numId="7">
    <w:abstractNumId w:val="16"/>
  </w:num>
  <w:num w:numId="8">
    <w:abstractNumId w:val="7"/>
  </w:num>
  <w:num w:numId="9">
    <w:abstractNumId w:val="4"/>
  </w:num>
  <w:num w:numId="10">
    <w:abstractNumId w:val="11"/>
  </w:num>
  <w:num w:numId="11">
    <w:abstractNumId w:val="19"/>
  </w:num>
  <w:num w:numId="12">
    <w:abstractNumId w:val="21"/>
  </w:num>
  <w:num w:numId="13">
    <w:abstractNumId w:val="24"/>
  </w:num>
  <w:num w:numId="14">
    <w:abstractNumId w:val="6"/>
  </w:num>
  <w:num w:numId="15">
    <w:abstractNumId w:val="15"/>
  </w:num>
  <w:num w:numId="16">
    <w:abstractNumId w:val="17"/>
  </w:num>
  <w:num w:numId="17">
    <w:abstractNumId w:val="20"/>
  </w:num>
  <w:num w:numId="18">
    <w:abstractNumId w:val="9"/>
  </w:num>
  <w:num w:numId="19">
    <w:abstractNumId w:val="10"/>
  </w:num>
  <w:num w:numId="20">
    <w:abstractNumId w:val="8"/>
  </w:num>
  <w:num w:numId="21">
    <w:abstractNumId w:val="2"/>
  </w:num>
  <w:num w:numId="22">
    <w:abstractNumId w:val="1"/>
  </w:num>
  <w:num w:numId="23">
    <w:abstractNumId w:val="10"/>
    <w:lvlOverride w:ilvl="0">
      <w:startOverride w:val="9"/>
    </w:lvlOverride>
  </w:num>
  <w:num w:numId="24">
    <w:abstractNumId w:val="23"/>
  </w:num>
  <w:num w:numId="25">
    <w:abstractNumId w:val="1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F48"/>
    <w:rsid w:val="00036403"/>
    <w:rsid w:val="000834D3"/>
    <w:rsid w:val="00123A74"/>
    <w:rsid w:val="001519DF"/>
    <w:rsid w:val="001621DD"/>
    <w:rsid w:val="001830C5"/>
    <w:rsid w:val="001B64D0"/>
    <w:rsid w:val="001C69D8"/>
    <w:rsid w:val="001E5EFF"/>
    <w:rsid w:val="001F6F9B"/>
    <w:rsid w:val="00207326"/>
    <w:rsid w:val="00214B3C"/>
    <w:rsid w:val="0025383C"/>
    <w:rsid w:val="002D47E8"/>
    <w:rsid w:val="002E58AB"/>
    <w:rsid w:val="002F029E"/>
    <w:rsid w:val="00342248"/>
    <w:rsid w:val="003660BE"/>
    <w:rsid w:val="003738B9"/>
    <w:rsid w:val="003A12AC"/>
    <w:rsid w:val="00490CF4"/>
    <w:rsid w:val="00497022"/>
    <w:rsid w:val="004C3FEA"/>
    <w:rsid w:val="0055142E"/>
    <w:rsid w:val="00560BCD"/>
    <w:rsid w:val="00597C36"/>
    <w:rsid w:val="005C38B7"/>
    <w:rsid w:val="0060089C"/>
    <w:rsid w:val="00657D2A"/>
    <w:rsid w:val="0068558E"/>
    <w:rsid w:val="006A630B"/>
    <w:rsid w:val="006F12C8"/>
    <w:rsid w:val="00705B0A"/>
    <w:rsid w:val="00707CEF"/>
    <w:rsid w:val="00714A81"/>
    <w:rsid w:val="00753382"/>
    <w:rsid w:val="00757C90"/>
    <w:rsid w:val="00764590"/>
    <w:rsid w:val="0079463C"/>
    <w:rsid w:val="007A022D"/>
    <w:rsid w:val="007D38AA"/>
    <w:rsid w:val="007D5DFA"/>
    <w:rsid w:val="007E6C22"/>
    <w:rsid w:val="0080162E"/>
    <w:rsid w:val="00823776"/>
    <w:rsid w:val="00861BD4"/>
    <w:rsid w:val="00864FFE"/>
    <w:rsid w:val="00892B04"/>
    <w:rsid w:val="00897DBE"/>
    <w:rsid w:val="009242FF"/>
    <w:rsid w:val="009531A6"/>
    <w:rsid w:val="00991523"/>
    <w:rsid w:val="009A37B9"/>
    <w:rsid w:val="009A568F"/>
    <w:rsid w:val="009C6DF1"/>
    <w:rsid w:val="00A20F48"/>
    <w:rsid w:val="00A4548F"/>
    <w:rsid w:val="00A95B86"/>
    <w:rsid w:val="00AB0AC7"/>
    <w:rsid w:val="00AC1093"/>
    <w:rsid w:val="00AF7062"/>
    <w:rsid w:val="00B16973"/>
    <w:rsid w:val="00B301CD"/>
    <w:rsid w:val="00B403C7"/>
    <w:rsid w:val="00B42147"/>
    <w:rsid w:val="00C31DDA"/>
    <w:rsid w:val="00D161E7"/>
    <w:rsid w:val="00D4005E"/>
    <w:rsid w:val="00DC057E"/>
    <w:rsid w:val="00DD0C1F"/>
    <w:rsid w:val="00DE41ED"/>
    <w:rsid w:val="00E00D97"/>
    <w:rsid w:val="00E6205C"/>
    <w:rsid w:val="00E62086"/>
    <w:rsid w:val="00E83ACF"/>
    <w:rsid w:val="00E96860"/>
    <w:rsid w:val="00EA6362"/>
    <w:rsid w:val="00EF06B8"/>
    <w:rsid w:val="00EF2BB3"/>
    <w:rsid w:val="00F932C0"/>
    <w:rsid w:val="00FA6961"/>
    <w:rsid w:val="00FD177F"/>
    <w:rsid w:val="00FE31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Body Text 2" w:unhideWhenUsed="0"/>
    <w:lsdException w:name="Body Text 3"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cs="GothicPS"/>
      <w:b/>
      <w:bCs/>
      <w:color w:val="000000"/>
      <w:sz w:val="24"/>
      <w:szCs w:val="24"/>
    </w:rPr>
  </w:style>
  <w:style w:type="paragraph" w:styleId="Ttulo1">
    <w:name w:val="heading 1"/>
    <w:basedOn w:val="Normal"/>
    <w:next w:val="Normal"/>
    <w:link w:val="Ttulo1Car"/>
    <w:uiPriority w:val="99"/>
    <w:qFormat/>
    <w:pPr>
      <w:keepNext/>
      <w:outlineLvl w:val="0"/>
    </w:pPr>
    <w:rPr>
      <w:rFonts w:ascii="Bookman Old Style" w:hAnsi="Bookman Old Style" w:cs="Bookman Old Style"/>
      <w:lang w:val="es-ES_tradnl"/>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paragraph" w:styleId="Ttulo3">
    <w:name w:val="heading 3"/>
    <w:basedOn w:val="Normal"/>
    <w:next w:val="Normal"/>
    <w:link w:val="Ttulo3Car"/>
    <w:uiPriority w:val="99"/>
    <w:qFormat/>
    <w:pPr>
      <w:keepNext/>
      <w:spacing w:line="360" w:lineRule="auto"/>
      <w:outlineLvl w:val="2"/>
    </w:pPr>
    <w:rPr>
      <w:rFonts w:ascii="Arial" w:hAnsi="Arial" w:cs="Arial"/>
      <w:color w:val="auto"/>
      <w:lang w:val="es-ES_tradnl"/>
    </w:rPr>
  </w:style>
  <w:style w:type="paragraph" w:styleId="Ttulo4">
    <w:name w:val="heading 4"/>
    <w:basedOn w:val="Normal"/>
    <w:next w:val="Normal"/>
    <w:link w:val="Ttulo4Car"/>
    <w:uiPriority w:val="99"/>
    <w:qFormat/>
    <w:pPr>
      <w:keepNext/>
      <w:spacing w:line="360" w:lineRule="auto"/>
      <w:jc w:val="both"/>
      <w:outlineLvl w:val="3"/>
    </w:pPr>
    <w:rPr>
      <w:rFonts w:ascii="Arial" w:hAnsi="Arial" w:cs="Arial"/>
      <w:b w:val="0"/>
      <w:bCs w:val="0"/>
      <w:u w:val="single"/>
      <w:lang w:val="es-ES_tradnl"/>
    </w:rPr>
  </w:style>
  <w:style w:type="paragraph" w:styleId="Ttulo5">
    <w:name w:val="heading 5"/>
    <w:basedOn w:val="Normal"/>
    <w:next w:val="Normal"/>
    <w:link w:val="Ttulo5Car"/>
    <w:uiPriority w:val="99"/>
    <w:qFormat/>
    <w:pPr>
      <w:keepNext/>
      <w:spacing w:line="360" w:lineRule="auto"/>
      <w:ind w:firstLine="708"/>
      <w:jc w:val="center"/>
      <w:outlineLvl w:val="4"/>
    </w:pPr>
    <w:rPr>
      <w:rFonts w:ascii="Arial" w:hAnsi="Arial" w:cs="Arial"/>
      <w:b w:val="0"/>
      <w:bCs w:val="0"/>
      <w:u w:val="single"/>
      <w:lang w:val="es-ES_tradnl"/>
    </w:rPr>
  </w:style>
  <w:style w:type="paragraph" w:styleId="Ttulo6">
    <w:name w:val="heading 6"/>
    <w:basedOn w:val="Normal"/>
    <w:next w:val="Normal"/>
    <w:link w:val="Ttulo6Car"/>
    <w:uiPriority w:val="99"/>
    <w:qFormat/>
    <w:pPr>
      <w:keepNext/>
      <w:spacing w:line="360" w:lineRule="auto"/>
      <w:ind w:firstLine="708"/>
      <w:jc w:val="both"/>
      <w:outlineLvl w:val="5"/>
    </w:pPr>
    <w:rPr>
      <w:rFonts w:ascii="Arial" w:hAnsi="Arial" w:cs="Arial"/>
      <w:b w:val="0"/>
      <w:bCs w:val="0"/>
      <w:u w:val="single"/>
    </w:rPr>
  </w:style>
  <w:style w:type="paragraph" w:styleId="Ttulo7">
    <w:name w:val="heading 7"/>
    <w:basedOn w:val="Normal"/>
    <w:next w:val="Normal"/>
    <w:link w:val="Ttulo7Car"/>
    <w:uiPriority w:val="99"/>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link w:val="Ttulo8Car"/>
    <w:uiPriority w:val="99"/>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0F48"/>
    <w:rPr>
      <w:rFonts w:asciiTheme="majorHAnsi" w:eastAsiaTheme="majorEastAsia" w:hAnsiTheme="majorHAnsi" w:cstheme="majorBidi"/>
      <w:b/>
      <w:bCs/>
      <w:color w:val="000000"/>
      <w:kern w:val="32"/>
      <w:sz w:val="32"/>
      <w:szCs w:val="32"/>
    </w:rPr>
  </w:style>
  <w:style w:type="character" w:customStyle="1" w:styleId="Ttulo2Car">
    <w:name w:val="Título 2 Car"/>
    <w:basedOn w:val="Fuentedeprrafopredeter"/>
    <w:link w:val="Ttulo2"/>
    <w:uiPriority w:val="9"/>
    <w:semiHidden/>
    <w:rsid w:val="00A20F48"/>
    <w:rPr>
      <w:rFonts w:asciiTheme="majorHAnsi" w:eastAsiaTheme="majorEastAsia" w:hAnsiTheme="majorHAnsi" w:cstheme="majorBidi"/>
      <w:b/>
      <w:bCs/>
      <w:i/>
      <w:iCs/>
      <w:color w:val="000000"/>
      <w:sz w:val="28"/>
      <w:szCs w:val="28"/>
    </w:rPr>
  </w:style>
  <w:style w:type="character" w:customStyle="1" w:styleId="Ttulo3Car">
    <w:name w:val="Título 3 Car"/>
    <w:basedOn w:val="Fuentedeprrafopredeter"/>
    <w:link w:val="Ttulo3"/>
    <w:uiPriority w:val="9"/>
    <w:semiHidden/>
    <w:rsid w:val="00A20F48"/>
    <w:rPr>
      <w:rFonts w:asciiTheme="majorHAnsi" w:eastAsiaTheme="majorEastAsia" w:hAnsiTheme="majorHAnsi" w:cstheme="majorBidi"/>
      <w:b/>
      <w:bCs/>
      <w:color w:val="000000"/>
      <w:sz w:val="26"/>
      <w:szCs w:val="26"/>
    </w:rPr>
  </w:style>
  <w:style w:type="character" w:customStyle="1" w:styleId="Ttulo4Car">
    <w:name w:val="Título 4 Car"/>
    <w:basedOn w:val="Fuentedeprrafopredeter"/>
    <w:link w:val="Ttulo4"/>
    <w:uiPriority w:val="99"/>
    <w:rPr>
      <w:rFonts w:ascii="Arial" w:hAnsi="Arial" w:cs="Arial"/>
      <w:color w:val="000000"/>
      <w:sz w:val="24"/>
      <w:szCs w:val="24"/>
      <w:u w:val="single"/>
      <w:lang w:val="es-ES_tradnl" w:eastAsia="es-ES"/>
    </w:rPr>
  </w:style>
  <w:style w:type="character" w:customStyle="1" w:styleId="Ttulo5Car">
    <w:name w:val="Título 5 Car"/>
    <w:basedOn w:val="Fuentedeprrafopredeter"/>
    <w:link w:val="Ttulo5"/>
    <w:uiPriority w:val="9"/>
    <w:semiHidden/>
    <w:rsid w:val="00A20F48"/>
    <w:rPr>
      <w:b/>
      <w:bCs/>
      <w:i/>
      <w:iCs/>
      <w:color w:val="000000"/>
      <w:sz w:val="26"/>
      <w:szCs w:val="26"/>
    </w:rPr>
  </w:style>
  <w:style w:type="character" w:customStyle="1" w:styleId="Ttulo6Car">
    <w:name w:val="Título 6 Car"/>
    <w:basedOn w:val="Fuentedeprrafopredeter"/>
    <w:link w:val="Ttulo6"/>
    <w:uiPriority w:val="9"/>
    <w:semiHidden/>
    <w:rsid w:val="00A20F48"/>
    <w:rPr>
      <w:color w:val="000000"/>
    </w:rPr>
  </w:style>
  <w:style w:type="character" w:customStyle="1" w:styleId="Ttulo7Car">
    <w:name w:val="Título 7 Car"/>
    <w:basedOn w:val="Fuentedeprrafopredeter"/>
    <w:link w:val="Ttulo7"/>
    <w:uiPriority w:val="9"/>
    <w:semiHidden/>
    <w:rsid w:val="00A20F48"/>
    <w:rPr>
      <w:b/>
      <w:bCs/>
      <w:color w:val="000000"/>
      <w:sz w:val="24"/>
      <w:szCs w:val="24"/>
    </w:rPr>
  </w:style>
  <w:style w:type="character" w:customStyle="1" w:styleId="Ttulo8Car">
    <w:name w:val="Título 8 Car"/>
    <w:basedOn w:val="Fuentedeprrafopredeter"/>
    <w:link w:val="Ttulo8"/>
    <w:uiPriority w:val="9"/>
    <w:semiHidden/>
    <w:rsid w:val="00A20F48"/>
    <w:rPr>
      <w:b/>
      <w:bCs/>
      <w:i/>
      <w:iCs/>
      <w:color w:val="000000"/>
      <w:sz w:val="24"/>
      <w:szCs w:val="24"/>
    </w:rPr>
  </w:style>
  <w:style w:type="paragraph" w:customStyle="1" w:styleId="SelladoNotar-FtoPrrafo">
    <w:name w:val="Sellado Notar.-Fto.Párrafo."/>
    <w:uiPriority w:val="99"/>
    <w:pPr>
      <w:spacing w:line="546" w:lineRule="exact"/>
      <w:jc w:val="both"/>
    </w:pPr>
    <w:rPr>
      <w:rFonts w:ascii="GothicPS" w:hAnsi="GothicPS" w:cs="GothicPS"/>
      <w:sz w:val="24"/>
      <w:szCs w:val="24"/>
      <w:lang w:val="es-ES_tradnl"/>
    </w:rPr>
  </w:style>
  <w:style w:type="paragraph" w:customStyle="1" w:styleId="Florete-FtoPrrafo">
    <w:name w:val="Florete-Fto.Párrafo."/>
    <w:uiPriority w:val="99"/>
    <w:pPr>
      <w:spacing w:line="520" w:lineRule="exact"/>
      <w:jc w:val="both"/>
    </w:pPr>
    <w:rPr>
      <w:rFonts w:ascii="GothicPS" w:hAnsi="GothicPS" w:cs="GothicPS"/>
      <w:sz w:val="24"/>
      <w:szCs w:val="24"/>
      <w:lang w:val="es-ES_tradnl"/>
    </w:rPr>
  </w:style>
  <w:style w:type="character" w:styleId="Hipervnculo">
    <w:name w:val="Hyperlink"/>
    <w:basedOn w:val="Fuentedeprrafopredeter"/>
    <w:uiPriority w:val="99"/>
    <w:rPr>
      <w:color w:val="0000FF"/>
      <w:u w:val="single"/>
    </w:rPr>
  </w:style>
  <w:style w:type="paragraph" w:styleId="Textoindependiente">
    <w:name w:val="Body Text"/>
    <w:basedOn w:val="Normal"/>
    <w:link w:val="TextoindependienteCar"/>
    <w:uiPriority w:val="99"/>
    <w:pPr>
      <w:spacing w:line="360" w:lineRule="auto"/>
      <w:jc w:val="both"/>
    </w:pPr>
    <w:rPr>
      <w:rFonts w:ascii="Arial" w:hAnsi="Arial" w:cs="Arial"/>
      <w:b w:val="0"/>
      <w:bCs w:val="0"/>
      <w:u w:val="single"/>
      <w:lang w:val="es-ES_tradnl"/>
    </w:rPr>
  </w:style>
  <w:style w:type="character" w:customStyle="1" w:styleId="TextoindependienteCar">
    <w:name w:val="Texto independiente Car"/>
    <w:basedOn w:val="Fuentedeprrafopredeter"/>
    <w:link w:val="Textoindependiente"/>
    <w:uiPriority w:val="99"/>
    <w:semiHidden/>
    <w:rsid w:val="00A20F48"/>
    <w:rPr>
      <w:rFonts w:ascii="GothicPS" w:hAnsi="GothicPS" w:cs="GothicPS"/>
      <w:b/>
      <w:bCs/>
      <w:color w:val="000000"/>
      <w:sz w:val="24"/>
      <w:szCs w:val="24"/>
    </w:rPr>
  </w:style>
  <w:style w:type="character" w:styleId="Hipervnculovisitado">
    <w:name w:val="FollowedHyperlink"/>
    <w:basedOn w:val="Fuentedeprrafopredeter"/>
    <w:uiPriority w:val="99"/>
    <w:rPr>
      <w:color w:val="800080"/>
      <w:u w:val="single"/>
    </w:rPr>
  </w:style>
  <w:style w:type="paragraph" w:styleId="Textoindependiente2">
    <w:name w:val="Body Text 2"/>
    <w:basedOn w:val="Normal"/>
    <w:link w:val="Textoindependiente2Car"/>
    <w:uiPriority w:val="99"/>
    <w:pPr>
      <w:spacing w:line="360" w:lineRule="auto"/>
      <w:jc w:val="both"/>
    </w:pPr>
    <w:rPr>
      <w:rFonts w:ascii="Arial" w:hAnsi="Arial" w:cs="Arial"/>
      <w:b w:val="0"/>
      <w:bCs w:val="0"/>
      <w:lang w:val="es-ES_tradnl"/>
    </w:rPr>
  </w:style>
  <w:style w:type="character" w:customStyle="1" w:styleId="Textoindependiente2Car">
    <w:name w:val="Texto independiente 2 Car"/>
    <w:basedOn w:val="Fuentedeprrafopredeter"/>
    <w:link w:val="Textoindependiente2"/>
    <w:uiPriority w:val="99"/>
    <w:semiHidden/>
    <w:rsid w:val="00A20F48"/>
    <w:rPr>
      <w:rFonts w:ascii="GothicPS" w:hAnsi="GothicPS" w:cs="GothicPS"/>
      <w:b/>
      <w:bCs/>
      <w:color w:val="000000"/>
      <w:sz w:val="24"/>
      <w:szCs w:val="24"/>
    </w:rPr>
  </w:style>
  <w:style w:type="paragraph" w:styleId="Sangradetextonormal">
    <w:name w:val="Body Text Indent"/>
    <w:basedOn w:val="Normal"/>
    <w:link w:val="SangradetextonormalCar"/>
    <w:uiPriority w:val="99"/>
    <w:pPr>
      <w:spacing w:line="360" w:lineRule="auto"/>
      <w:ind w:firstLine="708"/>
      <w:jc w:val="both"/>
    </w:pPr>
    <w:rPr>
      <w:rFonts w:ascii="Arial" w:hAnsi="Arial" w:cs="Arial"/>
      <w:b w:val="0"/>
      <w:bCs w:val="0"/>
    </w:rPr>
  </w:style>
  <w:style w:type="character" w:customStyle="1" w:styleId="SangradetextonormalCar">
    <w:name w:val="Sangría de texto normal Car"/>
    <w:basedOn w:val="Fuentedeprrafopredeter"/>
    <w:link w:val="Sangradetextonormal"/>
    <w:uiPriority w:val="99"/>
    <w:rPr>
      <w:rFonts w:ascii="Arial" w:hAnsi="Arial" w:cs="Arial"/>
      <w:color w:val="000000"/>
      <w:sz w:val="24"/>
      <w:szCs w:val="24"/>
      <w:lang w:val="es-ES" w:eastAsia="es-ES"/>
    </w:rPr>
  </w:style>
  <w:style w:type="paragraph" w:styleId="Textoindependiente3">
    <w:name w:val="Body Text 3"/>
    <w:basedOn w:val="Normal"/>
    <w:link w:val="Textoindependiente3Car"/>
    <w:uiPriority w:val="99"/>
    <w:pPr>
      <w:spacing w:line="360" w:lineRule="auto"/>
      <w:jc w:val="both"/>
    </w:pPr>
    <w:rPr>
      <w:rFonts w:ascii="Arial" w:hAnsi="Arial" w:cs="Arial"/>
      <w:lang w:val="es-ES_tradnl"/>
    </w:rPr>
  </w:style>
  <w:style w:type="character" w:customStyle="1" w:styleId="Textoindependiente3Car">
    <w:name w:val="Texto independiente 3 Car"/>
    <w:basedOn w:val="Fuentedeprrafopredeter"/>
    <w:link w:val="Textoindependiente3"/>
    <w:uiPriority w:val="99"/>
    <w:semiHidden/>
    <w:rsid w:val="00A20F48"/>
    <w:rPr>
      <w:rFonts w:ascii="GothicPS" w:hAnsi="GothicPS" w:cs="GothicPS"/>
      <w:b/>
      <w:bCs/>
      <w:color w:val="000000"/>
      <w:sz w:val="16"/>
      <w:szCs w:val="16"/>
    </w:rPr>
  </w:style>
  <w:style w:type="paragraph" w:styleId="Sangra2detindependiente">
    <w:name w:val="Body Text Indent 2"/>
    <w:basedOn w:val="Normal"/>
    <w:link w:val="Sangra2detindependienteCar"/>
    <w:uiPriority w:val="99"/>
    <w:pPr>
      <w:spacing w:line="360" w:lineRule="auto"/>
      <w:ind w:firstLine="708"/>
      <w:jc w:val="both"/>
    </w:pPr>
    <w:rPr>
      <w:rFonts w:ascii="Arial" w:hAnsi="Arial" w:cs="Arial"/>
      <w:lang w:val="es-ES_tradnl"/>
    </w:rPr>
  </w:style>
  <w:style w:type="character" w:customStyle="1" w:styleId="Sangra2detindependienteCar">
    <w:name w:val="Sangría 2 de t. independiente Car"/>
    <w:basedOn w:val="Fuentedeprrafopredeter"/>
    <w:link w:val="Sangra2detindependiente"/>
    <w:uiPriority w:val="99"/>
    <w:semiHidden/>
    <w:rsid w:val="00A20F48"/>
    <w:rPr>
      <w:rFonts w:ascii="GothicPS" w:hAnsi="GothicPS" w:cs="GothicPS"/>
      <w:b/>
      <w:bCs/>
      <w:color w:val="000000"/>
      <w:sz w:val="24"/>
      <w:szCs w:val="24"/>
    </w:rPr>
  </w:style>
  <w:style w:type="paragraph" w:styleId="Ttulo">
    <w:name w:val="Title"/>
    <w:basedOn w:val="Normal"/>
    <w:link w:val="TtuloCar1"/>
    <w:uiPriority w:val="99"/>
    <w:qFormat/>
    <w:pPr>
      <w:spacing w:line="360" w:lineRule="auto"/>
      <w:jc w:val="center"/>
    </w:pPr>
    <w:rPr>
      <w:rFonts w:ascii="Arial" w:hAnsi="Arial" w:cs="Arial"/>
      <w:color w:val="auto"/>
      <w:u w:val="single"/>
      <w:lang w:val="es-UY"/>
    </w:rPr>
  </w:style>
  <w:style w:type="character" w:customStyle="1" w:styleId="TtuloCar1">
    <w:name w:val="Título Car1"/>
    <w:basedOn w:val="Fuentedeprrafopredeter"/>
    <w:link w:val="Ttulo"/>
    <w:uiPriority w:val="10"/>
    <w:rsid w:val="00A20F48"/>
    <w:rPr>
      <w:rFonts w:asciiTheme="majorHAnsi" w:eastAsiaTheme="majorEastAsia" w:hAnsiTheme="majorHAnsi" w:cstheme="majorBidi"/>
      <w:b/>
      <w:bCs/>
      <w:color w:val="000000"/>
      <w:kern w:val="28"/>
      <w:sz w:val="32"/>
      <w:szCs w:val="32"/>
    </w:rPr>
  </w:style>
  <w:style w:type="paragraph" w:styleId="Subttulo">
    <w:name w:val="Subtitle"/>
    <w:basedOn w:val="Normal"/>
    <w:link w:val="SubttuloCar"/>
    <w:uiPriority w:val="99"/>
    <w:qFormat/>
    <w:pPr>
      <w:spacing w:line="360" w:lineRule="auto"/>
      <w:jc w:val="center"/>
    </w:pPr>
    <w:rPr>
      <w:rFonts w:ascii="Arial" w:hAnsi="Arial" w:cs="Arial"/>
    </w:rPr>
  </w:style>
  <w:style w:type="character" w:customStyle="1" w:styleId="SubttuloCar">
    <w:name w:val="Subtítulo Car"/>
    <w:basedOn w:val="Fuentedeprrafopredeter"/>
    <w:link w:val="Subttulo"/>
    <w:uiPriority w:val="11"/>
    <w:rsid w:val="00A20F48"/>
    <w:rPr>
      <w:rFonts w:asciiTheme="majorHAnsi" w:eastAsiaTheme="majorEastAsia" w:hAnsiTheme="majorHAnsi" w:cstheme="majorBidi"/>
      <w:b/>
      <w:bCs/>
      <w:color w:val="000000"/>
      <w:sz w:val="24"/>
      <w:szCs w:val="24"/>
    </w:rPr>
  </w:style>
  <w:style w:type="character" w:customStyle="1" w:styleId="TtuloCar">
    <w:name w:val="Título Car"/>
    <w:uiPriority w:val="99"/>
    <w:rPr>
      <w:rFonts w:ascii="Arial" w:hAnsi="Arial" w:cs="Arial"/>
      <w:b/>
      <w:bCs/>
      <w:sz w:val="24"/>
      <w:szCs w:val="24"/>
      <w:u w:val="single"/>
      <w:lang w:val="es-UY"/>
    </w:rPr>
  </w:style>
  <w:style w:type="paragraph" w:styleId="Prrafodelista">
    <w:name w:val="List Paragraph"/>
    <w:basedOn w:val="Normal"/>
    <w:uiPriority w:val="99"/>
    <w:qFormat/>
    <w:pPr>
      <w:ind w:left="708"/>
    </w:pPr>
  </w:style>
  <w:style w:type="paragraph" w:styleId="Encabezado">
    <w:name w:val="header"/>
    <w:basedOn w:val="Normal"/>
    <w:link w:val="EncabezadoCar1"/>
    <w:uiPriority w:val="99"/>
    <w:pPr>
      <w:tabs>
        <w:tab w:val="center" w:pos="4252"/>
        <w:tab w:val="right" w:pos="8504"/>
      </w:tabs>
    </w:pPr>
  </w:style>
  <w:style w:type="character" w:customStyle="1" w:styleId="EncabezadoCar1">
    <w:name w:val="Encabezado Car1"/>
    <w:basedOn w:val="Fuentedeprrafopredeter"/>
    <w:link w:val="Encabezado"/>
    <w:uiPriority w:val="99"/>
    <w:semiHidden/>
    <w:rsid w:val="00A20F48"/>
    <w:rPr>
      <w:rFonts w:ascii="GothicPS" w:hAnsi="GothicPS" w:cs="GothicPS"/>
      <w:b/>
      <w:bCs/>
      <w:color w:val="000000"/>
      <w:sz w:val="24"/>
      <w:szCs w:val="24"/>
    </w:rPr>
  </w:style>
  <w:style w:type="character" w:customStyle="1" w:styleId="EncabezadoCar">
    <w:name w:val="Encabezado Car"/>
    <w:uiPriority w:val="99"/>
    <w:rPr>
      <w:rFonts w:ascii="GothicPS" w:hAnsi="GothicPS" w:cs="GothicPS"/>
      <w:b/>
      <w:bCs/>
      <w:color w:val="000000"/>
      <w:sz w:val="24"/>
      <w:szCs w:val="24"/>
      <w:lang w:val="es-ES" w:eastAsia="es-ES"/>
    </w:rPr>
  </w:style>
  <w:style w:type="paragraph" w:styleId="Piedepgina">
    <w:name w:val="footer"/>
    <w:basedOn w:val="Normal"/>
    <w:link w:val="PiedepginaCar1"/>
    <w:uiPriority w:val="99"/>
    <w:pPr>
      <w:tabs>
        <w:tab w:val="center" w:pos="4252"/>
        <w:tab w:val="right" w:pos="8504"/>
      </w:tabs>
    </w:pPr>
  </w:style>
  <w:style w:type="character" w:customStyle="1" w:styleId="PiedepginaCar1">
    <w:name w:val="Pie de página Car1"/>
    <w:basedOn w:val="Fuentedeprrafopredeter"/>
    <w:link w:val="Piedepgina"/>
    <w:uiPriority w:val="99"/>
    <w:semiHidden/>
    <w:rsid w:val="00A20F48"/>
    <w:rPr>
      <w:rFonts w:ascii="GothicPS" w:hAnsi="GothicPS" w:cs="GothicPS"/>
      <w:b/>
      <w:bCs/>
      <w:color w:val="000000"/>
      <w:sz w:val="24"/>
      <w:szCs w:val="24"/>
    </w:rPr>
  </w:style>
  <w:style w:type="character" w:customStyle="1" w:styleId="PiedepginaCar">
    <w:name w:val="Pie de página Car"/>
    <w:uiPriority w:val="99"/>
    <w:rPr>
      <w:rFonts w:ascii="GothicPS" w:hAnsi="GothicPS" w:cs="GothicPS"/>
      <w:b/>
      <w:bCs/>
      <w:color w:val="000000"/>
      <w:sz w:val="24"/>
      <w:szCs w:val="24"/>
      <w:lang w:val="es-ES" w:eastAsia="es-ES"/>
    </w:rPr>
  </w:style>
  <w:style w:type="paragraph" w:styleId="Textodeglobo">
    <w:name w:val="Balloon Text"/>
    <w:basedOn w:val="Normal"/>
    <w:link w:val="TextodegloboCar"/>
    <w:uiPriority w:val="99"/>
    <w:semiHidden/>
    <w:unhideWhenUsed/>
    <w:rsid w:val="00AC1093"/>
    <w:rPr>
      <w:rFonts w:ascii="Tahoma" w:hAnsi="Tahoma" w:cs="Tahoma"/>
      <w:sz w:val="16"/>
      <w:szCs w:val="16"/>
    </w:rPr>
  </w:style>
  <w:style w:type="character" w:customStyle="1" w:styleId="TextodegloboCar">
    <w:name w:val="Texto de globo Car"/>
    <w:basedOn w:val="Fuentedeprrafopredeter"/>
    <w:link w:val="Textodeglobo"/>
    <w:uiPriority w:val="99"/>
    <w:semiHidden/>
    <w:rsid w:val="00AC1093"/>
    <w:rPr>
      <w:rFonts w:ascii="Tahoma" w:hAnsi="Tahoma" w:cs="Tahoma"/>
      <w:b/>
      <w:b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Body Text 2" w:unhideWhenUsed="0"/>
    <w:lsdException w:name="Body Text 3"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othicPS" w:hAnsi="GothicPS" w:cs="GothicPS"/>
      <w:b/>
      <w:bCs/>
      <w:color w:val="000000"/>
      <w:sz w:val="24"/>
      <w:szCs w:val="24"/>
    </w:rPr>
  </w:style>
  <w:style w:type="paragraph" w:styleId="Ttulo1">
    <w:name w:val="heading 1"/>
    <w:basedOn w:val="Normal"/>
    <w:next w:val="Normal"/>
    <w:link w:val="Ttulo1Car"/>
    <w:uiPriority w:val="99"/>
    <w:qFormat/>
    <w:pPr>
      <w:keepNext/>
      <w:outlineLvl w:val="0"/>
    </w:pPr>
    <w:rPr>
      <w:rFonts w:ascii="Bookman Old Style" w:hAnsi="Bookman Old Style" w:cs="Bookman Old Style"/>
      <w:lang w:val="es-ES_tradnl"/>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paragraph" w:styleId="Ttulo3">
    <w:name w:val="heading 3"/>
    <w:basedOn w:val="Normal"/>
    <w:next w:val="Normal"/>
    <w:link w:val="Ttulo3Car"/>
    <w:uiPriority w:val="99"/>
    <w:qFormat/>
    <w:pPr>
      <w:keepNext/>
      <w:spacing w:line="360" w:lineRule="auto"/>
      <w:outlineLvl w:val="2"/>
    </w:pPr>
    <w:rPr>
      <w:rFonts w:ascii="Arial" w:hAnsi="Arial" w:cs="Arial"/>
      <w:color w:val="auto"/>
      <w:lang w:val="es-ES_tradnl"/>
    </w:rPr>
  </w:style>
  <w:style w:type="paragraph" w:styleId="Ttulo4">
    <w:name w:val="heading 4"/>
    <w:basedOn w:val="Normal"/>
    <w:next w:val="Normal"/>
    <w:link w:val="Ttulo4Car"/>
    <w:uiPriority w:val="99"/>
    <w:qFormat/>
    <w:pPr>
      <w:keepNext/>
      <w:spacing w:line="360" w:lineRule="auto"/>
      <w:jc w:val="both"/>
      <w:outlineLvl w:val="3"/>
    </w:pPr>
    <w:rPr>
      <w:rFonts w:ascii="Arial" w:hAnsi="Arial" w:cs="Arial"/>
      <w:b w:val="0"/>
      <w:bCs w:val="0"/>
      <w:u w:val="single"/>
      <w:lang w:val="es-ES_tradnl"/>
    </w:rPr>
  </w:style>
  <w:style w:type="paragraph" w:styleId="Ttulo5">
    <w:name w:val="heading 5"/>
    <w:basedOn w:val="Normal"/>
    <w:next w:val="Normal"/>
    <w:link w:val="Ttulo5Car"/>
    <w:uiPriority w:val="99"/>
    <w:qFormat/>
    <w:pPr>
      <w:keepNext/>
      <w:spacing w:line="360" w:lineRule="auto"/>
      <w:ind w:firstLine="708"/>
      <w:jc w:val="center"/>
      <w:outlineLvl w:val="4"/>
    </w:pPr>
    <w:rPr>
      <w:rFonts w:ascii="Arial" w:hAnsi="Arial" w:cs="Arial"/>
      <w:b w:val="0"/>
      <w:bCs w:val="0"/>
      <w:u w:val="single"/>
      <w:lang w:val="es-ES_tradnl"/>
    </w:rPr>
  </w:style>
  <w:style w:type="paragraph" w:styleId="Ttulo6">
    <w:name w:val="heading 6"/>
    <w:basedOn w:val="Normal"/>
    <w:next w:val="Normal"/>
    <w:link w:val="Ttulo6Car"/>
    <w:uiPriority w:val="99"/>
    <w:qFormat/>
    <w:pPr>
      <w:keepNext/>
      <w:spacing w:line="360" w:lineRule="auto"/>
      <w:ind w:firstLine="708"/>
      <w:jc w:val="both"/>
      <w:outlineLvl w:val="5"/>
    </w:pPr>
    <w:rPr>
      <w:rFonts w:ascii="Arial" w:hAnsi="Arial" w:cs="Arial"/>
      <w:b w:val="0"/>
      <w:bCs w:val="0"/>
      <w:u w:val="single"/>
    </w:rPr>
  </w:style>
  <w:style w:type="paragraph" w:styleId="Ttulo7">
    <w:name w:val="heading 7"/>
    <w:basedOn w:val="Normal"/>
    <w:next w:val="Normal"/>
    <w:link w:val="Ttulo7Car"/>
    <w:uiPriority w:val="99"/>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link w:val="Ttulo8Car"/>
    <w:uiPriority w:val="99"/>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0F48"/>
    <w:rPr>
      <w:rFonts w:asciiTheme="majorHAnsi" w:eastAsiaTheme="majorEastAsia" w:hAnsiTheme="majorHAnsi" w:cstheme="majorBidi"/>
      <w:b/>
      <w:bCs/>
      <w:color w:val="000000"/>
      <w:kern w:val="32"/>
      <w:sz w:val="32"/>
      <w:szCs w:val="32"/>
    </w:rPr>
  </w:style>
  <w:style w:type="character" w:customStyle="1" w:styleId="Ttulo2Car">
    <w:name w:val="Título 2 Car"/>
    <w:basedOn w:val="Fuentedeprrafopredeter"/>
    <w:link w:val="Ttulo2"/>
    <w:uiPriority w:val="9"/>
    <w:semiHidden/>
    <w:rsid w:val="00A20F48"/>
    <w:rPr>
      <w:rFonts w:asciiTheme="majorHAnsi" w:eastAsiaTheme="majorEastAsia" w:hAnsiTheme="majorHAnsi" w:cstheme="majorBidi"/>
      <w:b/>
      <w:bCs/>
      <w:i/>
      <w:iCs/>
      <w:color w:val="000000"/>
      <w:sz w:val="28"/>
      <w:szCs w:val="28"/>
    </w:rPr>
  </w:style>
  <w:style w:type="character" w:customStyle="1" w:styleId="Ttulo3Car">
    <w:name w:val="Título 3 Car"/>
    <w:basedOn w:val="Fuentedeprrafopredeter"/>
    <w:link w:val="Ttulo3"/>
    <w:uiPriority w:val="9"/>
    <w:semiHidden/>
    <w:rsid w:val="00A20F48"/>
    <w:rPr>
      <w:rFonts w:asciiTheme="majorHAnsi" w:eastAsiaTheme="majorEastAsia" w:hAnsiTheme="majorHAnsi" w:cstheme="majorBidi"/>
      <w:b/>
      <w:bCs/>
      <w:color w:val="000000"/>
      <w:sz w:val="26"/>
      <w:szCs w:val="26"/>
    </w:rPr>
  </w:style>
  <w:style w:type="character" w:customStyle="1" w:styleId="Ttulo4Car">
    <w:name w:val="Título 4 Car"/>
    <w:basedOn w:val="Fuentedeprrafopredeter"/>
    <w:link w:val="Ttulo4"/>
    <w:uiPriority w:val="99"/>
    <w:rPr>
      <w:rFonts w:ascii="Arial" w:hAnsi="Arial" w:cs="Arial"/>
      <w:color w:val="000000"/>
      <w:sz w:val="24"/>
      <w:szCs w:val="24"/>
      <w:u w:val="single"/>
      <w:lang w:val="es-ES_tradnl" w:eastAsia="es-ES"/>
    </w:rPr>
  </w:style>
  <w:style w:type="character" w:customStyle="1" w:styleId="Ttulo5Car">
    <w:name w:val="Título 5 Car"/>
    <w:basedOn w:val="Fuentedeprrafopredeter"/>
    <w:link w:val="Ttulo5"/>
    <w:uiPriority w:val="9"/>
    <w:semiHidden/>
    <w:rsid w:val="00A20F48"/>
    <w:rPr>
      <w:b/>
      <w:bCs/>
      <w:i/>
      <w:iCs/>
      <w:color w:val="000000"/>
      <w:sz w:val="26"/>
      <w:szCs w:val="26"/>
    </w:rPr>
  </w:style>
  <w:style w:type="character" w:customStyle="1" w:styleId="Ttulo6Car">
    <w:name w:val="Título 6 Car"/>
    <w:basedOn w:val="Fuentedeprrafopredeter"/>
    <w:link w:val="Ttulo6"/>
    <w:uiPriority w:val="9"/>
    <w:semiHidden/>
    <w:rsid w:val="00A20F48"/>
    <w:rPr>
      <w:color w:val="000000"/>
    </w:rPr>
  </w:style>
  <w:style w:type="character" w:customStyle="1" w:styleId="Ttulo7Car">
    <w:name w:val="Título 7 Car"/>
    <w:basedOn w:val="Fuentedeprrafopredeter"/>
    <w:link w:val="Ttulo7"/>
    <w:uiPriority w:val="9"/>
    <w:semiHidden/>
    <w:rsid w:val="00A20F48"/>
    <w:rPr>
      <w:b/>
      <w:bCs/>
      <w:color w:val="000000"/>
      <w:sz w:val="24"/>
      <w:szCs w:val="24"/>
    </w:rPr>
  </w:style>
  <w:style w:type="character" w:customStyle="1" w:styleId="Ttulo8Car">
    <w:name w:val="Título 8 Car"/>
    <w:basedOn w:val="Fuentedeprrafopredeter"/>
    <w:link w:val="Ttulo8"/>
    <w:uiPriority w:val="9"/>
    <w:semiHidden/>
    <w:rsid w:val="00A20F48"/>
    <w:rPr>
      <w:b/>
      <w:bCs/>
      <w:i/>
      <w:iCs/>
      <w:color w:val="000000"/>
      <w:sz w:val="24"/>
      <w:szCs w:val="24"/>
    </w:rPr>
  </w:style>
  <w:style w:type="paragraph" w:customStyle="1" w:styleId="SelladoNotar-FtoPrrafo">
    <w:name w:val="Sellado Notar.-Fto.Párrafo."/>
    <w:uiPriority w:val="99"/>
    <w:pPr>
      <w:spacing w:line="546" w:lineRule="exact"/>
      <w:jc w:val="both"/>
    </w:pPr>
    <w:rPr>
      <w:rFonts w:ascii="GothicPS" w:hAnsi="GothicPS" w:cs="GothicPS"/>
      <w:sz w:val="24"/>
      <w:szCs w:val="24"/>
      <w:lang w:val="es-ES_tradnl"/>
    </w:rPr>
  </w:style>
  <w:style w:type="paragraph" w:customStyle="1" w:styleId="Florete-FtoPrrafo">
    <w:name w:val="Florete-Fto.Párrafo."/>
    <w:uiPriority w:val="99"/>
    <w:pPr>
      <w:spacing w:line="520" w:lineRule="exact"/>
      <w:jc w:val="both"/>
    </w:pPr>
    <w:rPr>
      <w:rFonts w:ascii="GothicPS" w:hAnsi="GothicPS" w:cs="GothicPS"/>
      <w:sz w:val="24"/>
      <w:szCs w:val="24"/>
      <w:lang w:val="es-ES_tradnl"/>
    </w:rPr>
  </w:style>
  <w:style w:type="character" w:styleId="Hipervnculo">
    <w:name w:val="Hyperlink"/>
    <w:basedOn w:val="Fuentedeprrafopredeter"/>
    <w:uiPriority w:val="99"/>
    <w:rPr>
      <w:color w:val="0000FF"/>
      <w:u w:val="single"/>
    </w:rPr>
  </w:style>
  <w:style w:type="paragraph" w:styleId="Textoindependiente">
    <w:name w:val="Body Text"/>
    <w:basedOn w:val="Normal"/>
    <w:link w:val="TextoindependienteCar"/>
    <w:uiPriority w:val="99"/>
    <w:pPr>
      <w:spacing w:line="360" w:lineRule="auto"/>
      <w:jc w:val="both"/>
    </w:pPr>
    <w:rPr>
      <w:rFonts w:ascii="Arial" w:hAnsi="Arial" w:cs="Arial"/>
      <w:b w:val="0"/>
      <w:bCs w:val="0"/>
      <w:u w:val="single"/>
      <w:lang w:val="es-ES_tradnl"/>
    </w:rPr>
  </w:style>
  <w:style w:type="character" w:customStyle="1" w:styleId="TextoindependienteCar">
    <w:name w:val="Texto independiente Car"/>
    <w:basedOn w:val="Fuentedeprrafopredeter"/>
    <w:link w:val="Textoindependiente"/>
    <w:uiPriority w:val="99"/>
    <w:semiHidden/>
    <w:rsid w:val="00A20F48"/>
    <w:rPr>
      <w:rFonts w:ascii="GothicPS" w:hAnsi="GothicPS" w:cs="GothicPS"/>
      <w:b/>
      <w:bCs/>
      <w:color w:val="000000"/>
      <w:sz w:val="24"/>
      <w:szCs w:val="24"/>
    </w:rPr>
  </w:style>
  <w:style w:type="character" w:styleId="Hipervnculovisitado">
    <w:name w:val="FollowedHyperlink"/>
    <w:basedOn w:val="Fuentedeprrafopredeter"/>
    <w:uiPriority w:val="99"/>
    <w:rPr>
      <w:color w:val="800080"/>
      <w:u w:val="single"/>
    </w:rPr>
  </w:style>
  <w:style w:type="paragraph" w:styleId="Textoindependiente2">
    <w:name w:val="Body Text 2"/>
    <w:basedOn w:val="Normal"/>
    <w:link w:val="Textoindependiente2Car"/>
    <w:uiPriority w:val="99"/>
    <w:pPr>
      <w:spacing w:line="360" w:lineRule="auto"/>
      <w:jc w:val="both"/>
    </w:pPr>
    <w:rPr>
      <w:rFonts w:ascii="Arial" w:hAnsi="Arial" w:cs="Arial"/>
      <w:b w:val="0"/>
      <w:bCs w:val="0"/>
      <w:lang w:val="es-ES_tradnl"/>
    </w:rPr>
  </w:style>
  <w:style w:type="character" w:customStyle="1" w:styleId="Textoindependiente2Car">
    <w:name w:val="Texto independiente 2 Car"/>
    <w:basedOn w:val="Fuentedeprrafopredeter"/>
    <w:link w:val="Textoindependiente2"/>
    <w:uiPriority w:val="99"/>
    <w:semiHidden/>
    <w:rsid w:val="00A20F48"/>
    <w:rPr>
      <w:rFonts w:ascii="GothicPS" w:hAnsi="GothicPS" w:cs="GothicPS"/>
      <w:b/>
      <w:bCs/>
      <w:color w:val="000000"/>
      <w:sz w:val="24"/>
      <w:szCs w:val="24"/>
    </w:rPr>
  </w:style>
  <w:style w:type="paragraph" w:styleId="Sangradetextonormal">
    <w:name w:val="Body Text Indent"/>
    <w:basedOn w:val="Normal"/>
    <w:link w:val="SangradetextonormalCar"/>
    <w:uiPriority w:val="99"/>
    <w:pPr>
      <w:spacing w:line="360" w:lineRule="auto"/>
      <w:ind w:firstLine="708"/>
      <w:jc w:val="both"/>
    </w:pPr>
    <w:rPr>
      <w:rFonts w:ascii="Arial" w:hAnsi="Arial" w:cs="Arial"/>
      <w:b w:val="0"/>
      <w:bCs w:val="0"/>
    </w:rPr>
  </w:style>
  <w:style w:type="character" w:customStyle="1" w:styleId="SangradetextonormalCar">
    <w:name w:val="Sangría de texto normal Car"/>
    <w:basedOn w:val="Fuentedeprrafopredeter"/>
    <w:link w:val="Sangradetextonormal"/>
    <w:uiPriority w:val="99"/>
    <w:rPr>
      <w:rFonts w:ascii="Arial" w:hAnsi="Arial" w:cs="Arial"/>
      <w:color w:val="000000"/>
      <w:sz w:val="24"/>
      <w:szCs w:val="24"/>
      <w:lang w:val="es-ES" w:eastAsia="es-ES"/>
    </w:rPr>
  </w:style>
  <w:style w:type="paragraph" w:styleId="Textoindependiente3">
    <w:name w:val="Body Text 3"/>
    <w:basedOn w:val="Normal"/>
    <w:link w:val="Textoindependiente3Car"/>
    <w:uiPriority w:val="99"/>
    <w:pPr>
      <w:spacing w:line="360" w:lineRule="auto"/>
      <w:jc w:val="both"/>
    </w:pPr>
    <w:rPr>
      <w:rFonts w:ascii="Arial" w:hAnsi="Arial" w:cs="Arial"/>
      <w:lang w:val="es-ES_tradnl"/>
    </w:rPr>
  </w:style>
  <w:style w:type="character" w:customStyle="1" w:styleId="Textoindependiente3Car">
    <w:name w:val="Texto independiente 3 Car"/>
    <w:basedOn w:val="Fuentedeprrafopredeter"/>
    <w:link w:val="Textoindependiente3"/>
    <w:uiPriority w:val="99"/>
    <w:semiHidden/>
    <w:rsid w:val="00A20F48"/>
    <w:rPr>
      <w:rFonts w:ascii="GothicPS" w:hAnsi="GothicPS" w:cs="GothicPS"/>
      <w:b/>
      <w:bCs/>
      <w:color w:val="000000"/>
      <w:sz w:val="16"/>
      <w:szCs w:val="16"/>
    </w:rPr>
  </w:style>
  <w:style w:type="paragraph" w:styleId="Sangra2detindependiente">
    <w:name w:val="Body Text Indent 2"/>
    <w:basedOn w:val="Normal"/>
    <w:link w:val="Sangra2detindependienteCar"/>
    <w:uiPriority w:val="99"/>
    <w:pPr>
      <w:spacing w:line="360" w:lineRule="auto"/>
      <w:ind w:firstLine="708"/>
      <w:jc w:val="both"/>
    </w:pPr>
    <w:rPr>
      <w:rFonts w:ascii="Arial" w:hAnsi="Arial" w:cs="Arial"/>
      <w:lang w:val="es-ES_tradnl"/>
    </w:rPr>
  </w:style>
  <w:style w:type="character" w:customStyle="1" w:styleId="Sangra2detindependienteCar">
    <w:name w:val="Sangría 2 de t. independiente Car"/>
    <w:basedOn w:val="Fuentedeprrafopredeter"/>
    <w:link w:val="Sangra2detindependiente"/>
    <w:uiPriority w:val="99"/>
    <w:semiHidden/>
    <w:rsid w:val="00A20F48"/>
    <w:rPr>
      <w:rFonts w:ascii="GothicPS" w:hAnsi="GothicPS" w:cs="GothicPS"/>
      <w:b/>
      <w:bCs/>
      <w:color w:val="000000"/>
      <w:sz w:val="24"/>
      <w:szCs w:val="24"/>
    </w:rPr>
  </w:style>
  <w:style w:type="paragraph" w:styleId="Ttulo">
    <w:name w:val="Title"/>
    <w:basedOn w:val="Normal"/>
    <w:link w:val="TtuloCar1"/>
    <w:uiPriority w:val="99"/>
    <w:qFormat/>
    <w:pPr>
      <w:spacing w:line="360" w:lineRule="auto"/>
      <w:jc w:val="center"/>
    </w:pPr>
    <w:rPr>
      <w:rFonts w:ascii="Arial" w:hAnsi="Arial" w:cs="Arial"/>
      <w:color w:val="auto"/>
      <w:u w:val="single"/>
      <w:lang w:val="es-UY"/>
    </w:rPr>
  </w:style>
  <w:style w:type="character" w:customStyle="1" w:styleId="TtuloCar1">
    <w:name w:val="Título Car1"/>
    <w:basedOn w:val="Fuentedeprrafopredeter"/>
    <w:link w:val="Ttulo"/>
    <w:uiPriority w:val="10"/>
    <w:rsid w:val="00A20F48"/>
    <w:rPr>
      <w:rFonts w:asciiTheme="majorHAnsi" w:eastAsiaTheme="majorEastAsia" w:hAnsiTheme="majorHAnsi" w:cstheme="majorBidi"/>
      <w:b/>
      <w:bCs/>
      <w:color w:val="000000"/>
      <w:kern w:val="28"/>
      <w:sz w:val="32"/>
      <w:szCs w:val="32"/>
    </w:rPr>
  </w:style>
  <w:style w:type="paragraph" w:styleId="Subttulo">
    <w:name w:val="Subtitle"/>
    <w:basedOn w:val="Normal"/>
    <w:link w:val="SubttuloCar"/>
    <w:uiPriority w:val="99"/>
    <w:qFormat/>
    <w:pPr>
      <w:spacing w:line="360" w:lineRule="auto"/>
      <w:jc w:val="center"/>
    </w:pPr>
    <w:rPr>
      <w:rFonts w:ascii="Arial" w:hAnsi="Arial" w:cs="Arial"/>
    </w:rPr>
  </w:style>
  <w:style w:type="character" w:customStyle="1" w:styleId="SubttuloCar">
    <w:name w:val="Subtítulo Car"/>
    <w:basedOn w:val="Fuentedeprrafopredeter"/>
    <w:link w:val="Subttulo"/>
    <w:uiPriority w:val="11"/>
    <w:rsid w:val="00A20F48"/>
    <w:rPr>
      <w:rFonts w:asciiTheme="majorHAnsi" w:eastAsiaTheme="majorEastAsia" w:hAnsiTheme="majorHAnsi" w:cstheme="majorBidi"/>
      <w:b/>
      <w:bCs/>
      <w:color w:val="000000"/>
      <w:sz w:val="24"/>
      <w:szCs w:val="24"/>
    </w:rPr>
  </w:style>
  <w:style w:type="character" w:customStyle="1" w:styleId="TtuloCar">
    <w:name w:val="Título Car"/>
    <w:uiPriority w:val="99"/>
    <w:rPr>
      <w:rFonts w:ascii="Arial" w:hAnsi="Arial" w:cs="Arial"/>
      <w:b/>
      <w:bCs/>
      <w:sz w:val="24"/>
      <w:szCs w:val="24"/>
      <w:u w:val="single"/>
      <w:lang w:val="es-UY"/>
    </w:rPr>
  </w:style>
  <w:style w:type="paragraph" w:styleId="Prrafodelista">
    <w:name w:val="List Paragraph"/>
    <w:basedOn w:val="Normal"/>
    <w:uiPriority w:val="99"/>
    <w:qFormat/>
    <w:pPr>
      <w:ind w:left="708"/>
    </w:pPr>
  </w:style>
  <w:style w:type="paragraph" w:styleId="Encabezado">
    <w:name w:val="header"/>
    <w:basedOn w:val="Normal"/>
    <w:link w:val="EncabezadoCar1"/>
    <w:uiPriority w:val="99"/>
    <w:pPr>
      <w:tabs>
        <w:tab w:val="center" w:pos="4252"/>
        <w:tab w:val="right" w:pos="8504"/>
      </w:tabs>
    </w:pPr>
  </w:style>
  <w:style w:type="character" w:customStyle="1" w:styleId="EncabezadoCar1">
    <w:name w:val="Encabezado Car1"/>
    <w:basedOn w:val="Fuentedeprrafopredeter"/>
    <w:link w:val="Encabezado"/>
    <w:uiPriority w:val="99"/>
    <w:semiHidden/>
    <w:rsid w:val="00A20F48"/>
    <w:rPr>
      <w:rFonts w:ascii="GothicPS" w:hAnsi="GothicPS" w:cs="GothicPS"/>
      <w:b/>
      <w:bCs/>
      <w:color w:val="000000"/>
      <w:sz w:val="24"/>
      <w:szCs w:val="24"/>
    </w:rPr>
  </w:style>
  <w:style w:type="character" w:customStyle="1" w:styleId="EncabezadoCar">
    <w:name w:val="Encabezado Car"/>
    <w:uiPriority w:val="99"/>
    <w:rPr>
      <w:rFonts w:ascii="GothicPS" w:hAnsi="GothicPS" w:cs="GothicPS"/>
      <w:b/>
      <w:bCs/>
      <w:color w:val="000000"/>
      <w:sz w:val="24"/>
      <w:szCs w:val="24"/>
      <w:lang w:val="es-ES" w:eastAsia="es-ES"/>
    </w:rPr>
  </w:style>
  <w:style w:type="paragraph" w:styleId="Piedepgina">
    <w:name w:val="footer"/>
    <w:basedOn w:val="Normal"/>
    <w:link w:val="PiedepginaCar1"/>
    <w:uiPriority w:val="99"/>
    <w:pPr>
      <w:tabs>
        <w:tab w:val="center" w:pos="4252"/>
        <w:tab w:val="right" w:pos="8504"/>
      </w:tabs>
    </w:pPr>
  </w:style>
  <w:style w:type="character" w:customStyle="1" w:styleId="PiedepginaCar1">
    <w:name w:val="Pie de página Car1"/>
    <w:basedOn w:val="Fuentedeprrafopredeter"/>
    <w:link w:val="Piedepgina"/>
    <w:uiPriority w:val="99"/>
    <w:semiHidden/>
    <w:rsid w:val="00A20F48"/>
    <w:rPr>
      <w:rFonts w:ascii="GothicPS" w:hAnsi="GothicPS" w:cs="GothicPS"/>
      <w:b/>
      <w:bCs/>
      <w:color w:val="000000"/>
      <w:sz w:val="24"/>
      <w:szCs w:val="24"/>
    </w:rPr>
  </w:style>
  <w:style w:type="character" w:customStyle="1" w:styleId="PiedepginaCar">
    <w:name w:val="Pie de página Car"/>
    <w:uiPriority w:val="99"/>
    <w:rPr>
      <w:rFonts w:ascii="GothicPS" w:hAnsi="GothicPS" w:cs="GothicPS"/>
      <w:b/>
      <w:bCs/>
      <w:color w:val="000000"/>
      <w:sz w:val="24"/>
      <w:szCs w:val="24"/>
      <w:lang w:val="es-ES" w:eastAsia="es-ES"/>
    </w:rPr>
  </w:style>
  <w:style w:type="paragraph" w:styleId="Textodeglobo">
    <w:name w:val="Balloon Text"/>
    <w:basedOn w:val="Normal"/>
    <w:link w:val="TextodegloboCar"/>
    <w:uiPriority w:val="99"/>
    <w:semiHidden/>
    <w:unhideWhenUsed/>
    <w:rsid w:val="00AC1093"/>
    <w:rPr>
      <w:rFonts w:ascii="Tahoma" w:hAnsi="Tahoma" w:cs="Tahoma"/>
      <w:sz w:val="16"/>
      <w:szCs w:val="16"/>
    </w:rPr>
  </w:style>
  <w:style w:type="character" w:customStyle="1" w:styleId="TextodegloboCar">
    <w:name w:val="Texto de globo Car"/>
    <w:basedOn w:val="Fuentedeprrafopredeter"/>
    <w:link w:val="Textodeglobo"/>
    <w:uiPriority w:val="99"/>
    <w:semiHidden/>
    <w:rsid w:val="00AC1093"/>
    <w:rPr>
      <w:rFonts w:ascii="Tahoma" w:hAnsi="Tahoma" w:cs="Tahoma"/>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14577">
      <w:bodyDiv w:val="1"/>
      <w:marLeft w:val="0"/>
      <w:marRight w:val="0"/>
      <w:marTop w:val="0"/>
      <w:marBottom w:val="0"/>
      <w:divBdr>
        <w:top w:val="none" w:sz="0" w:space="0" w:color="auto"/>
        <w:left w:val="none" w:sz="0" w:space="0" w:color="auto"/>
        <w:bottom w:val="none" w:sz="0" w:space="0" w:color="auto"/>
        <w:right w:val="none" w:sz="0" w:space="0" w:color="auto"/>
      </w:divBdr>
    </w:div>
    <w:div w:id="8441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1F030-BE73-4750-A5DF-1A9A279D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643</Words>
  <Characters>3561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Montevideo,          de              de 2000</vt:lpstr>
    </vt:vector>
  </TitlesOfParts>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de              de 2000</dc:title>
  <dc:creator>.</dc:creator>
  <cp:lastModifiedBy>Tribunal1</cp:lastModifiedBy>
  <cp:revision>9</cp:revision>
  <cp:lastPrinted>2018-10-10T17:09:00Z</cp:lastPrinted>
  <dcterms:created xsi:type="dcterms:W3CDTF">2019-05-14T17:50:00Z</dcterms:created>
  <dcterms:modified xsi:type="dcterms:W3CDTF">2019-05-28T15:30:00Z</dcterms:modified>
</cp:coreProperties>
</file>