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290" w:rsidRPr="00786EEB" w:rsidRDefault="00D63290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1056/19</w:t>
      </w:r>
    </w:p>
    <w:p w:rsidR="00D63290" w:rsidRDefault="00D63290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D63290" w:rsidRPr="00762B34" w:rsidRDefault="00D63290" w:rsidP="00D63290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D63290" w:rsidRPr="00762B34" w:rsidRDefault="00D63290" w:rsidP="00D63290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D63290" w:rsidRPr="00762B34" w:rsidRDefault="00D63290" w:rsidP="00D63290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D63290" w:rsidRPr="00762B34" w:rsidRDefault="00D63290" w:rsidP="00D63290">
      <w:pPr>
        <w:tabs>
          <w:tab w:val="left" w:pos="-720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D63290" w:rsidRPr="00762B34" w:rsidRDefault="00D63290" w:rsidP="00D63290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cs="Arial"/>
          <w:b/>
          <w:lang w:val="es-ES_tradnl"/>
        </w:rPr>
        <w:t xml:space="preserve">25 DE ABRIL </w:t>
      </w:r>
      <w:r>
        <w:rPr>
          <w:rFonts w:ascii="Helvetica" w:hAnsi="Helvetica"/>
          <w:b/>
          <w:lang w:val="es-ES_tradnl"/>
        </w:rPr>
        <w:t>DE 2019</w:t>
      </w:r>
    </w:p>
    <w:p w:rsidR="00D63290" w:rsidRPr="00762B34" w:rsidRDefault="00D63290" w:rsidP="00D63290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s-ES_tradnl"/>
        </w:rPr>
      </w:pPr>
    </w:p>
    <w:p w:rsidR="00D63290" w:rsidRPr="00762B34" w:rsidRDefault="00D63290" w:rsidP="00D63290">
      <w:pPr>
        <w:tabs>
          <w:tab w:val="center" w:pos="4253"/>
        </w:tabs>
        <w:suppressAutoHyphens/>
        <w:spacing w:line="240" w:lineRule="auto"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2019-17-1-0001026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1351/19</w:t>
      </w:r>
      <w:r w:rsidRPr="00762B34">
        <w:rPr>
          <w:rFonts w:cs="Arial"/>
          <w:b/>
          <w:lang w:val="en-US"/>
        </w:rPr>
        <w:t>)</w:t>
      </w:r>
    </w:p>
    <w:p w:rsidR="00D63290" w:rsidRDefault="00D63290">
      <w:pPr>
        <w:rPr>
          <w:lang w:val="en-US"/>
        </w:rPr>
      </w:pPr>
    </w:p>
    <w:p w:rsidR="00D63290" w:rsidRDefault="00E80C11" w:rsidP="00D63290">
      <w:pPr>
        <w:ind w:firstLine="851"/>
        <w:jc w:val="both"/>
      </w:pPr>
      <w:r>
        <w:rPr>
          <w:b/>
          <w:bCs/>
        </w:rPr>
        <w:t xml:space="preserve">VISTO: </w:t>
      </w:r>
      <w:r>
        <w:t>las actuaciones remitidas por el Ministerio de Ganadería</w:t>
      </w:r>
      <w:r w:rsidR="00D63290">
        <w:t>,</w:t>
      </w:r>
      <w:r>
        <w:t xml:space="preserve"> Agricultura y Pesca (MGAP), relacionadas con el contrato de </w:t>
      </w:r>
      <w:r w:rsidR="00D63290">
        <w:t>préstamo N°</w:t>
      </w:r>
      <w:r>
        <w:t>4644/OC-UR suscrito  por la República Oriental del Uruguay con el Banco Interamericano de Desarrollo (BID), destinado a financiar el “Programa de Desarrollo Productivo Rural II”;</w:t>
      </w:r>
    </w:p>
    <w:p w:rsidR="00D63290" w:rsidRDefault="00E80C11" w:rsidP="00D63290">
      <w:pPr>
        <w:ind w:firstLine="851"/>
        <w:jc w:val="both"/>
      </w:pPr>
      <w:r>
        <w:rPr>
          <w:b/>
          <w:bCs/>
        </w:rPr>
        <w:t xml:space="preserve">RESULTANDO: 1) </w:t>
      </w:r>
      <w:r w:rsidRPr="00CA5E41">
        <w:rPr>
          <w:bCs/>
        </w:rPr>
        <w:t xml:space="preserve">que </w:t>
      </w:r>
      <w:r>
        <w:t>con fecha 23</w:t>
      </w:r>
      <w:r w:rsidR="00524EC2">
        <w:t>/1/09,</w:t>
      </w:r>
      <w:r>
        <w:t xml:space="preserve"> se suscribió por la República Oriental del Uruguay y el BID, el contrato de </w:t>
      </w:r>
      <w:r w:rsidR="00524EC2">
        <w:t>p</w:t>
      </w:r>
      <w:r>
        <w:t>réstamo N° 4644/OC- UR</w:t>
      </w:r>
      <w:r w:rsidRPr="00CA5E41">
        <w:t xml:space="preserve"> </w:t>
      </w:r>
      <w:r>
        <w:t>destinado a apoyar la ejecución el “Programa de Desarrollo Productivo Rural II”, por un monto de hasta U$S 24:232.000, el cual será amortizado en un plazo de 15,07 años;</w:t>
      </w:r>
    </w:p>
    <w:p w:rsidR="00D63290" w:rsidRDefault="00E80C11" w:rsidP="00D63290">
      <w:pPr>
        <w:ind w:firstLine="2835"/>
        <w:jc w:val="both"/>
        <w:rPr>
          <w:bCs/>
        </w:rPr>
      </w:pPr>
      <w:r>
        <w:rPr>
          <w:b/>
        </w:rPr>
        <w:t>2</w:t>
      </w:r>
      <w:r w:rsidRPr="00255BF8">
        <w:rPr>
          <w:b/>
        </w:rPr>
        <w:t>)</w:t>
      </w:r>
      <w:r>
        <w:rPr>
          <w:b/>
        </w:rPr>
        <w:t xml:space="preserve"> </w:t>
      </w:r>
      <w:r w:rsidRPr="00E80C11">
        <w:t>que tras remitirse con fecha 22/2/19 por parte del M</w:t>
      </w:r>
      <w:r w:rsidR="00524EC2">
        <w:t>.</w:t>
      </w:r>
      <w:r w:rsidRPr="00E80C11">
        <w:t>G</w:t>
      </w:r>
      <w:r w:rsidR="00524EC2">
        <w:t>.</w:t>
      </w:r>
      <w:r w:rsidRPr="00E80C11">
        <w:t>A</w:t>
      </w:r>
      <w:r w:rsidR="00524EC2">
        <w:t>.</w:t>
      </w:r>
      <w:r w:rsidRPr="00E80C11">
        <w:t>P</w:t>
      </w:r>
      <w:r w:rsidR="00524EC2">
        <w:t>.</w:t>
      </w:r>
      <w:r w:rsidRPr="00E80C11">
        <w:t xml:space="preserve"> el referido contrato</w:t>
      </w:r>
      <w:r w:rsidR="00524EC2">
        <w:t xml:space="preserve"> de préstamo</w:t>
      </w:r>
      <w:r w:rsidRPr="00E80C11">
        <w:t>, este Tribunal</w:t>
      </w:r>
      <w:r w:rsidR="001E13EB">
        <w:t xml:space="preserve"> por Resolución N</w:t>
      </w:r>
      <w:r w:rsidR="00447157">
        <w:t>º</w:t>
      </w:r>
      <w:r w:rsidR="001E13EB">
        <w:t>680/19 de</w:t>
      </w:r>
      <w:r w:rsidRPr="00E80C11">
        <w:t xml:space="preserve"> fecha 13/3/19</w:t>
      </w:r>
      <w:r w:rsidR="001E13EB">
        <w:t>,</w:t>
      </w:r>
      <w:r w:rsidRPr="00E80C11">
        <w:t xml:space="preserve"> observó el mismo  en virtud que  </w:t>
      </w:r>
      <w:r>
        <w:t xml:space="preserve">las actuaciones habían ingresado </w:t>
      </w:r>
      <w:r w:rsidR="00C92DB8">
        <w:t xml:space="preserve">para su control </w:t>
      </w:r>
      <w:r>
        <w:t xml:space="preserve">con posterioridad al plazo establecido en </w:t>
      </w:r>
      <w:r w:rsidR="00D63290">
        <w:rPr>
          <w:bCs/>
        </w:rPr>
        <w:t>el Artículo 33 de la L</w:t>
      </w:r>
      <w:r w:rsidRPr="00F478FB">
        <w:rPr>
          <w:bCs/>
        </w:rPr>
        <w:t>ey 19.149 de 24/10/2013</w:t>
      </w:r>
      <w:r>
        <w:rPr>
          <w:bCs/>
        </w:rPr>
        <w:t>;</w:t>
      </w:r>
    </w:p>
    <w:p w:rsidR="001E13EB" w:rsidRDefault="00E80C11" w:rsidP="00D63290">
      <w:pPr>
        <w:ind w:firstLine="2835"/>
        <w:jc w:val="both"/>
      </w:pPr>
      <w:r>
        <w:rPr>
          <w:b/>
        </w:rPr>
        <w:t xml:space="preserve">3) </w:t>
      </w:r>
      <w:r w:rsidRPr="00EC36A7">
        <w:t xml:space="preserve">que en esta oportunidad, </w:t>
      </w:r>
      <w:r w:rsidR="00EC36A7">
        <w:t>el M</w:t>
      </w:r>
      <w:r w:rsidR="00524EC2">
        <w:t>.</w:t>
      </w:r>
      <w:r w:rsidR="00EC36A7">
        <w:t>G</w:t>
      </w:r>
      <w:r w:rsidR="00524EC2">
        <w:t>.</w:t>
      </w:r>
      <w:r w:rsidR="00EC36A7">
        <w:t>A</w:t>
      </w:r>
      <w:r w:rsidR="00524EC2">
        <w:t>.</w:t>
      </w:r>
      <w:r w:rsidR="00EC36A7">
        <w:t>P</w:t>
      </w:r>
      <w:r w:rsidR="00524EC2">
        <w:t>.</w:t>
      </w:r>
      <w:r w:rsidR="00EC36A7">
        <w:t xml:space="preserve"> remite nota del 28/3/19  </w:t>
      </w:r>
      <w:r w:rsidR="001E13EB">
        <w:t xml:space="preserve"> por la cual solicita a este Tribunal  la revocación de su Resolución Nº 680/19 del 13/3/19</w:t>
      </w:r>
      <w:r w:rsidR="006A1575">
        <w:t>. Ello</w:t>
      </w:r>
      <w:r w:rsidR="00524EC2">
        <w:t>,</w:t>
      </w:r>
      <w:r w:rsidR="006A1575">
        <w:t xml:space="preserve"> por cuanto según se señala,  </w:t>
      </w:r>
      <w:r w:rsidR="00EC36A7">
        <w:t xml:space="preserve">en el mes de febrero se </w:t>
      </w:r>
      <w:r w:rsidR="001E13EB">
        <w:t>envió</w:t>
      </w:r>
      <w:r w:rsidR="00EC36A7">
        <w:t xml:space="preserve"> por error  para su </w:t>
      </w:r>
      <w:r w:rsidR="001E13EB">
        <w:t>intervención el contrato de préstamo Nº 4644/OC-UR suscripto entre la ROU y el B</w:t>
      </w:r>
      <w:r w:rsidR="000E4867">
        <w:t>I</w:t>
      </w:r>
      <w:r w:rsidR="00D63290">
        <w:t>D, siendo que de acuerdo con</w:t>
      </w:r>
      <w:r w:rsidR="001E13EB">
        <w:t xml:space="preserve"> los procedimientos actuales, el Ministerio de Economía y Finanzas </w:t>
      </w:r>
      <w:r w:rsidR="000E4867">
        <w:t>(M</w:t>
      </w:r>
      <w:r w:rsidR="00524EC2">
        <w:t>.</w:t>
      </w:r>
      <w:r w:rsidR="000E4867">
        <w:t>E</w:t>
      </w:r>
      <w:r w:rsidR="00524EC2">
        <w:t>.</w:t>
      </w:r>
      <w:r w:rsidR="000E4867">
        <w:t>F</w:t>
      </w:r>
      <w:r w:rsidR="00524EC2">
        <w:t>.</w:t>
      </w:r>
      <w:r w:rsidR="000E4867">
        <w:t>)</w:t>
      </w:r>
      <w:r w:rsidR="006A1575">
        <w:t xml:space="preserve"> ya </w:t>
      </w:r>
      <w:r w:rsidR="006A1575">
        <w:lastRenderedPageBreak/>
        <w:t xml:space="preserve">había </w:t>
      </w:r>
      <w:r w:rsidR="001E13EB">
        <w:t>remiti</w:t>
      </w:r>
      <w:r w:rsidR="006A1575">
        <w:t>do</w:t>
      </w:r>
      <w:r w:rsidR="001E13EB">
        <w:t xml:space="preserve"> el m</w:t>
      </w:r>
      <w:r w:rsidR="006A1575">
        <w:t>i</w:t>
      </w:r>
      <w:r w:rsidR="001E13EB">
        <w:t>smo contrato en tiempo y forma y</w:t>
      </w:r>
      <w:r w:rsidR="00C92DB8">
        <w:t>,</w:t>
      </w:r>
      <w:r w:rsidR="001E13EB">
        <w:t xml:space="preserve"> en </w:t>
      </w:r>
      <w:r w:rsidR="00C92DB8">
        <w:t>esa</w:t>
      </w:r>
      <w:r w:rsidR="001E13EB">
        <w:t xml:space="preserve"> oportunidad</w:t>
      </w:r>
      <w:r w:rsidR="00C92DB8">
        <w:t xml:space="preserve">, el </w:t>
      </w:r>
      <w:r w:rsidR="001E13EB">
        <w:t>Tribunal</w:t>
      </w:r>
      <w:r w:rsidR="00C92DB8">
        <w:t xml:space="preserve"> de Cuentas</w:t>
      </w:r>
      <w:r w:rsidR="001E13EB">
        <w:t xml:space="preserve"> no formul</w:t>
      </w:r>
      <w:r w:rsidR="006A1575">
        <w:t>ó</w:t>
      </w:r>
      <w:r w:rsidR="001E13EB">
        <w:t xml:space="preserve"> observaciones;</w:t>
      </w:r>
    </w:p>
    <w:p w:rsidR="00D63290" w:rsidRDefault="00E80C11" w:rsidP="00D63290">
      <w:pPr>
        <w:pStyle w:val="Sangradetextonormal"/>
        <w:ind w:firstLine="851"/>
        <w:jc w:val="both"/>
        <w:rPr>
          <w:bCs/>
        </w:rPr>
      </w:pPr>
      <w:r>
        <w:rPr>
          <w:b/>
          <w:bCs/>
        </w:rPr>
        <w:t xml:space="preserve">CONSIDERANDO: </w:t>
      </w:r>
      <w:r w:rsidR="00B028F2">
        <w:rPr>
          <w:b/>
        </w:rPr>
        <w:t xml:space="preserve">1) </w:t>
      </w:r>
      <w:r w:rsidR="00447157">
        <w:rPr>
          <w:bCs/>
        </w:rPr>
        <w:t>que confo</w:t>
      </w:r>
      <w:r w:rsidR="00D63290">
        <w:rPr>
          <w:bCs/>
        </w:rPr>
        <w:t>rme con</w:t>
      </w:r>
      <w:r w:rsidR="00447157">
        <w:rPr>
          <w:bCs/>
        </w:rPr>
        <w:t xml:space="preserve"> lo señalado por el M</w:t>
      </w:r>
      <w:r w:rsidR="000E4867">
        <w:rPr>
          <w:bCs/>
        </w:rPr>
        <w:t>.</w:t>
      </w:r>
      <w:r w:rsidR="00447157">
        <w:rPr>
          <w:bCs/>
        </w:rPr>
        <w:t>G</w:t>
      </w:r>
      <w:r w:rsidR="000E4867">
        <w:rPr>
          <w:bCs/>
        </w:rPr>
        <w:t>.</w:t>
      </w:r>
      <w:r w:rsidR="00447157">
        <w:rPr>
          <w:bCs/>
        </w:rPr>
        <w:t>A</w:t>
      </w:r>
      <w:r w:rsidR="000E4867">
        <w:rPr>
          <w:bCs/>
        </w:rPr>
        <w:t>.</w:t>
      </w:r>
      <w:r w:rsidR="00447157">
        <w:rPr>
          <w:bCs/>
        </w:rPr>
        <w:t>P</w:t>
      </w:r>
      <w:r w:rsidR="000E4867">
        <w:rPr>
          <w:bCs/>
        </w:rPr>
        <w:t>.</w:t>
      </w:r>
      <w:r w:rsidR="00447157">
        <w:rPr>
          <w:bCs/>
        </w:rPr>
        <w:t xml:space="preserve"> en esta oportunidad, con anterioridad a la</w:t>
      </w:r>
      <w:r w:rsidR="00447157">
        <w:t xml:space="preserve"> </w:t>
      </w:r>
      <w:r w:rsidR="00D63290">
        <w:t>Resolución de este Tribunal  Nº</w:t>
      </w:r>
      <w:r w:rsidR="00447157">
        <w:t xml:space="preserve">680/19  de </w:t>
      </w:r>
      <w:r w:rsidR="00447157" w:rsidRPr="00E80C11">
        <w:t xml:space="preserve"> fecha  13/3/19</w:t>
      </w:r>
      <w:r w:rsidR="00447157">
        <w:t>,</w:t>
      </w:r>
      <w:r w:rsidR="00447157" w:rsidRPr="00E80C11">
        <w:t xml:space="preserve"> </w:t>
      </w:r>
      <w:r w:rsidR="00C92DB8">
        <w:t xml:space="preserve">efectivamente </w:t>
      </w:r>
      <w:r w:rsidR="00447157">
        <w:t xml:space="preserve">ya </w:t>
      </w:r>
      <w:r w:rsidR="00B028F2">
        <w:t xml:space="preserve">se </w:t>
      </w:r>
      <w:r w:rsidR="00447157">
        <w:t>hab</w:t>
      </w:r>
      <w:r w:rsidR="00EC3151">
        <w:t>í</w:t>
      </w:r>
      <w:r w:rsidR="00447157">
        <w:t>a re</w:t>
      </w:r>
      <w:r w:rsidR="00EC3151">
        <w:t>m</w:t>
      </w:r>
      <w:r w:rsidR="00447157">
        <w:t xml:space="preserve">itido </w:t>
      </w:r>
      <w:r w:rsidR="00B028F2">
        <w:t>por parte del M.E.F.</w:t>
      </w:r>
      <w:r w:rsidR="00C92DB8">
        <w:t xml:space="preserve"> y</w:t>
      </w:r>
      <w:r w:rsidR="00B028F2">
        <w:t xml:space="preserve"> </w:t>
      </w:r>
      <w:r w:rsidR="00447157">
        <w:t xml:space="preserve">en </w:t>
      </w:r>
      <w:r w:rsidR="00B028F2">
        <w:t xml:space="preserve">el plazo establecido en </w:t>
      </w:r>
      <w:r w:rsidR="00D63290">
        <w:rPr>
          <w:bCs/>
        </w:rPr>
        <w:t>el Artículo 33 de la L</w:t>
      </w:r>
      <w:r w:rsidR="00B028F2" w:rsidRPr="00F478FB">
        <w:rPr>
          <w:bCs/>
        </w:rPr>
        <w:t>ey 19.149 de 24/10/2013</w:t>
      </w:r>
      <w:r w:rsidR="00C92DB8">
        <w:rPr>
          <w:bCs/>
        </w:rPr>
        <w:t>, el referido</w:t>
      </w:r>
      <w:r w:rsidR="00EC3151">
        <w:rPr>
          <w:bCs/>
        </w:rPr>
        <w:t xml:space="preserve"> contrato de préstamo Nº 4644/OC</w:t>
      </w:r>
      <w:r w:rsidR="00B028F2">
        <w:rPr>
          <w:bCs/>
        </w:rPr>
        <w:t xml:space="preserve">, al cual </w:t>
      </w:r>
      <w:r w:rsidR="000E4867">
        <w:rPr>
          <w:bCs/>
        </w:rPr>
        <w:t>este Tribunal por Resolución Nº 506/19 del 20/2/19</w:t>
      </w:r>
      <w:r w:rsidR="00B028F2">
        <w:rPr>
          <w:bCs/>
        </w:rPr>
        <w:t xml:space="preserve"> no formuló observaciones;</w:t>
      </w:r>
    </w:p>
    <w:p w:rsidR="00B028F2" w:rsidRDefault="00B028F2" w:rsidP="00D63290">
      <w:pPr>
        <w:pStyle w:val="Sangradetextonormal"/>
        <w:ind w:firstLine="3119"/>
        <w:jc w:val="both"/>
      </w:pPr>
      <w:r w:rsidRPr="00B028F2">
        <w:rPr>
          <w:b/>
          <w:bCs/>
        </w:rPr>
        <w:t>2)</w:t>
      </w:r>
      <w:r>
        <w:rPr>
          <w:bCs/>
        </w:rPr>
        <w:t xml:space="preserve"> que en virtud de ello, corresponde estar a lo dispuesto originalmente por este Tribunal a través de  la Resolución Nº 506/19 del 20/2/19, dejando sin efecto su posterior Resolución </w:t>
      </w:r>
      <w:r>
        <w:t xml:space="preserve">Nº 680/19 de </w:t>
      </w:r>
      <w:r w:rsidRPr="00E80C11">
        <w:t>fecha  13/3/19</w:t>
      </w:r>
      <w:r>
        <w:t>;</w:t>
      </w:r>
    </w:p>
    <w:p w:rsidR="00E80C11" w:rsidRDefault="00E80C11" w:rsidP="00D63290">
      <w:pPr>
        <w:pStyle w:val="Ttulo1"/>
        <w:ind w:firstLine="851"/>
        <w:jc w:val="both"/>
      </w:pPr>
      <w:r>
        <w:t xml:space="preserve">ATENTO: </w:t>
      </w:r>
      <w:r w:rsidRPr="00C260CD">
        <w:rPr>
          <w:b w:val="0"/>
        </w:rPr>
        <w:t>a lo precedentemente expuesto y a</w:t>
      </w:r>
      <w:r w:rsidR="00D63290">
        <w:rPr>
          <w:b w:val="0"/>
        </w:rPr>
        <w:t xml:space="preserve"> lo dispuesto por los Artículos 211 L</w:t>
      </w:r>
      <w:r w:rsidRPr="00C260CD">
        <w:rPr>
          <w:b w:val="0"/>
        </w:rPr>
        <w:t>iterales B) y E) y 228 de la Constitución de la República,</w:t>
      </w:r>
    </w:p>
    <w:p w:rsidR="00E80C11" w:rsidRDefault="00E80C11" w:rsidP="00E80C11">
      <w:pPr>
        <w:pStyle w:val="Ttulo1"/>
      </w:pPr>
      <w:r>
        <w:t>EL TRIBUNAL ACUERDA</w:t>
      </w:r>
    </w:p>
    <w:p w:rsidR="00C92DB8" w:rsidRDefault="00524EC2" w:rsidP="00D63290">
      <w:pPr>
        <w:pStyle w:val="Sangradetextonormal"/>
        <w:numPr>
          <w:ilvl w:val="0"/>
          <w:numId w:val="2"/>
        </w:numPr>
        <w:ind w:left="284" w:hanging="284"/>
        <w:jc w:val="both"/>
      </w:pPr>
      <w:r>
        <w:t>Dejar sin efecto la Resolución de este Tribunal</w:t>
      </w:r>
      <w:r>
        <w:rPr>
          <w:bCs/>
        </w:rPr>
        <w:t xml:space="preserve"> </w:t>
      </w:r>
      <w:r>
        <w:t xml:space="preserve">Nº 680/19 de </w:t>
      </w:r>
      <w:r w:rsidRPr="00E80C11">
        <w:t>fecha  13/3/19</w:t>
      </w:r>
      <w:r w:rsidR="00C92DB8">
        <w:t>;</w:t>
      </w:r>
    </w:p>
    <w:p w:rsidR="00C92DB8" w:rsidRPr="00C92DB8" w:rsidRDefault="00C92DB8" w:rsidP="00D63290">
      <w:pPr>
        <w:pStyle w:val="Sangradetextonormal"/>
        <w:numPr>
          <w:ilvl w:val="0"/>
          <w:numId w:val="2"/>
        </w:numPr>
        <w:ind w:left="284" w:hanging="284"/>
        <w:jc w:val="both"/>
        <w:rPr>
          <w:b/>
          <w:bCs/>
        </w:rPr>
      </w:pPr>
      <w:r>
        <w:t>Estar</w:t>
      </w:r>
      <w:r w:rsidR="00D63290">
        <w:t xml:space="preserve"> a</w:t>
      </w:r>
      <w:r w:rsidR="00524EC2">
        <w:t xml:space="preserve"> lo dispuesto</w:t>
      </w:r>
      <w:r w:rsidR="00983D39">
        <w:t xml:space="preserve"> por </w:t>
      </w:r>
      <w:r w:rsidR="00524EC2" w:rsidRPr="00C92DB8">
        <w:rPr>
          <w:bCs/>
        </w:rPr>
        <w:t>Resolución Nº 506/19 del 20/2/19</w:t>
      </w:r>
      <w:r w:rsidR="00524EC2">
        <w:t>;</w:t>
      </w:r>
    </w:p>
    <w:p w:rsidR="0025506C" w:rsidRPr="00D63290" w:rsidRDefault="00E80C11" w:rsidP="00D63290">
      <w:pPr>
        <w:pStyle w:val="Sangradetextonormal"/>
        <w:numPr>
          <w:ilvl w:val="0"/>
          <w:numId w:val="2"/>
        </w:numPr>
        <w:ind w:left="284" w:hanging="284"/>
        <w:jc w:val="both"/>
      </w:pPr>
      <w:r>
        <w:t>Co</w:t>
      </w:r>
      <w:r w:rsidR="00D63290">
        <w:t>municar al O</w:t>
      </w:r>
      <w:r>
        <w:t>rganismo actuante.</w:t>
      </w:r>
      <w:r w:rsidRPr="00C92DB8">
        <w:rPr>
          <w:b/>
          <w:bCs/>
        </w:rPr>
        <w:t xml:space="preserve">      </w:t>
      </w:r>
    </w:p>
    <w:p w:rsidR="00D63290" w:rsidRDefault="00D63290" w:rsidP="00D63290">
      <w:pPr>
        <w:pStyle w:val="Sangradetextonormal"/>
        <w:jc w:val="both"/>
        <w:rPr>
          <w:b/>
          <w:bCs/>
        </w:rPr>
      </w:pPr>
    </w:p>
    <w:p w:rsidR="00D63290" w:rsidRDefault="00D63290" w:rsidP="00D63290">
      <w:pPr>
        <w:pStyle w:val="Sangradetextonormal"/>
        <w:jc w:val="both"/>
        <w:rPr>
          <w:b/>
          <w:bCs/>
        </w:rPr>
      </w:pPr>
    </w:p>
    <w:p w:rsidR="00D63290" w:rsidRDefault="00D63290" w:rsidP="00D63290">
      <w:pPr>
        <w:pStyle w:val="Sangradetextonormal"/>
        <w:jc w:val="both"/>
        <w:rPr>
          <w:b/>
          <w:bCs/>
        </w:rPr>
      </w:pPr>
    </w:p>
    <w:p w:rsidR="00D63290" w:rsidRPr="00D63290" w:rsidRDefault="00D63290" w:rsidP="00D63290">
      <w:pPr>
        <w:pStyle w:val="Sangradetextonormal"/>
        <w:ind w:hanging="426"/>
        <w:jc w:val="both"/>
      </w:pPr>
      <w:bookmarkStart w:id="0" w:name="_GoBack"/>
      <w:proofErr w:type="gramStart"/>
      <w:r w:rsidRPr="00D63290">
        <w:rPr>
          <w:bCs/>
        </w:rPr>
        <w:t>dc</w:t>
      </w:r>
      <w:bookmarkEnd w:id="0"/>
      <w:proofErr w:type="gramEnd"/>
    </w:p>
    <w:sectPr w:rsidR="00D63290" w:rsidRPr="00D63290" w:rsidSect="00D63290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20E"/>
    <w:multiLevelType w:val="hybridMultilevel"/>
    <w:tmpl w:val="C444EEE8"/>
    <w:lvl w:ilvl="0" w:tplc="61EAC0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C8E22FE"/>
    <w:multiLevelType w:val="hybridMultilevel"/>
    <w:tmpl w:val="90602BEE"/>
    <w:lvl w:ilvl="0" w:tplc="89ECBFA4">
      <w:start w:val="1"/>
      <w:numFmt w:val="decimal"/>
      <w:lvlText w:val="%1)"/>
      <w:lvlJc w:val="left"/>
      <w:pPr>
        <w:ind w:left="885" w:hanging="525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B65E6A"/>
    <w:multiLevelType w:val="hybridMultilevel"/>
    <w:tmpl w:val="B41E634A"/>
    <w:lvl w:ilvl="0" w:tplc="B1BC03D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11"/>
    <w:rsid w:val="000E4867"/>
    <w:rsid w:val="001E13EB"/>
    <w:rsid w:val="0025506C"/>
    <w:rsid w:val="00447157"/>
    <w:rsid w:val="00524EC2"/>
    <w:rsid w:val="00556326"/>
    <w:rsid w:val="006A1575"/>
    <w:rsid w:val="00900C0B"/>
    <w:rsid w:val="00983D39"/>
    <w:rsid w:val="00B028F2"/>
    <w:rsid w:val="00C92DB8"/>
    <w:rsid w:val="00D63290"/>
    <w:rsid w:val="00E80C11"/>
    <w:rsid w:val="00EC3151"/>
    <w:rsid w:val="00EC36A7"/>
    <w:rsid w:val="00ED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11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80C1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80C11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0C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80C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E80C11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0C1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4E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C11"/>
    <w:pPr>
      <w:spacing w:after="0" w:line="36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80C11"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80C11"/>
    <w:pPr>
      <w:keepNext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80C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E80C11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semiHidden/>
    <w:rsid w:val="00E80C11"/>
    <w:pPr>
      <w:ind w:firstLine="708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E80C11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24E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2019-05-02T17:15:00Z</cp:lastPrinted>
  <dcterms:created xsi:type="dcterms:W3CDTF">2019-05-02T17:16:00Z</dcterms:created>
  <dcterms:modified xsi:type="dcterms:W3CDTF">2019-05-02T17:16:00Z</dcterms:modified>
</cp:coreProperties>
</file>