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562" w:rsidRPr="00BB6562" w:rsidRDefault="00BB6562" w:rsidP="00BB6562">
      <w:pPr>
        <w:tabs>
          <w:tab w:val="center" w:pos="4253"/>
        </w:tabs>
        <w:suppressAutoHyphens/>
        <w:spacing w:after="0" w:line="240" w:lineRule="auto"/>
        <w:jc w:val="right"/>
        <w:rPr>
          <w:rFonts w:ascii="Arial" w:eastAsia="Times New Roman" w:hAnsi="Arial" w:cs="Arial"/>
          <w:b/>
          <w:sz w:val="28"/>
          <w:szCs w:val="28"/>
          <w:lang w:val="es-ES_tradnl" w:eastAsia="es-ES"/>
        </w:rPr>
      </w:pPr>
      <w:bookmarkStart w:id="0" w:name="_GoBack"/>
      <w:bookmarkEnd w:id="0"/>
      <w:r w:rsidRPr="00BB6562">
        <w:rPr>
          <w:rFonts w:ascii="Arial" w:eastAsia="Times New Roman" w:hAnsi="Arial" w:cs="Arial"/>
          <w:b/>
          <w:sz w:val="28"/>
          <w:szCs w:val="28"/>
          <w:lang w:val="es-ES_tradnl" w:eastAsia="es-ES"/>
        </w:rPr>
        <w:t xml:space="preserve">RES.  </w:t>
      </w:r>
      <w:r>
        <w:rPr>
          <w:rFonts w:ascii="Arial" w:eastAsia="Times New Roman" w:hAnsi="Arial" w:cs="Arial"/>
          <w:b/>
          <w:sz w:val="28"/>
          <w:szCs w:val="28"/>
          <w:lang w:val="es-ES_tradnl" w:eastAsia="es-ES"/>
        </w:rPr>
        <w:t>934</w:t>
      </w:r>
      <w:r w:rsidRPr="00BB6562">
        <w:rPr>
          <w:rFonts w:ascii="Arial" w:eastAsia="Times New Roman" w:hAnsi="Arial" w:cs="Arial"/>
          <w:b/>
          <w:sz w:val="28"/>
          <w:szCs w:val="28"/>
          <w:lang w:val="es-ES_tradnl" w:eastAsia="es-ES"/>
        </w:rPr>
        <w:t>/19</w:t>
      </w:r>
    </w:p>
    <w:p w:rsidR="00BB6562" w:rsidRPr="00BB6562" w:rsidRDefault="00BB6562" w:rsidP="00BB6562">
      <w:pPr>
        <w:tabs>
          <w:tab w:val="center" w:pos="4253"/>
        </w:tabs>
        <w:suppressAutoHyphens/>
        <w:spacing w:after="0" w:line="240" w:lineRule="auto"/>
        <w:jc w:val="right"/>
        <w:rPr>
          <w:rFonts w:ascii="Arial" w:eastAsia="Times New Roman" w:hAnsi="Arial" w:cs="Arial"/>
          <w:b/>
          <w:sz w:val="24"/>
          <w:szCs w:val="24"/>
          <w:lang w:val="es-ES_tradnl" w:eastAsia="es-ES"/>
        </w:rPr>
      </w:pPr>
    </w:p>
    <w:p w:rsidR="00BB6562" w:rsidRPr="00BB6562" w:rsidRDefault="00BB6562" w:rsidP="00BB6562">
      <w:pPr>
        <w:tabs>
          <w:tab w:val="center" w:pos="4253"/>
        </w:tabs>
        <w:suppressAutoHyphens/>
        <w:spacing w:after="0" w:line="240" w:lineRule="auto"/>
        <w:jc w:val="center"/>
        <w:rPr>
          <w:rFonts w:ascii="Arial" w:eastAsia="Times New Roman" w:hAnsi="Arial" w:cs="Arial"/>
          <w:b/>
          <w:sz w:val="24"/>
          <w:szCs w:val="24"/>
          <w:lang w:val="es-ES_tradnl" w:eastAsia="es-ES"/>
        </w:rPr>
      </w:pPr>
      <w:r w:rsidRPr="00BB6562">
        <w:rPr>
          <w:rFonts w:ascii="Arial" w:eastAsia="Times New Roman" w:hAnsi="Arial" w:cs="Arial"/>
          <w:b/>
          <w:sz w:val="24"/>
          <w:szCs w:val="24"/>
          <w:lang w:val="es-ES_tradnl" w:eastAsia="es-ES"/>
        </w:rPr>
        <w:t>RESOLUCION ADOPTADA POR EL</w:t>
      </w:r>
    </w:p>
    <w:p w:rsidR="00BB6562" w:rsidRPr="00BB6562" w:rsidRDefault="00BB6562" w:rsidP="00BB6562">
      <w:pPr>
        <w:tabs>
          <w:tab w:val="left" w:pos="-720"/>
        </w:tabs>
        <w:suppressAutoHyphens/>
        <w:spacing w:after="0" w:line="240" w:lineRule="auto"/>
        <w:jc w:val="center"/>
        <w:rPr>
          <w:rFonts w:ascii="Arial" w:eastAsia="Times New Roman" w:hAnsi="Arial" w:cs="Arial"/>
          <w:b/>
          <w:sz w:val="24"/>
          <w:szCs w:val="24"/>
          <w:lang w:val="es-ES_tradnl" w:eastAsia="es-ES"/>
        </w:rPr>
      </w:pPr>
    </w:p>
    <w:p w:rsidR="00BB6562" w:rsidRPr="00BB6562" w:rsidRDefault="00BB6562" w:rsidP="00BB6562">
      <w:pPr>
        <w:tabs>
          <w:tab w:val="center" w:pos="4253"/>
        </w:tabs>
        <w:suppressAutoHyphens/>
        <w:spacing w:after="0" w:line="240" w:lineRule="auto"/>
        <w:jc w:val="center"/>
        <w:rPr>
          <w:rFonts w:ascii="Arial" w:eastAsia="Times New Roman" w:hAnsi="Arial" w:cs="Arial"/>
          <w:b/>
          <w:sz w:val="24"/>
          <w:szCs w:val="24"/>
          <w:lang w:val="es-ES_tradnl" w:eastAsia="es-ES"/>
        </w:rPr>
      </w:pPr>
      <w:r w:rsidRPr="00BB6562">
        <w:rPr>
          <w:rFonts w:ascii="Arial" w:eastAsia="Times New Roman" w:hAnsi="Arial" w:cs="Arial"/>
          <w:b/>
          <w:sz w:val="24"/>
          <w:szCs w:val="24"/>
          <w:lang w:val="es-ES_tradnl" w:eastAsia="es-ES"/>
        </w:rPr>
        <w:t>TRIBUNAL DE CUENTAS</w:t>
      </w:r>
    </w:p>
    <w:p w:rsidR="00BB6562" w:rsidRPr="00BB6562" w:rsidRDefault="00BB6562" w:rsidP="00BB6562">
      <w:pPr>
        <w:tabs>
          <w:tab w:val="left" w:pos="-720"/>
        </w:tabs>
        <w:suppressAutoHyphens/>
        <w:spacing w:after="0" w:line="240" w:lineRule="auto"/>
        <w:jc w:val="center"/>
        <w:rPr>
          <w:rFonts w:ascii="Arial" w:eastAsia="Times New Roman" w:hAnsi="Arial" w:cs="Arial"/>
          <w:b/>
          <w:sz w:val="24"/>
          <w:szCs w:val="24"/>
          <w:lang w:val="es-ES_tradnl" w:eastAsia="es-ES"/>
        </w:rPr>
      </w:pPr>
    </w:p>
    <w:p w:rsidR="00BB6562" w:rsidRPr="00BB6562" w:rsidRDefault="00BB6562" w:rsidP="00BB6562">
      <w:pPr>
        <w:tabs>
          <w:tab w:val="center" w:pos="4253"/>
        </w:tabs>
        <w:suppressAutoHyphens/>
        <w:spacing w:after="0" w:line="240" w:lineRule="auto"/>
        <w:jc w:val="center"/>
        <w:rPr>
          <w:rFonts w:ascii="Arial" w:eastAsia="Times New Roman" w:hAnsi="Arial" w:cs="Arial"/>
          <w:b/>
          <w:sz w:val="24"/>
          <w:szCs w:val="24"/>
          <w:lang w:val="es-ES_tradnl" w:eastAsia="es-ES"/>
        </w:rPr>
      </w:pPr>
      <w:r w:rsidRPr="00BB6562">
        <w:rPr>
          <w:rFonts w:ascii="Arial" w:eastAsia="Times New Roman" w:hAnsi="Arial" w:cs="Arial"/>
          <w:b/>
          <w:sz w:val="24"/>
          <w:szCs w:val="24"/>
          <w:lang w:val="es-ES_tradnl" w:eastAsia="es-ES"/>
        </w:rPr>
        <w:t xml:space="preserve">EN SESION DE FECHA 10 DE ABRIL </w:t>
      </w:r>
      <w:r w:rsidRPr="00BB6562">
        <w:rPr>
          <w:rFonts w:ascii="Helvetica" w:eastAsia="Times New Roman" w:hAnsi="Helvetica" w:cs="Times New Roman"/>
          <w:b/>
          <w:sz w:val="24"/>
          <w:szCs w:val="24"/>
          <w:lang w:val="es-ES_tradnl" w:eastAsia="es-ES"/>
        </w:rPr>
        <w:t>DE 2019</w:t>
      </w:r>
    </w:p>
    <w:p w:rsidR="00BB6562" w:rsidRPr="00BB6562" w:rsidRDefault="00BB6562" w:rsidP="00BB6562">
      <w:pPr>
        <w:tabs>
          <w:tab w:val="center" w:pos="4253"/>
        </w:tabs>
        <w:suppressAutoHyphens/>
        <w:spacing w:after="0" w:line="240" w:lineRule="auto"/>
        <w:jc w:val="center"/>
        <w:rPr>
          <w:rFonts w:ascii="Arial" w:eastAsia="Times New Roman" w:hAnsi="Arial" w:cs="Arial"/>
          <w:b/>
          <w:sz w:val="24"/>
          <w:szCs w:val="24"/>
          <w:lang w:val="es-ES_tradnl" w:eastAsia="es-ES"/>
        </w:rPr>
      </w:pPr>
    </w:p>
    <w:p w:rsidR="00BB6562" w:rsidRPr="00BB6562" w:rsidRDefault="00BB6562" w:rsidP="00BB6562">
      <w:pPr>
        <w:tabs>
          <w:tab w:val="center" w:pos="4253"/>
        </w:tabs>
        <w:suppressAutoHyphens/>
        <w:spacing w:after="0" w:line="240" w:lineRule="auto"/>
        <w:jc w:val="center"/>
        <w:rPr>
          <w:rFonts w:ascii="Arial" w:eastAsia="Times New Roman" w:hAnsi="Arial" w:cs="Arial"/>
          <w:b/>
          <w:sz w:val="24"/>
          <w:szCs w:val="24"/>
          <w:lang w:eastAsia="es-ES"/>
        </w:rPr>
      </w:pPr>
      <w:r w:rsidRPr="00BB6562">
        <w:rPr>
          <w:rFonts w:ascii="Arial" w:eastAsia="Times New Roman" w:hAnsi="Arial" w:cs="Arial"/>
          <w:b/>
          <w:sz w:val="24"/>
          <w:szCs w:val="24"/>
          <w:lang w:eastAsia="es-ES"/>
        </w:rPr>
        <w:t>(E. E. Nº 201</w:t>
      </w:r>
      <w:r>
        <w:rPr>
          <w:rFonts w:ascii="Arial" w:eastAsia="Times New Roman" w:hAnsi="Arial" w:cs="Arial"/>
          <w:b/>
          <w:sz w:val="24"/>
          <w:szCs w:val="24"/>
          <w:lang w:eastAsia="es-ES"/>
        </w:rPr>
        <w:t>9</w:t>
      </w:r>
      <w:r w:rsidRPr="00BB6562">
        <w:rPr>
          <w:rFonts w:ascii="Arial" w:eastAsia="Times New Roman" w:hAnsi="Arial" w:cs="Arial"/>
          <w:b/>
          <w:sz w:val="24"/>
          <w:szCs w:val="24"/>
          <w:lang w:eastAsia="es-ES"/>
        </w:rPr>
        <w:t>-17-1-000</w:t>
      </w:r>
      <w:r>
        <w:rPr>
          <w:rFonts w:ascii="Arial" w:eastAsia="Times New Roman" w:hAnsi="Arial" w:cs="Arial"/>
          <w:b/>
          <w:sz w:val="24"/>
          <w:szCs w:val="24"/>
          <w:lang w:eastAsia="es-ES"/>
        </w:rPr>
        <w:t>1520</w:t>
      </w:r>
      <w:r w:rsidRPr="00BB6562">
        <w:rPr>
          <w:rFonts w:ascii="Arial" w:eastAsia="Times New Roman" w:hAnsi="Arial" w:cs="Arial"/>
          <w:b/>
          <w:sz w:val="24"/>
          <w:szCs w:val="24"/>
          <w:lang w:eastAsia="es-ES"/>
        </w:rPr>
        <w:t xml:space="preserve">, </w:t>
      </w:r>
      <w:proofErr w:type="spellStart"/>
      <w:r w:rsidRPr="00BB6562">
        <w:rPr>
          <w:rFonts w:ascii="Arial" w:eastAsia="Times New Roman" w:hAnsi="Arial" w:cs="Arial"/>
          <w:b/>
          <w:sz w:val="24"/>
          <w:szCs w:val="24"/>
          <w:lang w:eastAsia="es-ES"/>
        </w:rPr>
        <w:t>Ent</w:t>
      </w:r>
      <w:proofErr w:type="spellEnd"/>
      <w:r w:rsidRPr="00BB6562">
        <w:rPr>
          <w:rFonts w:ascii="Arial" w:eastAsia="Times New Roman" w:hAnsi="Arial" w:cs="Arial"/>
          <w:b/>
          <w:sz w:val="24"/>
          <w:szCs w:val="24"/>
          <w:lang w:eastAsia="es-ES"/>
        </w:rPr>
        <w:t xml:space="preserve">. N° </w:t>
      </w:r>
      <w:r>
        <w:rPr>
          <w:rFonts w:ascii="Arial" w:eastAsia="Times New Roman" w:hAnsi="Arial" w:cs="Arial"/>
          <w:b/>
          <w:sz w:val="24"/>
          <w:szCs w:val="24"/>
          <w:lang w:eastAsia="es-ES"/>
        </w:rPr>
        <w:t>1216</w:t>
      </w:r>
      <w:r w:rsidRPr="00BB6562">
        <w:rPr>
          <w:rFonts w:ascii="Arial" w:eastAsia="Times New Roman" w:hAnsi="Arial" w:cs="Arial"/>
          <w:b/>
          <w:sz w:val="24"/>
          <w:szCs w:val="24"/>
          <w:lang w:eastAsia="es-ES"/>
        </w:rPr>
        <w:t>/</w:t>
      </w:r>
      <w:r>
        <w:rPr>
          <w:rFonts w:ascii="Arial" w:eastAsia="Times New Roman" w:hAnsi="Arial" w:cs="Arial"/>
          <w:b/>
          <w:sz w:val="24"/>
          <w:szCs w:val="24"/>
          <w:lang w:eastAsia="es-ES"/>
        </w:rPr>
        <w:t>19)</w:t>
      </w:r>
    </w:p>
    <w:p w:rsidR="00BB6562" w:rsidRDefault="00BB6562" w:rsidP="000F5690">
      <w:pPr>
        <w:spacing w:line="360" w:lineRule="auto"/>
        <w:jc w:val="both"/>
        <w:rPr>
          <w:rFonts w:ascii="Arial" w:hAnsi="Arial" w:cs="Arial"/>
          <w:b/>
          <w:sz w:val="24"/>
          <w:szCs w:val="24"/>
        </w:rPr>
      </w:pPr>
    </w:p>
    <w:p w:rsidR="000F5690" w:rsidRDefault="000F5690" w:rsidP="00BB6562">
      <w:pPr>
        <w:spacing w:after="0" w:line="360" w:lineRule="auto"/>
        <w:ind w:firstLine="709"/>
        <w:jc w:val="both"/>
        <w:rPr>
          <w:rFonts w:ascii="Arial" w:hAnsi="Arial" w:cs="Arial"/>
          <w:sz w:val="24"/>
          <w:szCs w:val="24"/>
        </w:rPr>
      </w:pPr>
      <w:r>
        <w:rPr>
          <w:rFonts w:ascii="Arial" w:hAnsi="Arial" w:cs="Arial"/>
          <w:b/>
          <w:sz w:val="24"/>
          <w:szCs w:val="24"/>
        </w:rPr>
        <w:t>VISTO</w:t>
      </w:r>
      <w:r w:rsidR="00BB6562">
        <w:rPr>
          <w:rFonts w:ascii="Arial" w:hAnsi="Arial" w:cs="Arial"/>
          <w:b/>
          <w:sz w:val="24"/>
          <w:szCs w:val="24"/>
        </w:rPr>
        <w:t>:</w:t>
      </w:r>
      <w:r>
        <w:rPr>
          <w:rFonts w:ascii="Arial" w:hAnsi="Arial" w:cs="Arial"/>
          <w:b/>
          <w:sz w:val="24"/>
          <w:szCs w:val="24"/>
        </w:rPr>
        <w:t xml:space="preserve"> </w:t>
      </w:r>
      <w:r>
        <w:rPr>
          <w:rFonts w:ascii="Arial" w:hAnsi="Arial" w:cs="Arial"/>
          <w:sz w:val="24"/>
          <w:szCs w:val="24"/>
        </w:rPr>
        <w:t>las nuevas actuaciones remitidas por el Instituto del Niño y Adolescente del Uruguay</w:t>
      </w:r>
      <w:r w:rsidR="00C17C49">
        <w:rPr>
          <w:rFonts w:ascii="Arial" w:hAnsi="Arial" w:cs="Arial"/>
          <w:sz w:val="24"/>
          <w:szCs w:val="24"/>
        </w:rPr>
        <w:t xml:space="preserve"> (INAU)</w:t>
      </w:r>
      <w:r>
        <w:rPr>
          <w:rFonts w:ascii="Arial" w:hAnsi="Arial" w:cs="Arial"/>
          <w:sz w:val="24"/>
          <w:szCs w:val="24"/>
        </w:rPr>
        <w:t xml:space="preserve">, relacionadas con el convenio </w:t>
      </w:r>
      <w:r w:rsidR="00C17C49">
        <w:rPr>
          <w:rFonts w:ascii="Arial" w:hAnsi="Arial" w:cs="Arial"/>
          <w:sz w:val="24"/>
          <w:szCs w:val="24"/>
        </w:rPr>
        <w:t xml:space="preserve">a </w:t>
      </w:r>
      <w:r>
        <w:rPr>
          <w:rFonts w:ascii="Arial" w:hAnsi="Arial" w:cs="Arial"/>
          <w:sz w:val="24"/>
          <w:szCs w:val="24"/>
        </w:rPr>
        <w:t>suscri</w:t>
      </w:r>
      <w:r w:rsidR="00C17C49">
        <w:rPr>
          <w:rFonts w:ascii="Arial" w:hAnsi="Arial" w:cs="Arial"/>
          <w:sz w:val="24"/>
          <w:szCs w:val="24"/>
        </w:rPr>
        <w:t>bir</w:t>
      </w:r>
      <w:r>
        <w:rPr>
          <w:rFonts w:ascii="Arial" w:hAnsi="Arial" w:cs="Arial"/>
          <w:sz w:val="24"/>
          <w:szCs w:val="24"/>
        </w:rPr>
        <w:t xml:space="preserve"> con la</w:t>
      </w:r>
      <w:r w:rsidR="00C17C49">
        <w:rPr>
          <w:rFonts w:ascii="Arial" w:hAnsi="Arial" w:cs="Arial"/>
          <w:sz w:val="24"/>
          <w:szCs w:val="24"/>
        </w:rPr>
        <w:t xml:space="preserve"> Administración de los Servicios de Salud del Estado (ASSE)</w:t>
      </w:r>
      <w:r>
        <w:rPr>
          <w:rFonts w:ascii="Arial" w:hAnsi="Arial" w:cs="Arial"/>
          <w:sz w:val="24"/>
          <w:szCs w:val="24"/>
        </w:rPr>
        <w:t xml:space="preserve">;  </w:t>
      </w:r>
    </w:p>
    <w:p w:rsidR="008066D4" w:rsidRDefault="000F5690" w:rsidP="00BB6562">
      <w:pPr>
        <w:spacing w:after="0" w:line="360" w:lineRule="auto"/>
        <w:ind w:firstLine="709"/>
        <w:jc w:val="both"/>
        <w:rPr>
          <w:rFonts w:ascii="Arial" w:hAnsi="Arial" w:cs="Arial"/>
          <w:sz w:val="24"/>
          <w:szCs w:val="24"/>
        </w:rPr>
      </w:pPr>
      <w:r w:rsidRPr="000F5690">
        <w:rPr>
          <w:rFonts w:ascii="Arial" w:hAnsi="Arial" w:cs="Arial"/>
          <w:b/>
          <w:sz w:val="24"/>
          <w:szCs w:val="24"/>
        </w:rPr>
        <w:t xml:space="preserve">RESULTANDO: 1) </w:t>
      </w:r>
      <w:r>
        <w:rPr>
          <w:rFonts w:ascii="Arial" w:hAnsi="Arial" w:cs="Arial"/>
          <w:sz w:val="24"/>
          <w:szCs w:val="24"/>
        </w:rPr>
        <w:t>que con fecha 23</w:t>
      </w:r>
      <w:r w:rsidR="00C17C49">
        <w:rPr>
          <w:rFonts w:ascii="Arial" w:hAnsi="Arial" w:cs="Arial"/>
          <w:sz w:val="24"/>
          <w:szCs w:val="24"/>
        </w:rPr>
        <w:t xml:space="preserve"> de diciembre de </w:t>
      </w:r>
      <w:r w:rsidR="006812B9">
        <w:rPr>
          <w:rFonts w:ascii="Arial" w:hAnsi="Arial" w:cs="Arial"/>
          <w:sz w:val="24"/>
          <w:szCs w:val="24"/>
        </w:rPr>
        <w:t>20</w:t>
      </w:r>
      <w:r>
        <w:rPr>
          <w:rFonts w:ascii="Arial" w:hAnsi="Arial" w:cs="Arial"/>
          <w:sz w:val="24"/>
          <w:szCs w:val="24"/>
        </w:rPr>
        <w:t xml:space="preserve">08 se suscribió </w:t>
      </w:r>
      <w:r w:rsidR="00DB3751">
        <w:rPr>
          <w:rFonts w:ascii="Arial" w:hAnsi="Arial" w:cs="Arial"/>
          <w:sz w:val="24"/>
          <w:szCs w:val="24"/>
        </w:rPr>
        <w:t>un</w:t>
      </w:r>
      <w:r>
        <w:rPr>
          <w:rFonts w:ascii="Arial" w:hAnsi="Arial" w:cs="Arial"/>
          <w:sz w:val="24"/>
          <w:szCs w:val="24"/>
        </w:rPr>
        <w:t xml:space="preserve"> convenio interinstitucional </w:t>
      </w:r>
      <w:r w:rsidR="00DB3751">
        <w:rPr>
          <w:rFonts w:ascii="Arial" w:hAnsi="Arial" w:cs="Arial"/>
          <w:sz w:val="24"/>
          <w:szCs w:val="24"/>
        </w:rPr>
        <w:t xml:space="preserve">marco </w:t>
      </w:r>
      <w:r>
        <w:rPr>
          <w:rFonts w:ascii="Arial" w:hAnsi="Arial" w:cs="Arial"/>
          <w:sz w:val="24"/>
          <w:szCs w:val="24"/>
        </w:rPr>
        <w:t xml:space="preserve">entre el INAU y ASSE, para mejorar la calidad de asistencia que el  centro de </w:t>
      </w:r>
      <w:r w:rsidR="00C17C49">
        <w:rPr>
          <w:rFonts w:ascii="Arial" w:hAnsi="Arial" w:cs="Arial"/>
          <w:sz w:val="24"/>
          <w:szCs w:val="24"/>
        </w:rPr>
        <w:t>referencia de la Red de Drogas P</w:t>
      </w:r>
      <w:r>
        <w:rPr>
          <w:rFonts w:ascii="Arial" w:hAnsi="Arial" w:cs="Arial"/>
          <w:sz w:val="24"/>
          <w:szCs w:val="24"/>
        </w:rPr>
        <w:t>ortal Amarillo presta a los usuarios con</w:t>
      </w:r>
      <w:r w:rsidR="008066D4">
        <w:rPr>
          <w:rFonts w:ascii="Arial" w:hAnsi="Arial" w:cs="Arial"/>
          <w:sz w:val="24"/>
          <w:szCs w:val="24"/>
        </w:rPr>
        <w:t xml:space="preserve"> </w:t>
      </w:r>
      <w:r>
        <w:rPr>
          <w:rFonts w:ascii="Arial" w:hAnsi="Arial" w:cs="Arial"/>
          <w:sz w:val="24"/>
          <w:szCs w:val="24"/>
        </w:rPr>
        <w:t>problemática en el consumo de drogas</w:t>
      </w:r>
      <w:r w:rsidR="008066D4">
        <w:rPr>
          <w:rFonts w:ascii="Arial" w:hAnsi="Arial" w:cs="Arial"/>
          <w:sz w:val="24"/>
          <w:szCs w:val="24"/>
        </w:rPr>
        <w:t xml:space="preserve">; </w:t>
      </w:r>
    </w:p>
    <w:p w:rsidR="00737CE7" w:rsidRDefault="008066D4" w:rsidP="00BB6562">
      <w:pPr>
        <w:spacing w:after="0"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BB6562">
        <w:rPr>
          <w:rFonts w:ascii="Arial" w:hAnsi="Arial" w:cs="Arial"/>
          <w:sz w:val="24"/>
          <w:szCs w:val="24"/>
        </w:rPr>
        <w:t xml:space="preserve">       </w:t>
      </w:r>
      <w:r w:rsidRPr="008066D4">
        <w:rPr>
          <w:rFonts w:ascii="Arial" w:hAnsi="Arial" w:cs="Arial"/>
          <w:b/>
          <w:sz w:val="24"/>
          <w:szCs w:val="24"/>
        </w:rPr>
        <w:t>2)</w:t>
      </w:r>
      <w:r w:rsidR="00C17C49">
        <w:rPr>
          <w:rFonts w:ascii="Arial" w:hAnsi="Arial" w:cs="Arial"/>
          <w:b/>
          <w:sz w:val="24"/>
          <w:szCs w:val="24"/>
        </w:rPr>
        <w:t xml:space="preserve"> </w:t>
      </w:r>
      <w:r w:rsidR="00962F37">
        <w:rPr>
          <w:rFonts w:ascii="Arial" w:hAnsi="Arial" w:cs="Arial"/>
          <w:sz w:val="24"/>
          <w:szCs w:val="24"/>
        </w:rPr>
        <w:t xml:space="preserve">que </w:t>
      </w:r>
      <w:r w:rsidR="00737CE7">
        <w:rPr>
          <w:rFonts w:ascii="Arial" w:hAnsi="Arial" w:cs="Arial"/>
          <w:sz w:val="24"/>
          <w:szCs w:val="24"/>
        </w:rPr>
        <w:t>dicho Convenio y sus modificaciones posteriores no merecieron observaciones a este Tribunal, siendo el último pronunciamiento la Resolución Nº 577/19 de 27/2/2019;</w:t>
      </w:r>
    </w:p>
    <w:p w:rsidR="00D51D99" w:rsidRDefault="00737CE7" w:rsidP="00BB6562">
      <w:pPr>
        <w:spacing w:after="0" w:line="360" w:lineRule="auto"/>
        <w:jc w:val="both"/>
        <w:rPr>
          <w:rFonts w:ascii="Arial" w:hAnsi="Arial" w:cs="Arial"/>
          <w:sz w:val="24"/>
          <w:szCs w:val="24"/>
        </w:rPr>
      </w:pPr>
      <w:r>
        <w:rPr>
          <w:rFonts w:ascii="Arial" w:hAnsi="Arial" w:cs="Arial"/>
          <w:b/>
          <w:sz w:val="24"/>
          <w:szCs w:val="24"/>
        </w:rPr>
        <w:t xml:space="preserve">                               </w:t>
      </w:r>
      <w:r w:rsidR="00BB6562">
        <w:rPr>
          <w:rFonts w:ascii="Arial" w:hAnsi="Arial" w:cs="Arial"/>
          <w:b/>
          <w:sz w:val="24"/>
          <w:szCs w:val="24"/>
        </w:rPr>
        <w:t xml:space="preserve">    </w:t>
      </w:r>
      <w:r w:rsidRPr="00737CE7">
        <w:rPr>
          <w:rFonts w:ascii="Arial" w:hAnsi="Arial" w:cs="Arial"/>
          <w:b/>
          <w:sz w:val="24"/>
          <w:szCs w:val="24"/>
        </w:rPr>
        <w:t>3)</w:t>
      </w:r>
      <w:r>
        <w:rPr>
          <w:rFonts w:ascii="Arial" w:hAnsi="Arial" w:cs="Arial"/>
          <w:sz w:val="24"/>
          <w:szCs w:val="24"/>
        </w:rPr>
        <w:t xml:space="preserve"> que </w:t>
      </w:r>
      <w:r w:rsidR="00962F37">
        <w:rPr>
          <w:rFonts w:ascii="Arial" w:hAnsi="Arial" w:cs="Arial"/>
          <w:sz w:val="24"/>
          <w:szCs w:val="24"/>
        </w:rPr>
        <w:t xml:space="preserve">en la </w:t>
      </w:r>
      <w:r w:rsidR="00C17C49">
        <w:rPr>
          <w:rFonts w:ascii="Arial" w:hAnsi="Arial" w:cs="Arial"/>
          <w:sz w:val="24"/>
          <w:szCs w:val="24"/>
        </w:rPr>
        <w:t>oportunidad</w:t>
      </w:r>
      <w:r w:rsidR="00DB3751">
        <w:rPr>
          <w:rFonts w:ascii="Arial" w:hAnsi="Arial" w:cs="Arial"/>
          <w:sz w:val="24"/>
          <w:szCs w:val="24"/>
        </w:rPr>
        <w:t>,</w:t>
      </w:r>
      <w:r w:rsidR="00962F37">
        <w:rPr>
          <w:rFonts w:ascii="Arial" w:hAnsi="Arial" w:cs="Arial"/>
          <w:sz w:val="24"/>
          <w:szCs w:val="24"/>
        </w:rPr>
        <w:t xml:space="preserve"> se</w:t>
      </w:r>
      <w:r>
        <w:rPr>
          <w:rFonts w:ascii="Arial" w:hAnsi="Arial" w:cs="Arial"/>
          <w:sz w:val="24"/>
          <w:szCs w:val="24"/>
        </w:rPr>
        <w:t xml:space="preserve"> remiten actuaciones en las que se adjunta un proyecto de </w:t>
      </w:r>
      <w:r w:rsidR="00C17C49">
        <w:rPr>
          <w:rFonts w:ascii="Arial" w:hAnsi="Arial" w:cs="Arial"/>
          <w:sz w:val="24"/>
          <w:szCs w:val="24"/>
        </w:rPr>
        <w:t xml:space="preserve">convenio </w:t>
      </w:r>
      <w:r w:rsidR="00DB3751">
        <w:rPr>
          <w:rFonts w:ascii="Arial" w:hAnsi="Arial" w:cs="Arial"/>
          <w:sz w:val="24"/>
          <w:szCs w:val="24"/>
        </w:rPr>
        <w:t>específico</w:t>
      </w:r>
      <w:r>
        <w:rPr>
          <w:rFonts w:ascii="Arial" w:hAnsi="Arial" w:cs="Arial"/>
          <w:sz w:val="24"/>
          <w:szCs w:val="24"/>
        </w:rPr>
        <w:t xml:space="preserve">, celebrado en el marco del mismo, que tiene por objeto </w:t>
      </w:r>
      <w:r w:rsidR="00C17C49">
        <w:rPr>
          <w:rFonts w:ascii="Arial" w:hAnsi="Arial" w:cs="Arial"/>
          <w:sz w:val="24"/>
          <w:szCs w:val="24"/>
        </w:rPr>
        <w:t xml:space="preserve">mantener y profundizar la </w:t>
      </w:r>
      <w:r w:rsidR="00D51D99">
        <w:rPr>
          <w:rFonts w:ascii="Arial" w:hAnsi="Arial" w:cs="Arial"/>
          <w:sz w:val="24"/>
          <w:szCs w:val="24"/>
        </w:rPr>
        <w:t>i</w:t>
      </w:r>
      <w:r w:rsidR="00C17C49">
        <w:rPr>
          <w:rFonts w:ascii="Arial" w:hAnsi="Arial" w:cs="Arial"/>
          <w:sz w:val="24"/>
          <w:szCs w:val="24"/>
        </w:rPr>
        <w:t>nterinstitucionalidad p</w:t>
      </w:r>
      <w:r w:rsidR="00D51D99">
        <w:rPr>
          <w:rFonts w:ascii="Arial" w:hAnsi="Arial" w:cs="Arial"/>
          <w:sz w:val="24"/>
          <w:szCs w:val="24"/>
        </w:rPr>
        <w:t xml:space="preserve">ública para la optimización de </w:t>
      </w:r>
      <w:r>
        <w:rPr>
          <w:rFonts w:ascii="Arial" w:hAnsi="Arial" w:cs="Arial"/>
          <w:sz w:val="24"/>
          <w:szCs w:val="24"/>
        </w:rPr>
        <w:t xml:space="preserve">sus </w:t>
      </w:r>
      <w:r w:rsidR="00D51D99">
        <w:rPr>
          <w:rFonts w:ascii="Arial" w:hAnsi="Arial" w:cs="Arial"/>
          <w:sz w:val="24"/>
          <w:szCs w:val="24"/>
        </w:rPr>
        <w:t xml:space="preserve">recursos humanos </w:t>
      </w:r>
      <w:r>
        <w:rPr>
          <w:rFonts w:ascii="Arial" w:hAnsi="Arial" w:cs="Arial"/>
          <w:sz w:val="24"/>
          <w:szCs w:val="24"/>
        </w:rPr>
        <w:t xml:space="preserve">y materiales, para </w:t>
      </w:r>
      <w:r w:rsidR="00D51D99">
        <w:rPr>
          <w:rFonts w:ascii="Arial" w:hAnsi="Arial" w:cs="Arial"/>
          <w:sz w:val="24"/>
          <w:szCs w:val="24"/>
        </w:rPr>
        <w:t xml:space="preserve"> fortal</w:t>
      </w:r>
      <w:r>
        <w:rPr>
          <w:rFonts w:ascii="Arial" w:hAnsi="Arial" w:cs="Arial"/>
          <w:sz w:val="24"/>
          <w:szCs w:val="24"/>
        </w:rPr>
        <w:t>ecer la respuesta asistencial que se brinda a</w:t>
      </w:r>
      <w:r w:rsidR="00D51D99">
        <w:rPr>
          <w:rFonts w:ascii="Arial" w:hAnsi="Arial" w:cs="Arial"/>
          <w:sz w:val="24"/>
          <w:szCs w:val="24"/>
        </w:rPr>
        <w:t xml:space="preserve"> los adoles</w:t>
      </w:r>
      <w:r>
        <w:rPr>
          <w:rFonts w:ascii="Arial" w:hAnsi="Arial" w:cs="Arial"/>
          <w:sz w:val="24"/>
          <w:szCs w:val="24"/>
        </w:rPr>
        <w:t>centes que se atiende</w:t>
      </w:r>
      <w:r w:rsidR="00D51D99">
        <w:rPr>
          <w:rFonts w:ascii="Arial" w:hAnsi="Arial" w:cs="Arial"/>
          <w:sz w:val="24"/>
          <w:szCs w:val="24"/>
        </w:rPr>
        <w:t xml:space="preserve">n en el Centro Referencia de la Red Drogas “Portal Amarillo”; </w:t>
      </w:r>
    </w:p>
    <w:p w:rsidR="00D51D99" w:rsidRDefault="00D51D99" w:rsidP="00BB6562">
      <w:pPr>
        <w:spacing w:after="0" w:line="360" w:lineRule="auto"/>
        <w:jc w:val="both"/>
        <w:rPr>
          <w:rFonts w:ascii="Arial" w:hAnsi="Arial" w:cs="Arial"/>
          <w:sz w:val="24"/>
          <w:szCs w:val="24"/>
        </w:rPr>
      </w:pPr>
      <w:r>
        <w:rPr>
          <w:rFonts w:ascii="Arial" w:hAnsi="Arial" w:cs="Arial"/>
          <w:sz w:val="24"/>
          <w:szCs w:val="24"/>
        </w:rPr>
        <w:t xml:space="preserve">                            </w:t>
      </w:r>
      <w:r w:rsidR="00BB6562">
        <w:rPr>
          <w:rFonts w:ascii="Arial" w:hAnsi="Arial" w:cs="Arial"/>
          <w:sz w:val="24"/>
          <w:szCs w:val="24"/>
        </w:rPr>
        <w:t xml:space="preserve">      </w:t>
      </w:r>
      <w:r w:rsidR="00036A19" w:rsidRPr="00036A19">
        <w:rPr>
          <w:rFonts w:ascii="Arial" w:hAnsi="Arial" w:cs="Arial"/>
          <w:b/>
          <w:sz w:val="24"/>
          <w:szCs w:val="24"/>
        </w:rPr>
        <w:t>4</w:t>
      </w:r>
      <w:r>
        <w:rPr>
          <w:rFonts w:ascii="Arial" w:hAnsi="Arial" w:cs="Arial"/>
          <w:b/>
          <w:sz w:val="24"/>
          <w:szCs w:val="24"/>
        </w:rPr>
        <w:t xml:space="preserve">) </w:t>
      </w:r>
      <w:r>
        <w:rPr>
          <w:rFonts w:ascii="Arial" w:hAnsi="Arial" w:cs="Arial"/>
          <w:sz w:val="24"/>
          <w:szCs w:val="24"/>
        </w:rPr>
        <w:t>que ASSE se obliga a contar con 15 cupos de atención para la desintoxicación y primeras etapas de deshabituación de adolescentes de entre 15 y 18 añ</w:t>
      </w:r>
      <w:r w:rsidR="00737CE7">
        <w:rPr>
          <w:rFonts w:ascii="Arial" w:hAnsi="Arial" w:cs="Arial"/>
          <w:sz w:val="24"/>
          <w:szCs w:val="24"/>
        </w:rPr>
        <w:t>os en dicho Centro</w:t>
      </w:r>
      <w:r>
        <w:rPr>
          <w:rFonts w:ascii="Arial" w:hAnsi="Arial" w:cs="Arial"/>
          <w:sz w:val="24"/>
          <w:szCs w:val="24"/>
        </w:rPr>
        <w:t>;</w:t>
      </w:r>
    </w:p>
    <w:p w:rsidR="00962F37" w:rsidRDefault="00D51D99" w:rsidP="00BB6562">
      <w:pPr>
        <w:spacing w:after="0" w:line="360" w:lineRule="auto"/>
        <w:jc w:val="both"/>
        <w:rPr>
          <w:rFonts w:ascii="Arial" w:hAnsi="Arial" w:cs="Arial"/>
          <w:b/>
          <w:sz w:val="24"/>
          <w:szCs w:val="24"/>
        </w:rPr>
      </w:pPr>
      <w:r>
        <w:rPr>
          <w:rFonts w:ascii="Arial" w:hAnsi="Arial" w:cs="Arial"/>
          <w:sz w:val="24"/>
          <w:szCs w:val="24"/>
        </w:rPr>
        <w:t xml:space="preserve">                         </w:t>
      </w:r>
      <w:r w:rsidR="00BB6562">
        <w:rPr>
          <w:rFonts w:ascii="Arial" w:hAnsi="Arial" w:cs="Arial"/>
          <w:sz w:val="24"/>
          <w:szCs w:val="24"/>
        </w:rPr>
        <w:t xml:space="preserve">         </w:t>
      </w:r>
      <w:r w:rsidR="00036A19">
        <w:rPr>
          <w:rFonts w:ascii="Arial" w:hAnsi="Arial" w:cs="Arial"/>
          <w:b/>
          <w:sz w:val="24"/>
          <w:szCs w:val="24"/>
        </w:rPr>
        <w:t>5</w:t>
      </w:r>
      <w:r>
        <w:rPr>
          <w:rFonts w:ascii="Arial" w:hAnsi="Arial" w:cs="Arial"/>
          <w:b/>
          <w:sz w:val="24"/>
          <w:szCs w:val="24"/>
        </w:rPr>
        <w:t>)</w:t>
      </w:r>
      <w:r w:rsidR="002D1B7A">
        <w:rPr>
          <w:rFonts w:ascii="Arial" w:hAnsi="Arial" w:cs="Arial"/>
          <w:sz w:val="24"/>
          <w:szCs w:val="24"/>
        </w:rPr>
        <w:t xml:space="preserve"> que a su vez el INAU se obliga a financiar los recursos humanos técnicos y no técnicos para el fortalecimiento de las capacidades de </w:t>
      </w:r>
      <w:r w:rsidR="002D1B7A">
        <w:rPr>
          <w:rFonts w:ascii="Arial" w:hAnsi="Arial" w:cs="Arial"/>
          <w:sz w:val="24"/>
          <w:szCs w:val="24"/>
        </w:rPr>
        <w:lastRenderedPageBreak/>
        <w:t>atención del Centro “Portal Amarillo”, según detalle que luce en el Anexo N° 1,  mediante transferencias mensuales a ASSE, a través de la Comisión Honoraria del Patronato del Psicópata;</w:t>
      </w:r>
      <w:r w:rsidR="00962F37">
        <w:rPr>
          <w:rFonts w:ascii="Arial" w:hAnsi="Arial" w:cs="Arial"/>
          <w:sz w:val="24"/>
          <w:szCs w:val="24"/>
        </w:rPr>
        <w:t xml:space="preserve">   </w:t>
      </w:r>
      <w:r w:rsidR="006812B9" w:rsidRPr="006812B9">
        <w:rPr>
          <w:rFonts w:ascii="Arial" w:hAnsi="Arial" w:cs="Arial"/>
          <w:b/>
          <w:sz w:val="24"/>
          <w:szCs w:val="24"/>
        </w:rPr>
        <w:t xml:space="preserve"> </w:t>
      </w:r>
    </w:p>
    <w:p w:rsidR="000A63C9" w:rsidRDefault="00962F37" w:rsidP="00BB6562">
      <w:pPr>
        <w:spacing w:after="0" w:line="360" w:lineRule="auto"/>
        <w:jc w:val="both"/>
        <w:rPr>
          <w:rFonts w:ascii="Arial" w:hAnsi="Arial" w:cs="Arial"/>
          <w:sz w:val="24"/>
          <w:szCs w:val="24"/>
        </w:rPr>
      </w:pPr>
      <w:r>
        <w:rPr>
          <w:rFonts w:ascii="Arial" w:hAnsi="Arial" w:cs="Arial"/>
          <w:b/>
          <w:sz w:val="24"/>
          <w:szCs w:val="24"/>
        </w:rPr>
        <w:tab/>
      </w:r>
      <w:r>
        <w:rPr>
          <w:rFonts w:ascii="Arial" w:hAnsi="Arial" w:cs="Arial"/>
          <w:b/>
          <w:sz w:val="24"/>
          <w:szCs w:val="24"/>
        </w:rPr>
        <w:tab/>
        <w:t xml:space="preserve">   </w:t>
      </w:r>
      <w:r w:rsidR="00BB6562">
        <w:rPr>
          <w:rFonts w:ascii="Arial" w:hAnsi="Arial" w:cs="Arial"/>
          <w:b/>
          <w:sz w:val="24"/>
          <w:szCs w:val="24"/>
        </w:rPr>
        <w:t xml:space="preserve">              </w:t>
      </w:r>
      <w:r w:rsidR="00036A19">
        <w:rPr>
          <w:rFonts w:ascii="Arial" w:hAnsi="Arial" w:cs="Arial"/>
          <w:b/>
          <w:sz w:val="24"/>
          <w:szCs w:val="24"/>
        </w:rPr>
        <w:t>6</w:t>
      </w:r>
      <w:r>
        <w:rPr>
          <w:rFonts w:ascii="Arial" w:hAnsi="Arial" w:cs="Arial"/>
          <w:b/>
          <w:sz w:val="24"/>
          <w:szCs w:val="24"/>
        </w:rPr>
        <w:t>)</w:t>
      </w:r>
      <w:r w:rsidR="00ED60C1">
        <w:rPr>
          <w:rFonts w:ascii="Arial" w:hAnsi="Arial" w:cs="Arial"/>
          <w:b/>
          <w:sz w:val="24"/>
          <w:szCs w:val="24"/>
        </w:rPr>
        <w:t xml:space="preserve"> </w:t>
      </w:r>
      <w:r>
        <w:rPr>
          <w:rFonts w:ascii="Arial" w:hAnsi="Arial" w:cs="Arial"/>
          <w:sz w:val="24"/>
          <w:szCs w:val="24"/>
        </w:rPr>
        <w:t>que</w:t>
      </w:r>
      <w:r w:rsidR="00F652B3">
        <w:rPr>
          <w:rFonts w:ascii="Arial" w:hAnsi="Arial" w:cs="Arial"/>
          <w:sz w:val="24"/>
          <w:szCs w:val="24"/>
        </w:rPr>
        <w:t xml:space="preserve"> el monto mensual a abonar a ASSE,  a través de la </w:t>
      </w:r>
      <w:r w:rsidR="00737CE7">
        <w:rPr>
          <w:rFonts w:ascii="Arial" w:hAnsi="Arial" w:cs="Arial"/>
          <w:sz w:val="24"/>
          <w:szCs w:val="24"/>
        </w:rPr>
        <w:t xml:space="preserve">referida </w:t>
      </w:r>
      <w:r w:rsidR="00F652B3">
        <w:rPr>
          <w:rFonts w:ascii="Arial" w:hAnsi="Arial" w:cs="Arial"/>
          <w:sz w:val="24"/>
          <w:szCs w:val="24"/>
        </w:rPr>
        <w:t>Comisión Honor</w:t>
      </w:r>
      <w:r w:rsidR="00737CE7">
        <w:rPr>
          <w:rFonts w:ascii="Arial" w:hAnsi="Arial" w:cs="Arial"/>
          <w:sz w:val="24"/>
          <w:szCs w:val="24"/>
        </w:rPr>
        <w:t>aria</w:t>
      </w:r>
      <w:r w:rsidR="00F652B3">
        <w:rPr>
          <w:rFonts w:ascii="Arial" w:hAnsi="Arial" w:cs="Arial"/>
          <w:sz w:val="24"/>
          <w:szCs w:val="24"/>
        </w:rPr>
        <w:t xml:space="preserve">, </w:t>
      </w:r>
      <w:r w:rsidR="00ED60C1">
        <w:rPr>
          <w:rFonts w:ascii="Arial" w:hAnsi="Arial" w:cs="Arial"/>
          <w:sz w:val="24"/>
          <w:szCs w:val="24"/>
        </w:rPr>
        <w:t>asciende a la suma de $ 909.646, que se ajustará en el mes de enero de cada</w:t>
      </w:r>
      <w:r w:rsidR="000A63C9">
        <w:rPr>
          <w:rFonts w:ascii="Arial" w:hAnsi="Arial" w:cs="Arial"/>
          <w:sz w:val="24"/>
          <w:szCs w:val="24"/>
        </w:rPr>
        <w:t xml:space="preserve"> año</w:t>
      </w:r>
      <w:r w:rsidR="00737CE7">
        <w:rPr>
          <w:rFonts w:ascii="Arial" w:hAnsi="Arial" w:cs="Arial"/>
          <w:sz w:val="24"/>
          <w:szCs w:val="24"/>
        </w:rPr>
        <w:t xml:space="preserve">, de acuerdo con el </w:t>
      </w:r>
      <w:r w:rsidR="00ED60C1">
        <w:rPr>
          <w:rFonts w:ascii="Arial" w:hAnsi="Arial" w:cs="Arial"/>
          <w:sz w:val="24"/>
          <w:szCs w:val="24"/>
        </w:rPr>
        <w:t>aumento establecido para los funcionarios de la Administración Central;</w:t>
      </w:r>
    </w:p>
    <w:p w:rsidR="00F652B3" w:rsidRDefault="000A63C9" w:rsidP="00BB6562">
      <w:pPr>
        <w:spacing w:after="0" w:line="360" w:lineRule="auto"/>
        <w:jc w:val="both"/>
        <w:rPr>
          <w:rFonts w:ascii="Arial" w:hAnsi="Arial" w:cs="Arial"/>
          <w:sz w:val="24"/>
          <w:szCs w:val="24"/>
        </w:rPr>
      </w:pPr>
      <w:r>
        <w:rPr>
          <w:rFonts w:ascii="Arial" w:hAnsi="Arial" w:cs="Arial"/>
          <w:sz w:val="24"/>
          <w:szCs w:val="24"/>
        </w:rPr>
        <w:t xml:space="preserve">                          </w:t>
      </w:r>
      <w:r w:rsidR="00BB6562">
        <w:rPr>
          <w:rFonts w:ascii="Arial" w:hAnsi="Arial" w:cs="Arial"/>
          <w:sz w:val="24"/>
          <w:szCs w:val="24"/>
        </w:rPr>
        <w:t xml:space="preserve">           </w:t>
      </w:r>
      <w:r w:rsidR="00036A19">
        <w:rPr>
          <w:rFonts w:ascii="Arial" w:hAnsi="Arial" w:cs="Arial"/>
          <w:b/>
          <w:sz w:val="24"/>
          <w:szCs w:val="24"/>
        </w:rPr>
        <w:t>7</w:t>
      </w:r>
      <w:r>
        <w:rPr>
          <w:rFonts w:ascii="Arial" w:hAnsi="Arial" w:cs="Arial"/>
          <w:b/>
          <w:sz w:val="24"/>
          <w:szCs w:val="24"/>
        </w:rPr>
        <w:t xml:space="preserve">) </w:t>
      </w:r>
      <w:r>
        <w:rPr>
          <w:rFonts w:ascii="Arial" w:hAnsi="Arial" w:cs="Arial"/>
          <w:sz w:val="24"/>
          <w:szCs w:val="24"/>
        </w:rPr>
        <w:t>que el plazo del convenio se extenderá por dos años a partir de su suscripción, renovables por dos plazos similares, previo acuerdo de partes con an</w:t>
      </w:r>
      <w:r w:rsidR="00737CE7">
        <w:rPr>
          <w:rFonts w:ascii="Arial" w:hAnsi="Arial" w:cs="Arial"/>
          <w:sz w:val="24"/>
          <w:szCs w:val="24"/>
        </w:rPr>
        <w:t>telación a la fecha de vencimiento</w:t>
      </w:r>
      <w:r>
        <w:rPr>
          <w:rFonts w:ascii="Arial" w:hAnsi="Arial" w:cs="Arial"/>
          <w:sz w:val="24"/>
          <w:szCs w:val="24"/>
        </w:rPr>
        <w:t>;</w:t>
      </w:r>
    </w:p>
    <w:p w:rsidR="00F652B3" w:rsidRPr="00F652B3" w:rsidRDefault="00F652B3" w:rsidP="00BB6562">
      <w:pPr>
        <w:spacing w:after="0" w:line="360" w:lineRule="auto"/>
        <w:jc w:val="both"/>
        <w:rPr>
          <w:rFonts w:ascii="Arial" w:hAnsi="Arial" w:cs="Arial"/>
          <w:sz w:val="24"/>
          <w:szCs w:val="24"/>
        </w:rPr>
      </w:pPr>
      <w:r>
        <w:rPr>
          <w:rFonts w:ascii="Arial" w:hAnsi="Arial" w:cs="Arial"/>
          <w:sz w:val="24"/>
          <w:szCs w:val="24"/>
        </w:rPr>
        <w:t xml:space="preserve">                        </w:t>
      </w:r>
      <w:r w:rsidR="00BB6562">
        <w:rPr>
          <w:rFonts w:ascii="Arial" w:hAnsi="Arial" w:cs="Arial"/>
          <w:sz w:val="24"/>
          <w:szCs w:val="24"/>
        </w:rPr>
        <w:t xml:space="preserve">            </w:t>
      </w:r>
      <w:r w:rsidR="00036A19">
        <w:rPr>
          <w:rFonts w:ascii="Arial" w:hAnsi="Arial" w:cs="Arial"/>
          <w:b/>
          <w:sz w:val="24"/>
          <w:szCs w:val="24"/>
        </w:rPr>
        <w:t>8</w:t>
      </w:r>
      <w:r>
        <w:rPr>
          <w:rFonts w:ascii="Arial" w:hAnsi="Arial" w:cs="Arial"/>
          <w:b/>
          <w:sz w:val="24"/>
          <w:szCs w:val="24"/>
        </w:rPr>
        <w:t xml:space="preserve">) </w:t>
      </w:r>
      <w:r w:rsidR="00737CE7">
        <w:rPr>
          <w:rFonts w:ascii="Arial" w:hAnsi="Arial" w:cs="Arial"/>
          <w:sz w:val="24"/>
          <w:szCs w:val="24"/>
        </w:rPr>
        <w:t>que se adjunta</w:t>
      </w:r>
      <w:r>
        <w:rPr>
          <w:rFonts w:ascii="Arial" w:hAnsi="Arial" w:cs="Arial"/>
          <w:sz w:val="24"/>
          <w:szCs w:val="24"/>
        </w:rPr>
        <w:t xml:space="preserve"> la autorización para gastar N° 189, d</w:t>
      </w:r>
      <w:r w:rsidR="00737CE7">
        <w:rPr>
          <w:rFonts w:ascii="Arial" w:hAnsi="Arial" w:cs="Arial"/>
          <w:sz w:val="24"/>
          <w:szCs w:val="24"/>
        </w:rPr>
        <w:t>e 18 de marzo de 2019, por</w:t>
      </w:r>
      <w:r>
        <w:rPr>
          <w:rFonts w:ascii="Arial" w:hAnsi="Arial" w:cs="Arial"/>
          <w:sz w:val="24"/>
          <w:szCs w:val="24"/>
        </w:rPr>
        <w:t xml:space="preserve"> la suma de $ 8.490.029 con cargo al Programa 400, Renglón 283, Unidad Ejecutora 001</w:t>
      </w:r>
      <w:r w:rsidR="00737CE7">
        <w:rPr>
          <w:rFonts w:ascii="Arial" w:hAnsi="Arial" w:cs="Arial"/>
          <w:sz w:val="24"/>
          <w:szCs w:val="24"/>
        </w:rPr>
        <w:t>, por la reserva estimada hasta fin de año a valores de Diciembre 2018</w:t>
      </w:r>
      <w:r>
        <w:rPr>
          <w:rFonts w:ascii="Arial" w:hAnsi="Arial" w:cs="Arial"/>
          <w:sz w:val="24"/>
          <w:szCs w:val="24"/>
        </w:rPr>
        <w:t>;</w:t>
      </w:r>
    </w:p>
    <w:p w:rsidR="00DD113E" w:rsidRDefault="00962F37" w:rsidP="00BB6562">
      <w:pPr>
        <w:spacing w:after="0" w:line="360" w:lineRule="auto"/>
        <w:jc w:val="both"/>
        <w:rPr>
          <w:rFonts w:ascii="Arial" w:hAnsi="Arial" w:cs="Arial"/>
          <w:sz w:val="24"/>
          <w:szCs w:val="24"/>
        </w:rPr>
      </w:pPr>
      <w:r>
        <w:rPr>
          <w:rFonts w:ascii="Arial" w:hAnsi="Arial" w:cs="Arial"/>
          <w:sz w:val="24"/>
          <w:szCs w:val="24"/>
        </w:rPr>
        <w:t xml:space="preserve"> </w:t>
      </w:r>
      <w:r w:rsidR="00F652B3">
        <w:rPr>
          <w:rFonts w:ascii="Arial" w:hAnsi="Arial" w:cs="Arial"/>
          <w:sz w:val="24"/>
          <w:szCs w:val="24"/>
        </w:rPr>
        <w:t xml:space="preserve">                       </w:t>
      </w:r>
      <w:r w:rsidR="00BB6562">
        <w:rPr>
          <w:rFonts w:ascii="Arial" w:hAnsi="Arial" w:cs="Arial"/>
          <w:sz w:val="24"/>
          <w:szCs w:val="24"/>
        </w:rPr>
        <w:t xml:space="preserve">          </w:t>
      </w:r>
      <w:r w:rsidR="00F652B3">
        <w:rPr>
          <w:rFonts w:ascii="Arial" w:hAnsi="Arial" w:cs="Arial"/>
          <w:sz w:val="24"/>
          <w:szCs w:val="24"/>
        </w:rPr>
        <w:t xml:space="preserve"> </w:t>
      </w:r>
      <w:r w:rsidR="00036A19">
        <w:rPr>
          <w:rFonts w:ascii="Arial" w:hAnsi="Arial" w:cs="Arial"/>
          <w:b/>
          <w:sz w:val="24"/>
          <w:szCs w:val="24"/>
        </w:rPr>
        <w:t>9</w:t>
      </w:r>
      <w:r w:rsidR="00F652B3">
        <w:rPr>
          <w:rFonts w:ascii="Arial" w:hAnsi="Arial" w:cs="Arial"/>
          <w:b/>
          <w:sz w:val="24"/>
          <w:szCs w:val="24"/>
        </w:rPr>
        <w:t xml:space="preserve">) </w:t>
      </w:r>
      <w:r w:rsidR="00F652B3">
        <w:rPr>
          <w:rFonts w:ascii="Arial" w:hAnsi="Arial" w:cs="Arial"/>
          <w:sz w:val="24"/>
          <w:szCs w:val="24"/>
        </w:rPr>
        <w:t xml:space="preserve">que se acompaña </w:t>
      </w:r>
      <w:r w:rsidR="00730014">
        <w:rPr>
          <w:rFonts w:ascii="Arial" w:hAnsi="Arial" w:cs="Arial"/>
          <w:sz w:val="24"/>
          <w:szCs w:val="24"/>
        </w:rPr>
        <w:t>Resolución del Directorio del INAU N</w:t>
      </w:r>
      <w:r w:rsidR="00F652B3">
        <w:rPr>
          <w:rFonts w:ascii="Arial" w:hAnsi="Arial" w:cs="Arial"/>
          <w:sz w:val="24"/>
          <w:szCs w:val="24"/>
        </w:rPr>
        <w:t xml:space="preserve">° 0836/2019, Acta N° 2019/0014, de 20 de marzo de </w:t>
      </w:r>
      <w:r w:rsidR="00730014">
        <w:rPr>
          <w:rFonts w:ascii="Arial" w:hAnsi="Arial" w:cs="Arial"/>
          <w:sz w:val="24"/>
          <w:szCs w:val="24"/>
        </w:rPr>
        <w:t>2019, por la que se</w:t>
      </w:r>
      <w:r w:rsidR="00F652B3">
        <w:rPr>
          <w:rFonts w:ascii="Arial" w:hAnsi="Arial" w:cs="Arial"/>
          <w:sz w:val="24"/>
          <w:szCs w:val="24"/>
        </w:rPr>
        <w:t xml:space="preserve"> aprueba suscribir</w:t>
      </w:r>
      <w:r w:rsidR="00730014">
        <w:rPr>
          <w:rFonts w:ascii="Arial" w:hAnsi="Arial" w:cs="Arial"/>
          <w:sz w:val="24"/>
          <w:szCs w:val="24"/>
        </w:rPr>
        <w:t xml:space="preserve"> </w:t>
      </w:r>
      <w:r w:rsidR="00F652B3">
        <w:rPr>
          <w:rFonts w:ascii="Arial" w:hAnsi="Arial" w:cs="Arial"/>
          <w:sz w:val="24"/>
          <w:szCs w:val="24"/>
        </w:rPr>
        <w:t>el convenio proyectado</w:t>
      </w:r>
      <w:r w:rsidR="00FB799C">
        <w:rPr>
          <w:rFonts w:ascii="Arial" w:hAnsi="Arial" w:cs="Arial"/>
          <w:sz w:val="24"/>
          <w:szCs w:val="24"/>
        </w:rPr>
        <w:t>, previa intervención de este Tribunal</w:t>
      </w:r>
      <w:r w:rsidR="00F652B3">
        <w:rPr>
          <w:rFonts w:ascii="Arial" w:hAnsi="Arial" w:cs="Arial"/>
          <w:sz w:val="24"/>
          <w:szCs w:val="24"/>
        </w:rPr>
        <w:t xml:space="preserve">; </w:t>
      </w:r>
      <w:r w:rsidR="00DD113E">
        <w:rPr>
          <w:rFonts w:ascii="Arial" w:hAnsi="Arial" w:cs="Arial"/>
          <w:sz w:val="24"/>
          <w:szCs w:val="24"/>
        </w:rPr>
        <w:t xml:space="preserve"> </w:t>
      </w:r>
    </w:p>
    <w:p w:rsidR="00FB799C" w:rsidRPr="00FB799C" w:rsidRDefault="00FB799C" w:rsidP="00BB6562">
      <w:pPr>
        <w:spacing w:after="0" w:line="360" w:lineRule="auto"/>
        <w:ind w:firstLine="709"/>
        <w:jc w:val="both"/>
        <w:rPr>
          <w:rFonts w:ascii="Arial" w:hAnsi="Arial" w:cs="Arial"/>
          <w:b/>
          <w:sz w:val="24"/>
          <w:szCs w:val="24"/>
          <w:lang w:val="es-MX"/>
        </w:rPr>
      </w:pPr>
      <w:r>
        <w:rPr>
          <w:rFonts w:ascii="Arial" w:hAnsi="Arial" w:cs="Arial"/>
          <w:b/>
        </w:rPr>
        <w:t xml:space="preserve">CONSIDERANDO: </w:t>
      </w:r>
      <w:r w:rsidRPr="00BB6562">
        <w:rPr>
          <w:rFonts w:ascii="Arial" w:hAnsi="Arial" w:cs="Arial"/>
          <w:b/>
          <w:sz w:val="24"/>
          <w:szCs w:val="24"/>
        </w:rPr>
        <w:t>1)</w:t>
      </w:r>
      <w:r w:rsidRPr="00FB799C">
        <w:rPr>
          <w:rFonts w:ascii="Arial" w:hAnsi="Arial" w:cs="Arial"/>
          <w:sz w:val="24"/>
          <w:szCs w:val="24"/>
        </w:rPr>
        <w:t xml:space="preserve"> que el artículo 1º de la Ley Nº 15.977 de fecha 14 de setiembre de 1988, creó el Instituto Nacional del Menor (INAU), como servicio descentralizado, con personería jurídica y domicilio legal en Montevideo, que tiene por finalidad, de acuerdo con lo establecido en el artículo 2 de dicha norma, la protección de la infancia;</w:t>
      </w:r>
      <w:r w:rsidRPr="00FB799C">
        <w:rPr>
          <w:rFonts w:ascii="Arial" w:hAnsi="Arial" w:cs="Arial"/>
          <w:b/>
          <w:sz w:val="24"/>
          <w:szCs w:val="24"/>
        </w:rPr>
        <w:t xml:space="preserve">                                                 </w:t>
      </w:r>
    </w:p>
    <w:p w:rsidR="00FB799C" w:rsidRPr="00FB799C" w:rsidRDefault="00FB799C" w:rsidP="00FB799C">
      <w:pPr>
        <w:spacing w:line="360" w:lineRule="auto"/>
        <w:jc w:val="both"/>
        <w:rPr>
          <w:rFonts w:ascii="Arial" w:hAnsi="Arial" w:cs="Arial"/>
          <w:sz w:val="24"/>
          <w:szCs w:val="24"/>
        </w:rPr>
      </w:pPr>
      <w:r w:rsidRPr="00FB799C">
        <w:rPr>
          <w:rFonts w:ascii="Arial" w:hAnsi="Arial" w:cs="Arial"/>
          <w:b/>
          <w:sz w:val="24"/>
          <w:szCs w:val="24"/>
        </w:rPr>
        <w:tab/>
      </w:r>
      <w:r w:rsidRPr="00FB799C">
        <w:rPr>
          <w:rFonts w:ascii="Arial" w:hAnsi="Arial" w:cs="Arial"/>
          <w:b/>
          <w:sz w:val="24"/>
          <w:szCs w:val="24"/>
        </w:rPr>
        <w:tab/>
        <w:t xml:space="preserve">             </w:t>
      </w:r>
      <w:r w:rsidR="00BB6562">
        <w:rPr>
          <w:rFonts w:ascii="Arial" w:hAnsi="Arial" w:cs="Arial"/>
          <w:b/>
          <w:sz w:val="24"/>
          <w:szCs w:val="24"/>
        </w:rPr>
        <w:t xml:space="preserve">     </w:t>
      </w:r>
      <w:r w:rsidRPr="00BB6562">
        <w:rPr>
          <w:rFonts w:ascii="Arial" w:hAnsi="Arial" w:cs="Arial"/>
          <w:b/>
          <w:sz w:val="24"/>
          <w:szCs w:val="24"/>
        </w:rPr>
        <w:t>2)</w:t>
      </w:r>
      <w:r w:rsidRPr="00FB799C">
        <w:rPr>
          <w:rFonts w:ascii="Arial" w:hAnsi="Arial" w:cs="Arial"/>
          <w:sz w:val="24"/>
          <w:szCs w:val="24"/>
        </w:rPr>
        <w:t xml:space="preserve"> que el artículo 1º de la Ley Nº 18.161 de 8 de agosto de 2007, creó a la Administración de los Servicios de Salud del Estado como servicio descentralizado, con competencia en todo el territorio de la República, a los efectos del cumplimiento de los derechos que en materia de salud tienen los habitantes de la República, de conformidad con lo previsto por el artículo 44 de la Constitución de la República; </w:t>
      </w:r>
    </w:p>
    <w:p w:rsidR="00FB799C" w:rsidRPr="00FB799C" w:rsidRDefault="00FB799C" w:rsidP="00BB6562">
      <w:pPr>
        <w:spacing w:after="0" w:line="360" w:lineRule="auto"/>
        <w:jc w:val="both"/>
        <w:rPr>
          <w:rFonts w:ascii="Arial" w:hAnsi="Arial" w:cs="Arial"/>
          <w:sz w:val="24"/>
          <w:szCs w:val="24"/>
          <w:lang w:val="es-MX"/>
        </w:rPr>
      </w:pPr>
      <w:r w:rsidRPr="00FB799C">
        <w:rPr>
          <w:rFonts w:ascii="Arial" w:hAnsi="Arial" w:cs="Arial"/>
          <w:bCs/>
          <w:sz w:val="24"/>
          <w:szCs w:val="24"/>
        </w:rPr>
        <w:lastRenderedPageBreak/>
        <w:t xml:space="preserve">                                    </w:t>
      </w:r>
      <w:r w:rsidR="00BB6562">
        <w:rPr>
          <w:rFonts w:ascii="Arial" w:hAnsi="Arial" w:cs="Arial"/>
          <w:bCs/>
          <w:sz w:val="24"/>
          <w:szCs w:val="24"/>
        </w:rPr>
        <w:t xml:space="preserve">     </w:t>
      </w:r>
      <w:r w:rsidRPr="00BB6562">
        <w:rPr>
          <w:rFonts w:ascii="Arial" w:hAnsi="Arial" w:cs="Arial"/>
          <w:b/>
          <w:bCs/>
          <w:sz w:val="24"/>
          <w:szCs w:val="24"/>
        </w:rPr>
        <w:t>3</w:t>
      </w:r>
      <w:r w:rsidRPr="00BB6562">
        <w:rPr>
          <w:rFonts w:ascii="Arial" w:hAnsi="Arial" w:cs="Arial"/>
          <w:b/>
          <w:bCs/>
          <w:sz w:val="24"/>
          <w:szCs w:val="24"/>
          <w:lang w:val="es-MX"/>
        </w:rPr>
        <w:t>)</w:t>
      </w:r>
      <w:r w:rsidRPr="00FB799C">
        <w:rPr>
          <w:rFonts w:ascii="Arial" w:hAnsi="Arial" w:cs="Arial"/>
          <w:sz w:val="24"/>
          <w:szCs w:val="24"/>
          <w:lang w:val="es-MX"/>
        </w:rPr>
        <w:t xml:space="preserve"> que entre las competencias que la ley le asigna a A.S.S.E., se encuentra la de organizar y gestionar los servicios destinados al cuidado de la salud en su modalidad preventiva y el  tratamiento de los enfermos, así como ejercer la coordinación con los demás organismos del Estado que prestan servicios de salud, procurando al máximo la accesibilidad, calidad y eficiencia, evitando superposiciones y/o duplicaciones;</w:t>
      </w:r>
    </w:p>
    <w:p w:rsidR="00FB799C" w:rsidRPr="00FB799C" w:rsidRDefault="00FB799C" w:rsidP="00BB6562">
      <w:pPr>
        <w:spacing w:after="0" w:line="360" w:lineRule="auto"/>
        <w:jc w:val="both"/>
        <w:rPr>
          <w:rFonts w:ascii="Arial" w:hAnsi="Arial" w:cs="Arial"/>
          <w:sz w:val="24"/>
          <w:szCs w:val="24"/>
        </w:rPr>
      </w:pPr>
      <w:r w:rsidRPr="00FB799C">
        <w:rPr>
          <w:rFonts w:ascii="Arial" w:hAnsi="Arial" w:cs="Arial"/>
          <w:b/>
          <w:bCs/>
          <w:sz w:val="24"/>
          <w:szCs w:val="24"/>
          <w:lang w:val="es-ES_tradnl"/>
        </w:rPr>
        <w:t xml:space="preserve">                                   </w:t>
      </w:r>
      <w:r w:rsidR="00BB6562">
        <w:rPr>
          <w:rFonts w:ascii="Arial" w:hAnsi="Arial" w:cs="Arial"/>
          <w:b/>
          <w:bCs/>
          <w:sz w:val="24"/>
          <w:szCs w:val="24"/>
          <w:lang w:val="es-ES_tradnl"/>
        </w:rPr>
        <w:t xml:space="preserve">    </w:t>
      </w:r>
      <w:r w:rsidRPr="00BB6562">
        <w:rPr>
          <w:rFonts w:ascii="Arial" w:hAnsi="Arial" w:cs="Arial"/>
          <w:b/>
          <w:bCs/>
          <w:sz w:val="24"/>
          <w:szCs w:val="24"/>
          <w:lang w:val="es-ES_tradnl"/>
        </w:rPr>
        <w:t>4)</w:t>
      </w:r>
      <w:r w:rsidRPr="00FB799C">
        <w:rPr>
          <w:rFonts w:ascii="Arial" w:hAnsi="Arial" w:cs="Arial"/>
          <w:bCs/>
          <w:sz w:val="24"/>
          <w:szCs w:val="24"/>
          <w:lang w:val="es-ES_tradnl"/>
        </w:rPr>
        <w:t xml:space="preserve"> </w:t>
      </w:r>
      <w:r w:rsidRPr="00FB799C">
        <w:rPr>
          <w:rFonts w:ascii="Arial" w:hAnsi="Arial" w:cs="Arial"/>
          <w:sz w:val="24"/>
          <w:szCs w:val="24"/>
        </w:rPr>
        <w:t>que en consecuencia, el objeto del convenio gestionado encuadra en las competencias de los Organismos intervinientes</w:t>
      </w:r>
      <w:r>
        <w:rPr>
          <w:rFonts w:ascii="Arial" w:hAnsi="Arial" w:cs="Arial"/>
          <w:sz w:val="24"/>
          <w:szCs w:val="24"/>
        </w:rPr>
        <w:t xml:space="preserve"> y en las previsiones de Convenio marco oportunamente celebrado</w:t>
      </w:r>
      <w:r w:rsidRPr="00FB799C">
        <w:rPr>
          <w:rFonts w:ascii="Arial" w:hAnsi="Arial" w:cs="Arial"/>
          <w:sz w:val="24"/>
          <w:szCs w:val="24"/>
        </w:rPr>
        <w:t>;</w:t>
      </w:r>
    </w:p>
    <w:p w:rsidR="00FB799C" w:rsidRPr="00FB799C" w:rsidRDefault="00FB799C" w:rsidP="00BB6562">
      <w:pPr>
        <w:spacing w:after="0" w:line="360" w:lineRule="auto"/>
        <w:jc w:val="both"/>
        <w:rPr>
          <w:rFonts w:ascii="Arial" w:hAnsi="Arial" w:cs="Arial"/>
          <w:sz w:val="24"/>
          <w:szCs w:val="24"/>
        </w:rPr>
      </w:pPr>
      <w:r w:rsidRPr="00FB799C">
        <w:rPr>
          <w:rFonts w:ascii="Arial" w:hAnsi="Arial" w:cs="Arial"/>
          <w:sz w:val="24"/>
          <w:szCs w:val="24"/>
          <w:lang w:val="es-ES_tradnl"/>
        </w:rPr>
        <w:t xml:space="preserve">                                </w:t>
      </w:r>
      <w:r w:rsidRPr="00FB799C">
        <w:rPr>
          <w:rFonts w:ascii="Arial" w:hAnsi="Arial" w:cs="Arial"/>
          <w:bCs/>
          <w:sz w:val="24"/>
          <w:szCs w:val="24"/>
          <w:lang w:val="es-ES_tradnl"/>
        </w:rPr>
        <w:t xml:space="preserve">    </w:t>
      </w:r>
      <w:r w:rsidR="00BB6562">
        <w:rPr>
          <w:rFonts w:ascii="Arial" w:hAnsi="Arial" w:cs="Arial"/>
          <w:bCs/>
          <w:sz w:val="24"/>
          <w:szCs w:val="24"/>
          <w:lang w:val="es-ES_tradnl"/>
        </w:rPr>
        <w:t xml:space="preserve">  </w:t>
      </w:r>
      <w:r w:rsidRPr="00BB6562">
        <w:rPr>
          <w:rFonts w:ascii="Arial" w:hAnsi="Arial" w:cs="Arial"/>
          <w:b/>
          <w:bCs/>
          <w:sz w:val="24"/>
          <w:szCs w:val="24"/>
          <w:lang w:val="es-ES_tradnl"/>
        </w:rPr>
        <w:t>5)</w:t>
      </w:r>
      <w:r w:rsidRPr="00FB799C">
        <w:rPr>
          <w:rFonts w:ascii="Arial" w:hAnsi="Arial" w:cs="Arial"/>
          <w:bCs/>
          <w:sz w:val="24"/>
          <w:szCs w:val="24"/>
          <w:lang w:val="es-ES_tradnl"/>
        </w:rPr>
        <w:t xml:space="preserve"> </w:t>
      </w:r>
      <w:r w:rsidRPr="00FB799C">
        <w:rPr>
          <w:rFonts w:ascii="Arial" w:hAnsi="Arial" w:cs="Arial"/>
          <w:sz w:val="24"/>
          <w:szCs w:val="24"/>
          <w:lang w:val="es-MX"/>
        </w:rPr>
        <w:t xml:space="preserve">que en lo que refiere al aspecto procedimental, la selección directa de la contraparte puede efectuarse en forma directa al amparo de la </w:t>
      </w:r>
      <w:r w:rsidRPr="00FB799C">
        <w:rPr>
          <w:rFonts w:ascii="Arial" w:hAnsi="Arial" w:cs="Arial"/>
          <w:sz w:val="24"/>
          <w:szCs w:val="24"/>
        </w:rPr>
        <w:t>causal de excepción establecida en el numeral 1 del literal C) del artículo 33  del T.O.C.A.F, en tanto las partes son organismos o dependencias del Estado;</w:t>
      </w:r>
    </w:p>
    <w:p w:rsidR="000F5690" w:rsidRDefault="00F97386" w:rsidP="00BB6562">
      <w:pPr>
        <w:spacing w:after="0" w:line="360" w:lineRule="auto"/>
        <w:ind w:firstLine="709"/>
        <w:jc w:val="both"/>
        <w:rPr>
          <w:rFonts w:ascii="Arial" w:hAnsi="Arial" w:cs="Arial"/>
          <w:sz w:val="24"/>
          <w:szCs w:val="24"/>
        </w:rPr>
      </w:pPr>
      <w:r w:rsidRPr="00FC1B2F">
        <w:rPr>
          <w:rFonts w:ascii="Arial" w:hAnsi="Arial" w:cs="Arial"/>
          <w:b/>
          <w:sz w:val="24"/>
          <w:szCs w:val="24"/>
        </w:rPr>
        <w:t>ATENTO</w:t>
      </w:r>
      <w:r>
        <w:rPr>
          <w:rFonts w:ascii="Arial" w:hAnsi="Arial" w:cs="Arial"/>
          <w:sz w:val="24"/>
          <w:szCs w:val="24"/>
        </w:rPr>
        <w:t>: a lo precedentemente expue</w:t>
      </w:r>
      <w:r w:rsidR="00A41AE4">
        <w:rPr>
          <w:rFonts w:ascii="Arial" w:hAnsi="Arial" w:cs="Arial"/>
          <w:sz w:val="24"/>
          <w:szCs w:val="24"/>
        </w:rPr>
        <w:t>sto y a lo que dispone el artículo</w:t>
      </w:r>
      <w:r w:rsidR="00DB3751">
        <w:rPr>
          <w:rFonts w:ascii="Arial" w:hAnsi="Arial" w:cs="Arial"/>
          <w:sz w:val="24"/>
          <w:szCs w:val="24"/>
        </w:rPr>
        <w:t xml:space="preserve"> 211 </w:t>
      </w:r>
      <w:r w:rsidR="00A41AE4">
        <w:rPr>
          <w:rFonts w:ascii="Arial" w:hAnsi="Arial" w:cs="Arial"/>
          <w:sz w:val="24"/>
          <w:szCs w:val="24"/>
        </w:rPr>
        <w:t>literal</w:t>
      </w:r>
      <w:r w:rsidR="00DB3751">
        <w:rPr>
          <w:rFonts w:ascii="Arial" w:hAnsi="Arial" w:cs="Arial"/>
          <w:sz w:val="24"/>
          <w:szCs w:val="24"/>
        </w:rPr>
        <w:t xml:space="preserve"> B) de la Constitución de la República,</w:t>
      </w:r>
    </w:p>
    <w:p w:rsidR="00F97386" w:rsidRDefault="00F97386" w:rsidP="00F97386">
      <w:pPr>
        <w:spacing w:line="360" w:lineRule="auto"/>
        <w:jc w:val="center"/>
        <w:rPr>
          <w:rFonts w:ascii="Arial" w:hAnsi="Arial" w:cs="Arial"/>
          <w:b/>
          <w:sz w:val="24"/>
          <w:szCs w:val="24"/>
        </w:rPr>
      </w:pPr>
      <w:r w:rsidRPr="00F97386">
        <w:rPr>
          <w:rFonts w:ascii="Arial" w:hAnsi="Arial" w:cs="Arial"/>
          <w:b/>
          <w:sz w:val="24"/>
          <w:szCs w:val="24"/>
        </w:rPr>
        <w:t>EL TRIBUNAL ACUERDA:</w:t>
      </w:r>
    </w:p>
    <w:p w:rsidR="00F97386" w:rsidRDefault="00F97386" w:rsidP="006672DD">
      <w:pPr>
        <w:pStyle w:val="Prrafodelista"/>
        <w:numPr>
          <w:ilvl w:val="0"/>
          <w:numId w:val="1"/>
        </w:numPr>
        <w:spacing w:line="360" w:lineRule="auto"/>
        <w:ind w:left="284" w:hanging="284"/>
        <w:jc w:val="both"/>
        <w:rPr>
          <w:rFonts w:ascii="Arial" w:hAnsi="Arial" w:cs="Arial"/>
          <w:sz w:val="24"/>
          <w:szCs w:val="24"/>
        </w:rPr>
      </w:pPr>
      <w:r w:rsidRPr="00F97386">
        <w:rPr>
          <w:rFonts w:ascii="Arial" w:hAnsi="Arial" w:cs="Arial"/>
          <w:sz w:val="24"/>
          <w:szCs w:val="24"/>
        </w:rPr>
        <w:t xml:space="preserve">No formular observaciones </w:t>
      </w:r>
      <w:r w:rsidR="00A41AE4">
        <w:rPr>
          <w:rFonts w:ascii="Arial" w:hAnsi="Arial" w:cs="Arial"/>
          <w:sz w:val="24"/>
          <w:szCs w:val="24"/>
        </w:rPr>
        <w:t>al proyecto de convenio remitido</w:t>
      </w:r>
      <w:r>
        <w:rPr>
          <w:rFonts w:ascii="Arial" w:hAnsi="Arial" w:cs="Arial"/>
          <w:sz w:val="24"/>
          <w:szCs w:val="24"/>
        </w:rPr>
        <w:t xml:space="preserve">;  </w:t>
      </w:r>
    </w:p>
    <w:p w:rsidR="00FB799C" w:rsidRPr="00FB799C" w:rsidRDefault="00FB799C" w:rsidP="006672DD">
      <w:pPr>
        <w:pStyle w:val="Prrafodelista"/>
        <w:numPr>
          <w:ilvl w:val="0"/>
          <w:numId w:val="1"/>
        </w:numPr>
        <w:spacing w:line="360" w:lineRule="auto"/>
        <w:ind w:left="284" w:hanging="284"/>
        <w:jc w:val="both"/>
        <w:rPr>
          <w:rFonts w:ascii="Arial" w:hAnsi="Arial" w:cs="Arial"/>
          <w:sz w:val="24"/>
          <w:szCs w:val="24"/>
        </w:rPr>
      </w:pPr>
      <w:r w:rsidRPr="00FB799C">
        <w:rPr>
          <w:rFonts w:ascii="Arial" w:hAnsi="Arial" w:cs="Arial"/>
          <w:sz w:val="24"/>
          <w:szCs w:val="24"/>
        </w:rPr>
        <w:t xml:space="preserve">Suscrito el Convenio, se comete al Contador Delegado ante el Instituto del Niño y Adolescente del Uruguay la intervención de los gastos derivados del mismo, previo control de su imputación con cargo a grupo adecuado con disponibilidad suficiente; </w:t>
      </w:r>
      <w:r w:rsidR="006672DD">
        <w:rPr>
          <w:rFonts w:ascii="Arial" w:hAnsi="Arial" w:cs="Arial"/>
          <w:sz w:val="24"/>
          <w:szCs w:val="24"/>
        </w:rPr>
        <w:t>y</w:t>
      </w:r>
    </w:p>
    <w:p w:rsidR="00F97386" w:rsidRDefault="00F97386" w:rsidP="006672DD">
      <w:pPr>
        <w:pStyle w:val="Prrafodelista"/>
        <w:numPr>
          <w:ilvl w:val="0"/>
          <w:numId w:val="1"/>
        </w:numPr>
        <w:spacing w:line="360" w:lineRule="auto"/>
        <w:ind w:left="284" w:hanging="284"/>
        <w:jc w:val="both"/>
        <w:rPr>
          <w:rFonts w:ascii="Arial" w:hAnsi="Arial" w:cs="Arial"/>
          <w:sz w:val="24"/>
          <w:szCs w:val="24"/>
        </w:rPr>
      </w:pPr>
      <w:r>
        <w:rPr>
          <w:rFonts w:ascii="Arial" w:hAnsi="Arial" w:cs="Arial"/>
          <w:sz w:val="24"/>
          <w:szCs w:val="24"/>
        </w:rPr>
        <w:t xml:space="preserve">Devolver las actuaciones.- </w:t>
      </w:r>
    </w:p>
    <w:p w:rsidR="00DB3751" w:rsidRDefault="00DB3751" w:rsidP="00F97386">
      <w:pPr>
        <w:spacing w:line="360" w:lineRule="auto"/>
        <w:jc w:val="right"/>
        <w:rPr>
          <w:rFonts w:ascii="Arial" w:hAnsi="Arial" w:cs="Arial"/>
          <w:sz w:val="24"/>
          <w:szCs w:val="24"/>
        </w:rPr>
      </w:pPr>
    </w:p>
    <w:p w:rsidR="00F97386" w:rsidRPr="00F97386" w:rsidRDefault="006672DD" w:rsidP="00DB3751">
      <w:pPr>
        <w:spacing w:line="360" w:lineRule="auto"/>
        <w:rPr>
          <w:rFonts w:ascii="Arial" w:hAnsi="Arial" w:cs="Arial"/>
          <w:sz w:val="24"/>
          <w:szCs w:val="24"/>
        </w:rPr>
      </w:pPr>
      <w:proofErr w:type="spellStart"/>
      <w:proofErr w:type="gramStart"/>
      <w:r>
        <w:rPr>
          <w:rFonts w:ascii="Arial" w:hAnsi="Arial" w:cs="Arial"/>
          <w:sz w:val="24"/>
          <w:szCs w:val="24"/>
        </w:rPr>
        <w:t>cr</w:t>
      </w:r>
      <w:proofErr w:type="spellEnd"/>
      <w:proofErr w:type="gramEnd"/>
      <w:r w:rsidR="00F97386" w:rsidRPr="00F97386">
        <w:rPr>
          <w:rFonts w:ascii="Arial" w:hAnsi="Arial" w:cs="Arial"/>
          <w:sz w:val="24"/>
          <w:szCs w:val="24"/>
        </w:rPr>
        <w:t xml:space="preserve">   </w:t>
      </w:r>
    </w:p>
    <w:sectPr w:rsidR="00F97386" w:rsidRPr="00F97386" w:rsidSect="006672DD">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6E6CDA"/>
    <w:multiLevelType w:val="hybridMultilevel"/>
    <w:tmpl w:val="14E627D6"/>
    <w:lvl w:ilvl="0" w:tplc="BB5A115A">
      <w:start w:val="1"/>
      <w:numFmt w:val="decimal"/>
      <w:lvlText w:val="%1)"/>
      <w:lvlJc w:val="left"/>
      <w:pPr>
        <w:ind w:left="720" w:hanging="360"/>
      </w:pPr>
      <w:rPr>
        <w:rFonts w:hint="default"/>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690"/>
    <w:rsid w:val="00036A19"/>
    <w:rsid w:val="000A63C9"/>
    <w:rsid w:val="000F5690"/>
    <w:rsid w:val="002D1B7A"/>
    <w:rsid w:val="00544032"/>
    <w:rsid w:val="006672DD"/>
    <w:rsid w:val="006812B9"/>
    <w:rsid w:val="00730014"/>
    <w:rsid w:val="00737CE7"/>
    <w:rsid w:val="008066D4"/>
    <w:rsid w:val="00962F37"/>
    <w:rsid w:val="0096501C"/>
    <w:rsid w:val="009F6113"/>
    <w:rsid w:val="00A41AE4"/>
    <w:rsid w:val="00BB6562"/>
    <w:rsid w:val="00C17C49"/>
    <w:rsid w:val="00D51D99"/>
    <w:rsid w:val="00DB3751"/>
    <w:rsid w:val="00DC4AC4"/>
    <w:rsid w:val="00DD113E"/>
    <w:rsid w:val="00ED60C1"/>
    <w:rsid w:val="00F652B3"/>
    <w:rsid w:val="00F97386"/>
    <w:rsid w:val="00FB799C"/>
    <w:rsid w:val="00FC1B2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7386"/>
    <w:pPr>
      <w:ind w:left="720"/>
      <w:contextualSpacing/>
    </w:pPr>
  </w:style>
  <w:style w:type="paragraph" w:styleId="Textodeglobo">
    <w:name w:val="Balloon Text"/>
    <w:basedOn w:val="Normal"/>
    <w:link w:val="TextodegloboCar"/>
    <w:uiPriority w:val="99"/>
    <w:semiHidden/>
    <w:unhideWhenUsed/>
    <w:rsid w:val="006672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2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97386"/>
    <w:pPr>
      <w:ind w:left="720"/>
      <w:contextualSpacing/>
    </w:pPr>
  </w:style>
  <w:style w:type="paragraph" w:styleId="Textodeglobo">
    <w:name w:val="Balloon Text"/>
    <w:basedOn w:val="Normal"/>
    <w:link w:val="TextodegloboCar"/>
    <w:uiPriority w:val="99"/>
    <w:semiHidden/>
    <w:unhideWhenUsed/>
    <w:rsid w:val="006672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72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4411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Miriam Cristina Rivero</cp:lastModifiedBy>
  <cp:revision>2</cp:revision>
  <cp:lastPrinted>2019-04-12T17:45:00Z</cp:lastPrinted>
  <dcterms:created xsi:type="dcterms:W3CDTF">2019-04-12T17:45:00Z</dcterms:created>
  <dcterms:modified xsi:type="dcterms:W3CDTF">2019-04-12T17:45:00Z</dcterms:modified>
</cp:coreProperties>
</file>