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AE" w:rsidRPr="00C362AE" w:rsidRDefault="00C362AE" w:rsidP="00C362A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561A8">
        <w:rPr>
          <w:rFonts w:ascii="Arial" w:hAnsi="Arial" w:cs="Arial"/>
          <w:b/>
          <w:sz w:val="28"/>
          <w:szCs w:val="28"/>
          <w:lang w:val="es-ES_tradnl"/>
        </w:rPr>
        <w:t>892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C362AE" w:rsidRPr="00C362AE" w:rsidRDefault="00C362AE" w:rsidP="00C362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62A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62AE" w:rsidRPr="00C362AE" w:rsidRDefault="00C362AE" w:rsidP="00C362A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62AE" w:rsidRPr="00C362AE" w:rsidRDefault="00C362AE" w:rsidP="00C362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62A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62AE" w:rsidRPr="00C362AE" w:rsidRDefault="00C362AE" w:rsidP="00C362A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62AE" w:rsidRPr="00C362AE" w:rsidRDefault="00C362AE" w:rsidP="00C362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62A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C362AE">
        <w:rPr>
          <w:rFonts w:ascii="Helvetica" w:hAnsi="Helvetica"/>
          <w:b/>
          <w:sz w:val="24"/>
          <w:szCs w:val="24"/>
          <w:lang w:val="es-ES_tradnl"/>
        </w:rPr>
        <w:t>3 DE ABRIL DE 2019</w:t>
      </w:r>
    </w:p>
    <w:p w:rsidR="00C362AE" w:rsidRPr="00C362AE" w:rsidRDefault="00C362AE" w:rsidP="00C362A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4F38" w:rsidRDefault="00C362AE" w:rsidP="000407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362A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984F38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9</w:t>
      </w:r>
      <w:r w:rsidRPr="00984F38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1139</w:t>
      </w:r>
      <w:r w:rsidRPr="00C362A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C362A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C362AE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</w:rPr>
        <w:t>903/</w:t>
      </w:r>
      <w:r>
        <w:rPr>
          <w:rFonts w:ascii="Arial" w:hAnsi="Arial" w:cs="Arial"/>
          <w:b/>
          <w:sz w:val="24"/>
          <w:szCs w:val="24"/>
        </w:rPr>
        <w:t>19</w:t>
      </w:r>
      <w:r w:rsidR="00040713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40713" w:rsidRPr="00040713" w:rsidRDefault="00040713" w:rsidP="000407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84F38" w:rsidRDefault="00984F38" w:rsidP="00C362A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84F38">
        <w:rPr>
          <w:rFonts w:ascii="Arial" w:hAnsi="Arial" w:cs="Arial"/>
          <w:b/>
          <w:bCs/>
          <w:sz w:val="24"/>
          <w:szCs w:val="24"/>
        </w:rPr>
        <w:t>VISTO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Nota No. 32/19 de fecha 20 de febrero de 2019 remitida por el Congreso de Intendentes relacionada con el  Contrato de Subv</w:t>
      </w:r>
      <w:r w:rsidR="00BB1899">
        <w:rPr>
          <w:rFonts w:ascii="Arial" w:hAnsi="Arial" w:cs="Arial"/>
          <w:sz w:val="24"/>
          <w:szCs w:val="24"/>
        </w:rPr>
        <w:t xml:space="preserve">ención  - Acciones exteriores celebrado con </w:t>
      </w:r>
      <w:r>
        <w:rPr>
          <w:rFonts w:ascii="Arial" w:hAnsi="Arial" w:cs="Arial"/>
          <w:sz w:val="24"/>
          <w:szCs w:val="24"/>
        </w:rPr>
        <w:t xml:space="preserve"> la Unión Europea (CSO-LA/2</w:t>
      </w:r>
      <w:r w:rsidR="00BB1899">
        <w:rPr>
          <w:rFonts w:ascii="Arial" w:hAnsi="Arial" w:cs="Arial"/>
          <w:sz w:val="24"/>
          <w:szCs w:val="24"/>
        </w:rPr>
        <w:t>018/403-827)</w:t>
      </w:r>
      <w:r>
        <w:rPr>
          <w:rFonts w:ascii="Arial" w:hAnsi="Arial" w:cs="Arial"/>
          <w:sz w:val="24"/>
          <w:szCs w:val="24"/>
        </w:rPr>
        <w:t>;</w:t>
      </w:r>
    </w:p>
    <w:p w:rsidR="00984F38" w:rsidRDefault="00984F38" w:rsidP="00C362A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84F38">
        <w:rPr>
          <w:rFonts w:ascii="Arial" w:hAnsi="Arial" w:cs="Arial"/>
          <w:b/>
          <w:bCs/>
          <w:sz w:val="24"/>
          <w:szCs w:val="24"/>
        </w:rPr>
        <w:t xml:space="preserve"> RESULTANDO: 1)</w:t>
      </w:r>
      <w:r w:rsidRPr="00984F3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contrato </w:t>
      </w:r>
      <w:r w:rsidR="00BB1899">
        <w:rPr>
          <w:rFonts w:ascii="Arial" w:hAnsi="Arial" w:cs="Arial"/>
          <w:sz w:val="24"/>
          <w:szCs w:val="24"/>
        </w:rPr>
        <w:t xml:space="preserve">tiene por objeto </w:t>
      </w:r>
      <w:r>
        <w:rPr>
          <w:rFonts w:ascii="Arial" w:hAnsi="Arial" w:cs="Arial"/>
          <w:sz w:val="24"/>
          <w:szCs w:val="24"/>
        </w:rPr>
        <w:t>la concesión de una subvención por el Órgano de Contratación</w:t>
      </w:r>
      <w:r w:rsidR="00BB18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(Unión Europea) para financiar la aplicación de la acción denominada “Fortalecimiento de la descentralización política y el desarrollo territorial”;</w:t>
      </w:r>
    </w:p>
    <w:p w:rsidR="00C362AE" w:rsidRDefault="00984F38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805B71">
        <w:rPr>
          <w:rFonts w:ascii="Arial" w:hAnsi="Arial" w:cs="Arial"/>
          <w:b/>
          <w:sz w:val="24"/>
          <w:szCs w:val="24"/>
        </w:rPr>
        <w:t xml:space="preserve"> </w:t>
      </w:r>
      <w:r w:rsidR="00805B71">
        <w:rPr>
          <w:rFonts w:ascii="Arial" w:hAnsi="Arial" w:cs="Arial"/>
          <w:sz w:val="24"/>
          <w:szCs w:val="24"/>
        </w:rPr>
        <w:t>que se establece que la aplicación</w:t>
      </w:r>
      <w:r w:rsidR="00BB1899">
        <w:rPr>
          <w:rFonts w:ascii="Arial" w:hAnsi="Arial" w:cs="Arial"/>
          <w:sz w:val="24"/>
          <w:szCs w:val="24"/>
        </w:rPr>
        <w:t xml:space="preserve"> comenzará el 01/04/2019 y se ejecutará en un </w:t>
      </w:r>
      <w:r w:rsidR="00805B71">
        <w:rPr>
          <w:rFonts w:ascii="Arial" w:hAnsi="Arial" w:cs="Arial"/>
          <w:sz w:val="24"/>
          <w:szCs w:val="24"/>
        </w:rPr>
        <w:t>período de 36 meses;</w:t>
      </w:r>
    </w:p>
    <w:p w:rsidR="00C362AE" w:rsidRDefault="00805B71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BB189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costo total elegible </w:t>
      </w:r>
      <w:r w:rsidR="00BB1899">
        <w:rPr>
          <w:rFonts w:ascii="Arial" w:hAnsi="Arial" w:cs="Arial"/>
          <w:sz w:val="24"/>
          <w:szCs w:val="24"/>
        </w:rPr>
        <w:t>de las acciones previstas se establece en la suma de</w:t>
      </w:r>
      <w:r>
        <w:rPr>
          <w:rFonts w:ascii="Arial" w:hAnsi="Arial" w:cs="Arial"/>
          <w:sz w:val="24"/>
          <w:szCs w:val="24"/>
        </w:rPr>
        <w:t xml:space="preserve"> 1.332.770, 60 EUR y el Órgano de contratación se compromete a financiar hasta un i</w:t>
      </w:r>
      <w:r w:rsidR="00BB1899">
        <w:rPr>
          <w:rFonts w:ascii="Arial" w:hAnsi="Arial" w:cs="Arial"/>
          <w:sz w:val="24"/>
          <w:szCs w:val="24"/>
        </w:rPr>
        <w:t>mporte máximo de 850.000 EUR (la</w:t>
      </w:r>
      <w:r>
        <w:rPr>
          <w:rFonts w:ascii="Arial" w:hAnsi="Arial" w:cs="Arial"/>
          <w:sz w:val="24"/>
          <w:szCs w:val="24"/>
        </w:rPr>
        <w:t xml:space="preserve"> subvención está limitada a 63.78%  del total de costes elegibles de la acción</w:t>
      </w:r>
      <w:r w:rsidR="00BB1899">
        <w:rPr>
          <w:rFonts w:ascii="Arial" w:hAnsi="Arial" w:cs="Arial"/>
          <w:sz w:val="24"/>
          <w:szCs w:val="24"/>
        </w:rPr>
        <w:t>), correspondiendo el aporte del saldo a la contraparte nacional</w:t>
      </w:r>
      <w:r>
        <w:rPr>
          <w:rFonts w:ascii="Arial" w:hAnsi="Arial" w:cs="Arial"/>
          <w:sz w:val="24"/>
          <w:szCs w:val="24"/>
        </w:rPr>
        <w:t>;</w:t>
      </w:r>
    </w:p>
    <w:p w:rsidR="00C362AE" w:rsidRDefault="00805B71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BB1899">
        <w:rPr>
          <w:rFonts w:ascii="Arial" w:hAnsi="Arial" w:cs="Arial"/>
          <w:sz w:val="24"/>
          <w:szCs w:val="24"/>
        </w:rPr>
        <w:t>que el Convenio tiene por objetivo “</w:t>
      </w:r>
      <w:r>
        <w:rPr>
          <w:rFonts w:ascii="Arial" w:hAnsi="Arial" w:cs="Arial"/>
          <w:sz w:val="24"/>
          <w:szCs w:val="24"/>
        </w:rPr>
        <w:t>el fortalecimiento de</w:t>
      </w:r>
      <w:r w:rsidR="00BB1899">
        <w:rPr>
          <w:rFonts w:ascii="Arial" w:hAnsi="Arial" w:cs="Arial"/>
          <w:sz w:val="24"/>
          <w:szCs w:val="24"/>
        </w:rPr>
        <w:t>l proceso de descentralización p</w:t>
      </w:r>
      <w:r>
        <w:rPr>
          <w:rFonts w:ascii="Arial" w:hAnsi="Arial" w:cs="Arial"/>
          <w:sz w:val="24"/>
          <w:szCs w:val="24"/>
        </w:rPr>
        <w:t>ol</w:t>
      </w:r>
      <w:r w:rsidR="00BB1899">
        <w:rPr>
          <w:rFonts w:ascii="Arial" w:hAnsi="Arial" w:cs="Arial"/>
          <w:sz w:val="24"/>
          <w:szCs w:val="24"/>
        </w:rPr>
        <w:t>ítica y el desarrollo e</w:t>
      </w:r>
      <w:r>
        <w:rPr>
          <w:rFonts w:ascii="Arial" w:hAnsi="Arial" w:cs="Arial"/>
          <w:sz w:val="24"/>
          <w:szCs w:val="24"/>
        </w:rPr>
        <w:t>conómico sostenible en Uruguay</w:t>
      </w:r>
      <w:r w:rsidR="00BB1899">
        <w:rPr>
          <w:rFonts w:ascii="Arial" w:hAnsi="Arial" w:cs="Arial"/>
          <w:sz w:val="24"/>
          <w:szCs w:val="24"/>
        </w:rPr>
        <w:t>” y por objetivo específico “</w:t>
      </w:r>
      <w:r>
        <w:rPr>
          <w:rFonts w:ascii="Arial" w:hAnsi="Arial" w:cs="Arial"/>
          <w:sz w:val="24"/>
          <w:szCs w:val="24"/>
        </w:rPr>
        <w:t>mejorar las capacidades de los gobiernos departamentales y los municipios para realizar aportes al proceso de descentralización , la gestión y el impulso del desarrollo económico local</w:t>
      </w:r>
      <w:r w:rsidR="00BB189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805B71" w:rsidRDefault="00805B71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</w:t>
      </w:r>
      <w:r w:rsidR="00BB1899">
        <w:rPr>
          <w:rFonts w:ascii="Arial" w:hAnsi="Arial" w:cs="Arial"/>
          <w:sz w:val="24"/>
          <w:szCs w:val="24"/>
        </w:rPr>
        <w:t xml:space="preserve"> para alcanzar estos objetivos se establecen </w:t>
      </w:r>
      <w:r>
        <w:rPr>
          <w:rFonts w:ascii="Arial" w:hAnsi="Arial" w:cs="Arial"/>
          <w:sz w:val="24"/>
          <w:szCs w:val="24"/>
        </w:rPr>
        <w:t>tres resultandos esperados</w:t>
      </w:r>
      <w:r w:rsidR="00BB1899">
        <w:rPr>
          <w:rFonts w:ascii="Arial" w:hAnsi="Arial" w:cs="Arial"/>
          <w:sz w:val="24"/>
          <w:szCs w:val="24"/>
        </w:rPr>
        <w:t>, a saber</w:t>
      </w:r>
      <w:r>
        <w:rPr>
          <w:rFonts w:ascii="Arial" w:hAnsi="Arial" w:cs="Arial"/>
          <w:sz w:val="24"/>
          <w:szCs w:val="24"/>
        </w:rPr>
        <w:t>:</w:t>
      </w:r>
    </w:p>
    <w:p w:rsidR="00805B71" w:rsidRPr="00E02135" w:rsidRDefault="00805B71" w:rsidP="00C362AE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02135">
        <w:rPr>
          <w:rFonts w:ascii="Arial" w:hAnsi="Arial" w:cs="Arial"/>
          <w:sz w:val="24"/>
          <w:szCs w:val="24"/>
        </w:rPr>
        <w:lastRenderedPageBreak/>
        <w:t xml:space="preserve">En primer lugar generar conocimiento e información específica </w:t>
      </w:r>
      <w:r>
        <w:rPr>
          <w:rFonts w:ascii="Arial" w:hAnsi="Arial" w:cs="Arial"/>
          <w:sz w:val="24"/>
          <w:szCs w:val="24"/>
        </w:rPr>
        <w:t xml:space="preserve">que retroalimente el proceso de descentralización y que fortalezca las capacidades institucionales de las autoridades departamentales y locales en Uruguay, así como a los respectivos equipos de gobierno a través </w:t>
      </w:r>
      <w:r w:rsidRPr="00E02135">
        <w:rPr>
          <w:rFonts w:ascii="Arial" w:hAnsi="Arial" w:cs="Arial"/>
          <w:sz w:val="24"/>
          <w:szCs w:val="24"/>
        </w:rPr>
        <w:t>de la creación de un instituto de formación del Congreso de Intendentes;</w:t>
      </w:r>
    </w:p>
    <w:p w:rsidR="00805B71" w:rsidRDefault="00805B71" w:rsidP="00C362AE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segundo lugar promover el </w:t>
      </w:r>
      <w:r w:rsidRPr="00E02135">
        <w:rPr>
          <w:rFonts w:ascii="Arial" w:hAnsi="Arial" w:cs="Arial"/>
          <w:sz w:val="24"/>
          <w:szCs w:val="24"/>
        </w:rPr>
        <w:t>dialogo y el debate político y social</w:t>
      </w:r>
      <w:r>
        <w:rPr>
          <w:rFonts w:ascii="Arial" w:hAnsi="Arial" w:cs="Arial"/>
          <w:sz w:val="24"/>
          <w:szCs w:val="24"/>
        </w:rPr>
        <w:t xml:space="preserve"> en torno a los temas relacionados a la descentralización, la gestión de los municipios y el desarrollo económico local y el apoyo a la transición de los gobiernos departamentales y municipales del país en el próximo cambio de autoridades del año 2020.</w:t>
      </w:r>
    </w:p>
    <w:p w:rsidR="00C362AE" w:rsidRDefault="00805B71" w:rsidP="00C362AE">
      <w:pPr>
        <w:pStyle w:val="Prrafodelista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tercer lugar realizar </w:t>
      </w:r>
      <w:r w:rsidRPr="00E02135">
        <w:rPr>
          <w:rFonts w:ascii="Arial" w:hAnsi="Arial" w:cs="Arial"/>
          <w:sz w:val="24"/>
          <w:szCs w:val="24"/>
        </w:rPr>
        <w:t>una convocatoria a proyectos locales para municipios con foco en el desarrollo económico productivo</w:t>
      </w:r>
      <w:r>
        <w:rPr>
          <w:rFonts w:ascii="Arial" w:hAnsi="Arial" w:cs="Arial"/>
          <w:sz w:val="24"/>
          <w:szCs w:val="24"/>
        </w:rPr>
        <w:t>, con criterios de sostenibilidad y enfoque de género;</w:t>
      </w:r>
    </w:p>
    <w:p w:rsidR="00C362AE" w:rsidRDefault="00805B71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362AE">
        <w:rPr>
          <w:rFonts w:ascii="Arial" w:hAnsi="Arial" w:cs="Arial"/>
          <w:b/>
          <w:sz w:val="24"/>
          <w:szCs w:val="24"/>
        </w:rPr>
        <w:t xml:space="preserve">6) </w:t>
      </w:r>
      <w:r w:rsidR="00BB1899" w:rsidRPr="00C362AE">
        <w:rPr>
          <w:rFonts w:ascii="Arial" w:hAnsi="Arial" w:cs="Arial"/>
          <w:sz w:val="24"/>
          <w:szCs w:val="24"/>
        </w:rPr>
        <w:t xml:space="preserve">que el Congreso de Intendentes es el </w:t>
      </w:r>
      <w:r w:rsidRPr="00C362AE">
        <w:rPr>
          <w:rFonts w:ascii="Arial" w:hAnsi="Arial" w:cs="Arial"/>
          <w:sz w:val="24"/>
          <w:szCs w:val="24"/>
        </w:rPr>
        <w:t>beneficiario principal de la acción</w:t>
      </w:r>
      <w:r w:rsidR="00BB1899" w:rsidRPr="00C362AE">
        <w:rPr>
          <w:rFonts w:ascii="Arial" w:hAnsi="Arial" w:cs="Arial"/>
          <w:sz w:val="24"/>
          <w:szCs w:val="24"/>
        </w:rPr>
        <w:t xml:space="preserve">, pero también </w:t>
      </w:r>
      <w:r w:rsidRPr="00C362AE">
        <w:rPr>
          <w:rFonts w:ascii="Arial" w:hAnsi="Arial" w:cs="Arial"/>
          <w:sz w:val="24"/>
          <w:szCs w:val="24"/>
        </w:rPr>
        <w:t>serán</w:t>
      </w:r>
      <w:r w:rsidR="00BB1899" w:rsidRPr="00C362AE">
        <w:rPr>
          <w:rFonts w:ascii="Arial" w:hAnsi="Arial" w:cs="Arial"/>
          <w:sz w:val="24"/>
          <w:szCs w:val="24"/>
        </w:rPr>
        <w:t xml:space="preserve"> beneficiarios directos </w:t>
      </w:r>
      <w:r w:rsidRPr="00C362AE">
        <w:rPr>
          <w:rFonts w:ascii="Arial" w:hAnsi="Arial" w:cs="Arial"/>
          <w:sz w:val="24"/>
          <w:szCs w:val="24"/>
        </w:rPr>
        <w:t xml:space="preserve">los Gobiernos Departamentales y los Municipios. </w:t>
      </w:r>
      <w:r w:rsidR="00BB1899" w:rsidRPr="00C362AE">
        <w:rPr>
          <w:rFonts w:ascii="Arial" w:hAnsi="Arial" w:cs="Arial"/>
          <w:sz w:val="24"/>
          <w:szCs w:val="24"/>
        </w:rPr>
        <w:t>Se prevé que d</w:t>
      </w:r>
      <w:r w:rsidRPr="00C362AE">
        <w:rPr>
          <w:rFonts w:ascii="Arial" w:hAnsi="Arial" w:cs="Arial"/>
          <w:sz w:val="24"/>
          <w:szCs w:val="24"/>
        </w:rPr>
        <w:t>esde el inicio de l</w:t>
      </w:r>
      <w:r w:rsidR="00BB1899" w:rsidRPr="00C362AE">
        <w:rPr>
          <w:rFonts w:ascii="Arial" w:hAnsi="Arial" w:cs="Arial"/>
          <w:sz w:val="24"/>
          <w:szCs w:val="24"/>
        </w:rPr>
        <w:t>a acción se establecerán</w:t>
      </w:r>
      <w:r w:rsidRPr="00C362AE">
        <w:rPr>
          <w:rFonts w:ascii="Arial" w:hAnsi="Arial" w:cs="Arial"/>
          <w:sz w:val="24"/>
          <w:szCs w:val="24"/>
        </w:rPr>
        <w:t xml:space="preserve"> ac</w:t>
      </w:r>
      <w:r w:rsidR="00B82185" w:rsidRPr="00C362AE">
        <w:rPr>
          <w:rFonts w:ascii="Arial" w:hAnsi="Arial" w:cs="Arial"/>
          <w:sz w:val="24"/>
          <w:szCs w:val="24"/>
        </w:rPr>
        <w:t xml:space="preserve">uerdos para que participen </w:t>
      </w:r>
      <w:r w:rsidRPr="00C362AE">
        <w:rPr>
          <w:rFonts w:ascii="Arial" w:hAnsi="Arial" w:cs="Arial"/>
          <w:sz w:val="24"/>
          <w:szCs w:val="24"/>
        </w:rPr>
        <w:t>en calidad de asociados las siguientes instituciones: la Oficina de Planeamiento y Presupuesto (OPP), Agencia Uruguaya de Cooperación Internacional (AUCI), Plenario de Municipios, la Agencia Nacional de Desarrollo (ANDE), el Instituto Nacional del Cooperativismo (INACOOP) y el Instituto Nacional de Empleo y Formación Profesional (INEFOP);</w:t>
      </w:r>
    </w:p>
    <w:p w:rsidR="00C362AE" w:rsidRDefault="00805B71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05B71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el</w:t>
      </w:r>
      <w:r w:rsidR="00B82185">
        <w:rPr>
          <w:rFonts w:ascii="Arial" w:hAnsi="Arial" w:cs="Arial"/>
          <w:sz w:val="24"/>
          <w:szCs w:val="24"/>
        </w:rPr>
        <w:t xml:space="preserve"> anexo III in fine  se precisan </w:t>
      </w:r>
      <w:r>
        <w:rPr>
          <w:rFonts w:ascii="Arial" w:hAnsi="Arial" w:cs="Arial"/>
          <w:sz w:val="24"/>
          <w:szCs w:val="24"/>
        </w:rPr>
        <w:t xml:space="preserve"> la fu</w:t>
      </w:r>
      <w:r w:rsidR="00B82185">
        <w:rPr>
          <w:rFonts w:ascii="Arial" w:hAnsi="Arial" w:cs="Arial"/>
          <w:sz w:val="24"/>
          <w:szCs w:val="24"/>
        </w:rPr>
        <w:t xml:space="preserve">entes de financiación que serán las siguientes: Contribución UE/FED: EUR 850.000  y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Congreso de Intendentes EUR 482.770,60,</w:t>
      </w:r>
      <w:r w:rsidR="00B82185">
        <w:rPr>
          <w:rFonts w:ascii="Arial" w:hAnsi="Arial" w:cs="Arial"/>
          <w:sz w:val="24"/>
          <w:szCs w:val="24"/>
        </w:rPr>
        <w:t xml:space="preserve">  totalizando la suma de</w:t>
      </w:r>
      <w:r>
        <w:rPr>
          <w:rFonts w:ascii="Arial" w:hAnsi="Arial" w:cs="Arial"/>
          <w:sz w:val="24"/>
          <w:szCs w:val="24"/>
        </w:rPr>
        <w:t xml:space="preserve"> EUR 1.332.770,60;</w:t>
      </w:r>
    </w:p>
    <w:p w:rsidR="00C362AE" w:rsidRDefault="00B82185" w:rsidP="00C362A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82185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por la nota mencionada en el Visto, se remiten los antecedentes a este Tribunal para su intervención;</w:t>
      </w:r>
    </w:p>
    <w:p w:rsidR="00B82185" w:rsidRDefault="00B82185" w:rsidP="0004071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82185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no se remite Resolución del Ordenador competente</w:t>
      </w:r>
      <w:r w:rsidR="00F30D2C">
        <w:rPr>
          <w:rFonts w:ascii="Arial" w:hAnsi="Arial" w:cs="Arial"/>
          <w:sz w:val="24"/>
          <w:szCs w:val="24"/>
        </w:rPr>
        <w:t xml:space="preserve"> ni información contable</w:t>
      </w:r>
      <w:r>
        <w:rPr>
          <w:rFonts w:ascii="Arial" w:hAnsi="Arial" w:cs="Arial"/>
          <w:sz w:val="24"/>
          <w:szCs w:val="24"/>
        </w:rPr>
        <w:t>;</w:t>
      </w:r>
    </w:p>
    <w:p w:rsidR="00450715" w:rsidRDefault="00984F38" w:rsidP="00C362A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84F38">
        <w:rPr>
          <w:rFonts w:ascii="Arial" w:hAnsi="Arial" w:cs="Arial"/>
          <w:b/>
          <w:bCs/>
          <w:sz w:val="24"/>
          <w:szCs w:val="24"/>
        </w:rPr>
        <w:lastRenderedPageBreak/>
        <w:t>CONSIDERAND</w:t>
      </w:r>
      <w:r w:rsidRPr="00C362AE">
        <w:rPr>
          <w:rFonts w:ascii="Arial" w:hAnsi="Arial" w:cs="Arial"/>
          <w:b/>
          <w:bCs/>
          <w:sz w:val="24"/>
          <w:szCs w:val="24"/>
        </w:rPr>
        <w:t>O</w:t>
      </w:r>
      <w:r w:rsidR="00B82185" w:rsidRPr="00C362AE">
        <w:rPr>
          <w:rFonts w:ascii="Arial" w:hAnsi="Arial" w:cs="Arial"/>
          <w:b/>
          <w:sz w:val="24"/>
          <w:szCs w:val="24"/>
        </w:rPr>
        <w:t>:</w:t>
      </w:r>
      <w:r w:rsidR="00B82185">
        <w:rPr>
          <w:rFonts w:ascii="Arial" w:hAnsi="Arial" w:cs="Arial"/>
          <w:sz w:val="24"/>
          <w:szCs w:val="24"/>
        </w:rPr>
        <w:t xml:space="preserve"> </w:t>
      </w:r>
      <w:r w:rsidR="00B82185">
        <w:rPr>
          <w:rFonts w:ascii="Arial" w:hAnsi="Arial" w:cs="Arial"/>
          <w:b/>
          <w:sz w:val="24"/>
          <w:szCs w:val="24"/>
        </w:rPr>
        <w:t>1</w:t>
      </w:r>
      <w:r w:rsidR="005468BC">
        <w:rPr>
          <w:rFonts w:ascii="Arial" w:hAnsi="Arial" w:cs="Arial"/>
          <w:b/>
          <w:sz w:val="24"/>
          <w:szCs w:val="24"/>
        </w:rPr>
        <w:t xml:space="preserve">) </w:t>
      </w:r>
      <w:r w:rsidR="005468BC">
        <w:rPr>
          <w:rFonts w:ascii="Arial" w:hAnsi="Arial" w:cs="Arial"/>
          <w:sz w:val="24"/>
          <w:szCs w:val="24"/>
        </w:rPr>
        <w:t>que</w:t>
      </w:r>
      <w:r w:rsidR="003D75E3">
        <w:rPr>
          <w:rFonts w:ascii="Arial" w:hAnsi="Arial" w:cs="Arial"/>
          <w:sz w:val="24"/>
          <w:szCs w:val="24"/>
        </w:rPr>
        <w:t xml:space="preserve"> de acuerdo con lo dispuesto por los incisos quinto y sexto del artículo 262 de la Constitución, </w:t>
      </w:r>
      <w:r w:rsidR="005468BC">
        <w:rPr>
          <w:rFonts w:ascii="Arial" w:hAnsi="Arial" w:cs="Arial"/>
          <w:sz w:val="24"/>
          <w:szCs w:val="24"/>
        </w:rPr>
        <w:t xml:space="preserve"> el Congreso de Intendentes es un órgano de creación Constitucional </w:t>
      </w:r>
      <w:r w:rsidR="00450715">
        <w:rPr>
          <w:rFonts w:ascii="Arial" w:hAnsi="Arial" w:cs="Arial"/>
          <w:sz w:val="24"/>
          <w:szCs w:val="24"/>
        </w:rPr>
        <w:t xml:space="preserve">que integra </w:t>
      </w:r>
      <w:r w:rsidR="00F00F39">
        <w:rPr>
          <w:rFonts w:ascii="Arial" w:hAnsi="Arial" w:cs="Arial"/>
          <w:sz w:val="24"/>
          <w:szCs w:val="24"/>
        </w:rPr>
        <w:t xml:space="preserve"> la persona Jurídica Estado, que cuenta</w:t>
      </w:r>
      <w:r w:rsidR="003D75E3">
        <w:rPr>
          <w:rFonts w:ascii="Arial" w:hAnsi="Arial" w:cs="Arial"/>
          <w:sz w:val="24"/>
          <w:szCs w:val="24"/>
        </w:rPr>
        <w:t xml:space="preserve"> con presupuesto propio</w:t>
      </w:r>
      <w:r w:rsidR="00F00F39">
        <w:rPr>
          <w:rFonts w:ascii="Arial" w:hAnsi="Arial" w:cs="Arial"/>
          <w:sz w:val="24"/>
          <w:szCs w:val="24"/>
        </w:rPr>
        <w:t xml:space="preserve"> y</w:t>
      </w:r>
      <w:r w:rsidR="003D75E3">
        <w:rPr>
          <w:rFonts w:ascii="Arial" w:hAnsi="Arial" w:cs="Arial"/>
          <w:sz w:val="24"/>
          <w:szCs w:val="24"/>
        </w:rPr>
        <w:t xml:space="preserve"> que está autor</w:t>
      </w:r>
      <w:r w:rsidR="003C3002">
        <w:rPr>
          <w:rFonts w:ascii="Arial" w:hAnsi="Arial" w:cs="Arial"/>
          <w:sz w:val="24"/>
          <w:szCs w:val="24"/>
        </w:rPr>
        <w:t>izado</w:t>
      </w:r>
      <w:r w:rsidR="003D75E3">
        <w:rPr>
          <w:rFonts w:ascii="Arial" w:hAnsi="Arial" w:cs="Arial"/>
          <w:sz w:val="24"/>
          <w:szCs w:val="24"/>
        </w:rPr>
        <w:t xml:space="preserve"> a la suscripción de convenios;</w:t>
      </w:r>
      <w:r w:rsidR="005468BC">
        <w:rPr>
          <w:rFonts w:ascii="Arial" w:hAnsi="Arial" w:cs="Arial"/>
          <w:sz w:val="24"/>
          <w:szCs w:val="24"/>
        </w:rPr>
        <w:t xml:space="preserve"> </w:t>
      </w:r>
    </w:p>
    <w:p w:rsidR="00C362AE" w:rsidRDefault="00860880" w:rsidP="00C362A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50715">
        <w:rPr>
          <w:rFonts w:ascii="Arial" w:hAnsi="Arial" w:cs="Arial"/>
          <w:b/>
          <w:sz w:val="24"/>
          <w:szCs w:val="24"/>
        </w:rPr>
        <w:t xml:space="preserve">) </w:t>
      </w:r>
      <w:r w:rsidR="00450715">
        <w:rPr>
          <w:rFonts w:ascii="Arial" w:hAnsi="Arial" w:cs="Arial"/>
          <w:sz w:val="24"/>
          <w:szCs w:val="24"/>
        </w:rPr>
        <w:t>que</w:t>
      </w:r>
      <w:r w:rsidR="003D75E3">
        <w:rPr>
          <w:rFonts w:ascii="Arial" w:hAnsi="Arial" w:cs="Arial"/>
          <w:sz w:val="24"/>
          <w:szCs w:val="24"/>
        </w:rPr>
        <w:t xml:space="preserve"> si bien</w:t>
      </w:r>
      <w:r w:rsidR="00450715">
        <w:rPr>
          <w:rFonts w:ascii="Arial" w:hAnsi="Arial" w:cs="Arial"/>
          <w:sz w:val="24"/>
          <w:szCs w:val="24"/>
        </w:rPr>
        <w:t xml:space="preserve"> la subvención a recib</w:t>
      </w:r>
      <w:r w:rsidR="003D75E3">
        <w:rPr>
          <w:rFonts w:ascii="Arial" w:hAnsi="Arial" w:cs="Arial"/>
          <w:sz w:val="24"/>
          <w:szCs w:val="24"/>
        </w:rPr>
        <w:t>ir encuadra en las previsiones del</w:t>
      </w:r>
      <w:r w:rsidR="00450715">
        <w:rPr>
          <w:rFonts w:ascii="Arial" w:hAnsi="Arial" w:cs="Arial"/>
          <w:sz w:val="24"/>
          <w:szCs w:val="24"/>
        </w:rPr>
        <w:t xml:space="preserve"> artículo 42 del TOCAF</w:t>
      </w:r>
      <w:r w:rsidR="003D75E3">
        <w:rPr>
          <w:rFonts w:ascii="Arial" w:hAnsi="Arial" w:cs="Arial"/>
          <w:sz w:val="24"/>
          <w:szCs w:val="24"/>
        </w:rPr>
        <w:t xml:space="preserve">, de acuerdo con lo estipulado por dicha norma </w:t>
      </w:r>
      <w:r w:rsidR="00D640AF">
        <w:rPr>
          <w:rFonts w:ascii="Arial" w:hAnsi="Arial" w:cs="Arial"/>
          <w:sz w:val="24"/>
          <w:szCs w:val="24"/>
        </w:rPr>
        <w:t xml:space="preserve">ésta </w:t>
      </w:r>
      <w:r w:rsidR="003D75E3">
        <w:rPr>
          <w:rFonts w:ascii="Arial" w:hAnsi="Arial" w:cs="Arial"/>
          <w:sz w:val="24"/>
          <w:szCs w:val="24"/>
        </w:rPr>
        <w:t>debe ser aceptada por el Ordenador competente previa verificación de las co</w:t>
      </w:r>
      <w:r w:rsidR="009C6C66">
        <w:rPr>
          <w:rFonts w:ascii="Arial" w:hAnsi="Arial" w:cs="Arial"/>
          <w:sz w:val="24"/>
          <w:szCs w:val="24"/>
        </w:rPr>
        <w:t>ndiciones que impone la misma</w:t>
      </w:r>
      <w:r w:rsidR="00D640AF">
        <w:rPr>
          <w:rFonts w:ascii="Arial" w:hAnsi="Arial" w:cs="Arial"/>
          <w:sz w:val="24"/>
          <w:szCs w:val="24"/>
        </w:rPr>
        <w:t>, a cuyos efectos deberá adjuntarse información contable que dé cuenta de los recursos con los que será atendida la erogación a asumir</w:t>
      </w:r>
      <w:r w:rsidR="00450715">
        <w:rPr>
          <w:rFonts w:ascii="Arial" w:hAnsi="Arial" w:cs="Arial"/>
          <w:sz w:val="24"/>
          <w:szCs w:val="24"/>
        </w:rPr>
        <w:t>;</w:t>
      </w:r>
      <w:r w:rsidR="005468BC">
        <w:rPr>
          <w:rFonts w:ascii="Arial" w:hAnsi="Arial" w:cs="Arial"/>
          <w:sz w:val="24"/>
          <w:szCs w:val="24"/>
        </w:rPr>
        <w:t xml:space="preserve"> </w:t>
      </w:r>
    </w:p>
    <w:p w:rsidR="00860880" w:rsidRPr="005468BC" w:rsidRDefault="00860880" w:rsidP="00C362A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6088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consecuencia, cumplidos dichos extremos la contratación remitida no merece objeciones legales;</w:t>
      </w:r>
    </w:p>
    <w:p w:rsidR="00984F38" w:rsidRPr="00984F38" w:rsidRDefault="0004572F" w:rsidP="00C362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4F38" w:rsidRPr="00984F38">
        <w:rPr>
          <w:rFonts w:ascii="Arial" w:hAnsi="Arial" w:cs="Arial"/>
          <w:b/>
          <w:bCs/>
          <w:sz w:val="24"/>
          <w:szCs w:val="24"/>
        </w:rPr>
        <w:t>ATENTO</w:t>
      </w:r>
      <w:r w:rsidR="00984F38" w:rsidRPr="00984F38">
        <w:rPr>
          <w:rFonts w:ascii="Arial" w:hAnsi="Arial" w:cs="Arial"/>
          <w:sz w:val="24"/>
          <w:szCs w:val="24"/>
        </w:rPr>
        <w:t>: a lo expresado precedentemente</w:t>
      </w:r>
      <w:r w:rsidR="003D75E3">
        <w:rPr>
          <w:rFonts w:ascii="Arial" w:hAnsi="Arial" w:cs="Arial"/>
          <w:sz w:val="24"/>
          <w:szCs w:val="24"/>
        </w:rPr>
        <w:t xml:space="preserve"> y a lo dispuesto por el artículo 211 literal B) de la Constitución de la República</w:t>
      </w:r>
      <w:r w:rsidR="00984F38" w:rsidRPr="00984F38">
        <w:rPr>
          <w:rFonts w:ascii="Arial" w:hAnsi="Arial" w:cs="Arial"/>
          <w:sz w:val="24"/>
          <w:szCs w:val="24"/>
        </w:rPr>
        <w:t>;</w:t>
      </w:r>
    </w:p>
    <w:p w:rsidR="00984F38" w:rsidRPr="00984F38" w:rsidRDefault="00984F38" w:rsidP="00C362AE">
      <w:pPr>
        <w:pStyle w:val="Ttulo1"/>
        <w:rPr>
          <w:rFonts w:cs="Arial"/>
        </w:rPr>
      </w:pPr>
      <w:r w:rsidRPr="00984F38">
        <w:rPr>
          <w:rFonts w:cs="Arial"/>
        </w:rPr>
        <w:t>EL TRIBUNAL ACUERDA</w:t>
      </w:r>
    </w:p>
    <w:p w:rsidR="00541DB4" w:rsidRPr="00C362AE" w:rsidRDefault="00541DB4" w:rsidP="00C362A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2AE">
        <w:rPr>
          <w:rFonts w:ascii="Arial" w:hAnsi="Arial" w:cs="Arial"/>
          <w:sz w:val="24"/>
          <w:szCs w:val="24"/>
        </w:rPr>
        <w:t xml:space="preserve">No formular </w:t>
      </w:r>
      <w:r w:rsidR="003D75E3" w:rsidRPr="00C362AE">
        <w:rPr>
          <w:rFonts w:ascii="Arial" w:hAnsi="Arial" w:cs="Arial"/>
          <w:sz w:val="24"/>
          <w:szCs w:val="24"/>
        </w:rPr>
        <w:t>observaciones</w:t>
      </w:r>
      <w:r w:rsidR="00F27E5F" w:rsidRPr="00C362AE">
        <w:rPr>
          <w:rFonts w:ascii="Arial" w:hAnsi="Arial" w:cs="Arial"/>
          <w:sz w:val="24"/>
          <w:szCs w:val="24"/>
        </w:rPr>
        <w:t xml:space="preserve"> al Proyecto de Contrato de Subvención remitido</w:t>
      </w:r>
      <w:r w:rsidR="00450715" w:rsidRPr="00C362AE">
        <w:rPr>
          <w:rFonts w:ascii="Arial" w:hAnsi="Arial" w:cs="Arial"/>
          <w:sz w:val="24"/>
          <w:szCs w:val="24"/>
        </w:rPr>
        <w:t>;</w:t>
      </w:r>
    </w:p>
    <w:p w:rsidR="00444310" w:rsidRDefault="00444310" w:rsidP="0004071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4310">
        <w:rPr>
          <w:rFonts w:ascii="Arial" w:hAnsi="Arial" w:cs="Arial"/>
          <w:sz w:val="24"/>
          <w:szCs w:val="24"/>
        </w:rPr>
        <w:t xml:space="preserve">Cometer al Contador Delegado ante el Congreso de Intendentes la verificación del dictado de </w:t>
      </w:r>
      <w:r w:rsidR="003D75E3" w:rsidRPr="00444310">
        <w:rPr>
          <w:rFonts w:ascii="Arial" w:hAnsi="Arial" w:cs="Arial"/>
          <w:sz w:val="24"/>
          <w:szCs w:val="24"/>
        </w:rPr>
        <w:t>la Resoluci</w:t>
      </w:r>
      <w:r w:rsidRPr="00444310">
        <w:rPr>
          <w:rFonts w:ascii="Arial" w:hAnsi="Arial" w:cs="Arial"/>
          <w:sz w:val="24"/>
          <w:szCs w:val="24"/>
        </w:rPr>
        <w:t>ón por el ordenador competente</w:t>
      </w:r>
      <w:r w:rsidR="00860880">
        <w:rPr>
          <w:rFonts w:ascii="Arial" w:hAnsi="Arial" w:cs="Arial"/>
          <w:sz w:val="24"/>
          <w:szCs w:val="24"/>
        </w:rPr>
        <w:t xml:space="preserve"> (Considerando 2)</w:t>
      </w:r>
      <w:r w:rsidRPr="00444310">
        <w:rPr>
          <w:rFonts w:ascii="Arial" w:hAnsi="Arial" w:cs="Arial"/>
          <w:sz w:val="24"/>
          <w:szCs w:val="24"/>
        </w:rPr>
        <w:t xml:space="preserve">, </w:t>
      </w:r>
      <w:r w:rsidR="003D75E3" w:rsidRPr="004443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3D75E3" w:rsidRPr="00444310">
        <w:rPr>
          <w:rFonts w:ascii="Arial" w:hAnsi="Arial" w:cs="Arial"/>
          <w:sz w:val="24"/>
          <w:szCs w:val="24"/>
        </w:rPr>
        <w:t>susc</w:t>
      </w:r>
      <w:r w:rsidRPr="00444310">
        <w:rPr>
          <w:rFonts w:ascii="Arial" w:hAnsi="Arial" w:cs="Arial"/>
          <w:sz w:val="24"/>
          <w:szCs w:val="24"/>
        </w:rPr>
        <w:t>ripción del Convenio y la efectiva versión de los fondos comprometidos;</w:t>
      </w:r>
      <w:r w:rsidR="00F27E5F" w:rsidRPr="00444310">
        <w:rPr>
          <w:rFonts w:ascii="Arial" w:hAnsi="Arial" w:cs="Arial"/>
          <w:sz w:val="24"/>
          <w:szCs w:val="24"/>
        </w:rPr>
        <w:t xml:space="preserve"> </w:t>
      </w:r>
    </w:p>
    <w:p w:rsidR="00541DB4" w:rsidRPr="00444310" w:rsidRDefault="009C6C66" w:rsidP="0004071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4310">
        <w:rPr>
          <w:rFonts w:ascii="Arial" w:hAnsi="Arial" w:cs="Arial"/>
          <w:sz w:val="24"/>
          <w:szCs w:val="24"/>
        </w:rPr>
        <w:t>Los gastos que se realicen con cargo a los fondos derivados del acuerdo, deberán ser remitido</w:t>
      </w:r>
      <w:r w:rsidR="00444310">
        <w:rPr>
          <w:rFonts w:ascii="Arial" w:hAnsi="Arial" w:cs="Arial"/>
          <w:sz w:val="24"/>
          <w:szCs w:val="24"/>
        </w:rPr>
        <w:t>s en cada caso a este Tribunal o a</w:t>
      </w:r>
      <w:r w:rsidRPr="00444310">
        <w:rPr>
          <w:rFonts w:ascii="Arial" w:hAnsi="Arial" w:cs="Arial"/>
          <w:sz w:val="24"/>
          <w:szCs w:val="24"/>
        </w:rPr>
        <w:t xml:space="preserve"> su Contador Delegado en atención a su naturaleza o monto</w:t>
      </w:r>
      <w:r w:rsidR="00444310" w:rsidRPr="00444310">
        <w:rPr>
          <w:rFonts w:ascii="Arial" w:hAnsi="Arial" w:cs="Arial"/>
          <w:sz w:val="24"/>
          <w:szCs w:val="24"/>
        </w:rPr>
        <w:t xml:space="preserve">, a efectos </w:t>
      </w:r>
      <w:r w:rsidR="00444310">
        <w:rPr>
          <w:rFonts w:ascii="Arial" w:hAnsi="Arial" w:cs="Arial"/>
          <w:sz w:val="24"/>
          <w:szCs w:val="24"/>
        </w:rPr>
        <w:t>de su intervención, de acuerdo con</w:t>
      </w:r>
      <w:r w:rsidR="00444310" w:rsidRPr="00444310">
        <w:rPr>
          <w:rFonts w:ascii="Arial" w:hAnsi="Arial" w:cs="Arial"/>
          <w:sz w:val="24"/>
          <w:szCs w:val="24"/>
        </w:rPr>
        <w:t xml:space="preserve"> lo dispuesto por el artículo 211 de la Constitución de la República;</w:t>
      </w:r>
    </w:p>
    <w:p w:rsidR="008503AA" w:rsidRDefault="00541DB4" w:rsidP="00C362A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Congreso de Intendentes.</w:t>
      </w:r>
      <w:r w:rsidRPr="00984F38">
        <w:rPr>
          <w:rFonts w:ascii="Arial" w:hAnsi="Arial" w:cs="Arial"/>
          <w:sz w:val="24"/>
          <w:szCs w:val="24"/>
        </w:rPr>
        <w:t xml:space="preserve"> </w:t>
      </w:r>
    </w:p>
    <w:p w:rsidR="00541DB4" w:rsidRDefault="00E02135" w:rsidP="00C362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541DB4" w:rsidSect="00256F97"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83"/>
    <w:multiLevelType w:val="hybridMultilevel"/>
    <w:tmpl w:val="D0A28642"/>
    <w:lvl w:ilvl="0" w:tplc="01046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0712"/>
    <w:multiLevelType w:val="hybridMultilevel"/>
    <w:tmpl w:val="DD9AF462"/>
    <w:lvl w:ilvl="0" w:tplc="06044B7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5C847D43"/>
    <w:multiLevelType w:val="hybridMultilevel"/>
    <w:tmpl w:val="4BB00AB2"/>
    <w:lvl w:ilvl="0" w:tplc="BC0241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A0314"/>
    <w:multiLevelType w:val="hybridMultilevel"/>
    <w:tmpl w:val="D514FB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72"/>
    <w:rsid w:val="00040713"/>
    <w:rsid w:val="0004572F"/>
    <w:rsid w:val="00062396"/>
    <w:rsid w:val="000B7781"/>
    <w:rsid w:val="001561A8"/>
    <w:rsid w:val="001A0FE1"/>
    <w:rsid w:val="002336AF"/>
    <w:rsid w:val="00256F97"/>
    <w:rsid w:val="00261C2E"/>
    <w:rsid w:val="00266F3E"/>
    <w:rsid w:val="00296033"/>
    <w:rsid w:val="00296A72"/>
    <w:rsid w:val="003A6101"/>
    <w:rsid w:val="003B066B"/>
    <w:rsid w:val="003C3002"/>
    <w:rsid w:val="003D75E3"/>
    <w:rsid w:val="00444310"/>
    <w:rsid w:val="00450715"/>
    <w:rsid w:val="00470559"/>
    <w:rsid w:val="00493EAA"/>
    <w:rsid w:val="00541DB4"/>
    <w:rsid w:val="005468BC"/>
    <w:rsid w:val="005664F2"/>
    <w:rsid w:val="005F2B98"/>
    <w:rsid w:val="006D76DF"/>
    <w:rsid w:val="007C1D17"/>
    <w:rsid w:val="00805B71"/>
    <w:rsid w:val="0082411F"/>
    <w:rsid w:val="008503AA"/>
    <w:rsid w:val="00860880"/>
    <w:rsid w:val="008C701F"/>
    <w:rsid w:val="00984F38"/>
    <w:rsid w:val="009C6C66"/>
    <w:rsid w:val="009D291A"/>
    <w:rsid w:val="00B112E6"/>
    <w:rsid w:val="00B649E3"/>
    <w:rsid w:val="00B82185"/>
    <w:rsid w:val="00BB1899"/>
    <w:rsid w:val="00C362AE"/>
    <w:rsid w:val="00D02F5C"/>
    <w:rsid w:val="00D640AF"/>
    <w:rsid w:val="00E015D0"/>
    <w:rsid w:val="00E02135"/>
    <w:rsid w:val="00E02E56"/>
    <w:rsid w:val="00E6738A"/>
    <w:rsid w:val="00F00F39"/>
    <w:rsid w:val="00F27E5F"/>
    <w:rsid w:val="00F30D2C"/>
    <w:rsid w:val="00F75DD1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84F38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A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84F38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2B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84F38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A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84F38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2B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 Tacuarembo</dc:creator>
  <cp:lastModifiedBy>tribunal1</cp:lastModifiedBy>
  <cp:revision>5</cp:revision>
  <cp:lastPrinted>2019-04-05T15:41:00Z</cp:lastPrinted>
  <dcterms:created xsi:type="dcterms:W3CDTF">2019-04-05T15:20:00Z</dcterms:created>
  <dcterms:modified xsi:type="dcterms:W3CDTF">2019-04-05T15:42:00Z</dcterms:modified>
</cp:coreProperties>
</file>