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A2" w:rsidRDefault="00620285" w:rsidP="00CE7F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25 de marzo de 2019</w:t>
      </w:r>
    </w:p>
    <w:p w:rsidR="00CE7FA2" w:rsidRDefault="008E4A57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4A57">
        <w:rPr>
          <w:rFonts w:ascii="Arial" w:hAnsi="Arial" w:cs="Arial"/>
          <w:sz w:val="24"/>
          <w:szCs w:val="24"/>
        </w:rPr>
        <w:t>Sra.</w:t>
      </w:r>
    </w:p>
    <w:p w:rsidR="00CE7FA2" w:rsidRDefault="00620285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de la</w:t>
      </w:r>
    </w:p>
    <w:p w:rsidR="008E4A57" w:rsidRPr="008E4A57" w:rsidRDefault="008E4A57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4A57">
        <w:rPr>
          <w:rFonts w:ascii="Arial" w:hAnsi="Arial" w:cs="Arial"/>
          <w:sz w:val="24"/>
          <w:szCs w:val="24"/>
        </w:rPr>
        <w:t>Junta Departamental de Lavalleja</w:t>
      </w:r>
    </w:p>
    <w:p w:rsidR="008E4A57" w:rsidRDefault="0095580D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</w:t>
      </w:r>
      <w:proofErr w:type="spellStart"/>
      <w:r w:rsidR="008E4A57" w:rsidRPr="008E4A57">
        <w:rPr>
          <w:rFonts w:ascii="Arial" w:hAnsi="Arial" w:cs="Arial"/>
          <w:sz w:val="24"/>
          <w:szCs w:val="24"/>
        </w:rPr>
        <w:t>Analía</w:t>
      </w:r>
      <w:proofErr w:type="spellEnd"/>
      <w:r w:rsidR="008E4A57" w:rsidRPr="008E4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A57" w:rsidRPr="008E4A57">
        <w:rPr>
          <w:rFonts w:ascii="Arial" w:hAnsi="Arial" w:cs="Arial"/>
          <w:sz w:val="24"/>
          <w:szCs w:val="24"/>
        </w:rPr>
        <w:t>Basaitegui</w:t>
      </w:r>
      <w:proofErr w:type="spellEnd"/>
    </w:p>
    <w:p w:rsidR="00CE7FA2" w:rsidRDefault="00CE7FA2" w:rsidP="00CE7F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2028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</w:t>
      </w:r>
      <w:r w:rsidR="006202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2019-17-1-0000068</w:t>
      </w:r>
    </w:p>
    <w:p w:rsidR="00CE7FA2" w:rsidRDefault="00CE7FA2" w:rsidP="00CE7F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N° 14/19</w:t>
      </w:r>
    </w:p>
    <w:p w:rsidR="00CE7FA2" w:rsidRDefault="00CE7FA2" w:rsidP="00CE7F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Of. N° 1529/19</w:t>
      </w:r>
    </w:p>
    <w:p w:rsidR="00620285" w:rsidRPr="008E4A57" w:rsidRDefault="00620285" w:rsidP="00CE7F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8363D" w:rsidRDefault="008E4A57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</w:t>
      </w:r>
      <w:r w:rsidR="0008363D">
        <w:rPr>
          <w:rFonts w:ascii="Arial" w:hAnsi="Arial" w:cs="Arial"/>
          <w:sz w:val="24"/>
          <w:szCs w:val="24"/>
        </w:rPr>
        <w:t xml:space="preserve">l Tribunal ha considerado </w:t>
      </w:r>
      <w:r w:rsidR="008F5ADE">
        <w:rPr>
          <w:rFonts w:ascii="Arial" w:hAnsi="Arial" w:cs="Arial"/>
          <w:sz w:val="24"/>
          <w:szCs w:val="24"/>
        </w:rPr>
        <w:t xml:space="preserve">Oficio 015/019 de </w:t>
      </w:r>
      <w:r w:rsidR="0008363D">
        <w:rPr>
          <w:rFonts w:ascii="Arial" w:hAnsi="Arial" w:cs="Arial"/>
          <w:sz w:val="24"/>
          <w:szCs w:val="24"/>
        </w:rPr>
        <w:t xml:space="preserve">fecha </w:t>
      </w:r>
      <w:r w:rsidR="008F5ADE">
        <w:rPr>
          <w:rFonts w:ascii="Arial" w:hAnsi="Arial" w:cs="Arial"/>
          <w:sz w:val="24"/>
          <w:szCs w:val="24"/>
        </w:rPr>
        <w:t xml:space="preserve">25/02/2019 de </w:t>
      </w:r>
      <w:r w:rsidR="0008363D">
        <w:rPr>
          <w:rFonts w:ascii="Arial" w:hAnsi="Arial" w:cs="Arial"/>
          <w:sz w:val="24"/>
          <w:szCs w:val="24"/>
        </w:rPr>
        <w:t>esa Junta Departamental</w:t>
      </w:r>
      <w:r w:rsidR="0095580D">
        <w:rPr>
          <w:rFonts w:ascii="Arial" w:hAnsi="Arial" w:cs="Arial"/>
          <w:sz w:val="24"/>
          <w:szCs w:val="24"/>
        </w:rPr>
        <w:t>,</w:t>
      </w:r>
      <w:r w:rsidR="0008363D">
        <w:rPr>
          <w:rFonts w:ascii="Arial" w:hAnsi="Arial" w:cs="Arial"/>
          <w:sz w:val="24"/>
          <w:szCs w:val="24"/>
        </w:rPr>
        <w:t xml:space="preserve"> por </w:t>
      </w:r>
      <w:r w:rsidR="008F5ADE">
        <w:rPr>
          <w:rFonts w:ascii="Arial" w:hAnsi="Arial" w:cs="Arial"/>
          <w:sz w:val="24"/>
          <w:szCs w:val="24"/>
        </w:rPr>
        <w:t xml:space="preserve">el </w:t>
      </w:r>
      <w:r w:rsidR="0008363D">
        <w:rPr>
          <w:rFonts w:ascii="Arial" w:hAnsi="Arial" w:cs="Arial"/>
          <w:sz w:val="24"/>
          <w:szCs w:val="24"/>
        </w:rPr>
        <w:t xml:space="preserve">que </w:t>
      </w:r>
      <w:r w:rsidR="008F5ADE">
        <w:rPr>
          <w:rFonts w:ascii="Arial" w:hAnsi="Arial" w:cs="Arial"/>
          <w:sz w:val="24"/>
          <w:szCs w:val="24"/>
        </w:rPr>
        <w:t xml:space="preserve">se </w:t>
      </w:r>
      <w:r w:rsidR="0008363D">
        <w:rPr>
          <w:rFonts w:ascii="Arial" w:hAnsi="Arial" w:cs="Arial"/>
          <w:sz w:val="24"/>
          <w:szCs w:val="24"/>
        </w:rPr>
        <w:t>consulta sobre el procedimiento a seguir con la eventual transformación de cargos contratados en presupuestad</w:t>
      </w:r>
      <w:r w:rsidR="009826D8">
        <w:rPr>
          <w:rFonts w:ascii="Arial" w:hAnsi="Arial" w:cs="Arial"/>
          <w:sz w:val="24"/>
          <w:szCs w:val="24"/>
        </w:rPr>
        <w:t xml:space="preserve">os, en el marco de lo dispuesto por el </w:t>
      </w:r>
      <w:r w:rsidR="005F4FA5">
        <w:rPr>
          <w:rFonts w:ascii="Arial" w:hAnsi="Arial" w:cs="Arial"/>
          <w:sz w:val="24"/>
          <w:szCs w:val="24"/>
        </w:rPr>
        <w:t>artículo 112 del TOCAF.</w:t>
      </w:r>
    </w:p>
    <w:p w:rsidR="009826D8" w:rsidRDefault="0008363D" w:rsidP="00CE7F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826D8">
        <w:rPr>
          <w:rFonts w:ascii="Arial" w:hAnsi="Arial" w:cs="Arial"/>
          <w:sz w:val="24"/>
          <w:szCs w:val="24"/>
        </w:rPr>
        <w:t>Si bien la consulta remitida no da cumplimiento a lo dispuesto por la Resolución de este Tribunal de 30 de junio de 2004, porque no se adjunta la opinión de los servicios técnicos del organismo, este Tribunal igua</w:t>
      </w:r>
      <w:r w:rsidR="00620285">
        <w:rPr>
          <w:rFonts w:ascii="Arial" w:hAnsi="Arial" w:cs="Arial"/>
          <w:sz w:val="24"/>
          <w:szCs w:val="24"/>
        </w:rPr>
        <w:t>lmente ha dispuesto expresarle:</w:t>
      </w:r>
    </w:p>
    <w:p w:rsidR="008F5ADE" w:rsidRPr="009826D8" w:rsidRDefault="009826D8" w:rsidP="00CE7FA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los</w:t>
      </w:r>
      <w:r w:rsidR="008F5ADE" w:rsidRPr="009826D8">
        <w:rPr>
          <w:rFonts w:ascii="Arial" w:hAnsi="Arial" w:cs="Arial"/>
          <w:sz w:val="24"/>
          <w:szCs w:val="24"/>
        </w:rPr>
        <w:t xml:space="preserve"> </w:t>
      </w:r>
      <w:r w:rsidR="0095580D" w:rsidRPr="009826D8">
        <w:rPr>
          <w:rFonts w:ascii="Arial" w:hAnsi="Arial" w:cs="Arial"/>
          <w:sz w:val="24"/>
          <w:szCs w:val="24"/>
        </w:rPr>
        <w:t xml:space="preserve">seis </w:t>
      </w:r>
      <w:r w:rsidR="008F5ADE" w:rsidRPr="009826D8">
        <w:rPr>
          <w:rFonts w:ascii="Arial" w:hAnsi="Arial" w:cs="Arial"/>
          <w:sz w:val="24"/>
          <w:szCs w:val="24"/>
        </w:rPr>
        <w:t>cargos contratados de Oficial 3° efectivamente ocupados,</w:t>
      </w:r>
      <w:r w:rsidR="0095580D" w:rsidRPr="009826D8">
        <w:rPr>
          <w:rFonts w:ascii="Arial" w:hAnsi="Arial" w:cs="Arial"/>
          <w:sz w:val="24"/>
          <w:szCs w:val="24"/>
        </w:rPr>
        <w:t xml:space="preserve"> de los cuales solo cuatro están previstos en el presupuesto vigente,</w:t>
      </w:r>
      <w:r w:rsidR="008F5ADE" w:rsidRPr="009826D8">
        <w:rPr>
          <w:rFonts w:ascii="Arial" w:hAnsi="Arial" w:cs="Arial"/>
          <w:sz w:val="24"/>
          <w:szCs w:val="24"/>
        </w:rPr>
        <w:t xml:space="preserve"> la forma de subsanar las observaciones de este Tribunal es mediante la </w:t>
      </w:r>
      <w:r w:rsidR="0095580D" w:rsidRPr="009826D8">
        <w:rPr>
          <w:rFonts w:ascii="Arial" w:hAnsi="Arial" w:cs="Arial"/>
          <w:sz w:val="24"/>
          <w:szCs w:val="24"/>
        </w:rPr>
        <w:t xml:space="preserve">regularización presupuestal de la totalidad de los mismos </w:t>
      </w:r>
      <w:r w:rsidR="008F5ADE" w:rsidRPr="009826D8">
        <w:rPr>
          <w:rFonts w:ascii="Arial" w:hAnsi="Arial" w:cs="Arial"/>
          <w:sz w:val="24"/>
          <w:szCs w:val="24"/>
        </w:rPr>
        <w:t xml:space="preserve">en la instancia </w:t>
      </w:r>
      <w:r w:rsidR="0095580D" w:rsidRPr="009826D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espectiva.</w:t>
      </w:r>
    </w:p>
    <w:p w:rsidR="005F4FA5" w:rsidRPr="009826D8" w:rsidRDefault="0095580D" w:rsidP="009826D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26D8">
        <w:rPr>
          <w:rFonts w:ascii="Arial" w:hAnsi="Arial" w:cs="Arial"/>
          <w:sz w:val="24"/>
          <w:szCs w:val="24"/>
        </w:rPr>
        <w:t xml:space="preserve">En cuanto a la eventual transformación de cargos contratados en presupuestados, de conformidad a lo establecido en el artículo 86 de la Constitución de la República, la misma </w:t>
      </w:r>
      <w:r w:rsidR="005F4FA5" w:rsidRPr="009826D8">
        <w:rPr>
          <w:rFonts w:ascii="Arial" w:hAnsi="Arial" w:cs="Arial"/>
          <w:sz w:val="24"/>
          <w:szCs w:val="24"/>
        </w:rPr>
        <w:t xml:space="preserve">también </w:t>
      </w:r>
      <w:r w:rsidRPr="009826D8">
        <w:rPr>
          <w:rFonts w:ascii="Arial" w:hAnsi="Arial" w:cs="Arial"/>
          <w:sz w:val="24"/>
          <w:szCs w:val="24"/>
        </w:rPr>
        <w:t xml:space="preserve">deberá estar prevista </w:t>
      </w:r>
      <w:r w:rsidR="005F4FA5" w:rsidRPr="009826D8">
        <w:rPr>
          <w:rFonts w:ascii="Arial" w:hAnsi="Arial" w:cs="Arial"/>
          <w:sz w:val="24"/>
          <w:szCs w:val="24"/>
        </w:rPr>
        <w:t xml:space="preserve">y regulada </w:t>
      </w:r>
      <w:r w:rsidRPr="009826D8">
        <w:rPr>
          <w:rFonts w:ascii="Arial" w:hAnsi="Arial" w:cs="Arial"/>
          <w:sz w:val="24"/>
          <w:szCs w:val="24"/>
        </w:rPr>
        <w:t>en el articulado del Presupuesto de la Junta Departamental</w:t>
      </w:r>
      <w:r w:rsidR="005F4FA5" w:rsidRPr="009826D8">
        <w:rPr>
          <w:rFonts w:ascii="Arial" w:hAnsi="Arial" w:cs="Arial"/>
          <w:sz w:val="24"/>
          <w:szCs w:val="24"/>
        </w:rPr>
        <w:t>.</w:t>
      </w:r>
    </w:p>
    <w:p w:rsidR="005F4FA5" w:rsidRDefault="005F4FA5" w:rsidP="00EE3E4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Saluda a Ud. atentamente</w:t>
      </w:r>
    </w:p>
    <w:p w:rsidR="0062634E" w:rsidRPr="00142BB7" w:rsidRDefault="00EE3E41" w:rsidP="00EE3E41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2634E" w:rsidRPr="00142BB7" w:rsidSect="00EE3E4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4E8"/>
    <w:multiLevelType w:val="hybridMultilevel"/>
    <w:tmpl w:val="1A22F39C"/>
    <w:lvl w:ilvl="0" w:tplc="FF8EA868"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35EC4C68"/>
    <w:multiLevelType w:val="hybridMultilevel"/>
    <w:tmpl w:val="27C2A27C"/>
    <w:lvl w:ilvl="0" w:tplc="01161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B7"/>
    <w:rsid w:val="0008363D"/>
    <w:rsid w:val="00142BB7"/>
    <w:rsid w:val="001C2DB1"/>
    <w:rsid w:val="00253AA9"/>
    <w:rsid w:val="003D190E"/>
    <w:rsid w:val="005572FC"/>
    <w:rsid w:val="005F4FA5"/>
    <w:rsid w:val="00620285"/>
    <w:rsid w:val="0062634E"/>
    <w:rsid w:val="006A54B9"/>
    <w:rsid w:val="006B68E6"/>
    <w:rsid w:val="008B7E9E"/>
    <w:rsid w:val="008E4A57"/>
    <w:rsid w:val="008F5ADE"/>
    <w:rsid w:val="0095580D"/>
    <w:rsid w:val="009826D8"/>
    <w:rsid w:val="00AC339C"/>
    <w:rsid w:val="00C113AF"/>
    <w:rsid w:val="00CE7FA2"/>
    <w:rsid w:val="00D159D6"/>
    <w:rsid w:val="00E00E66"/>
    <w:rsid w:val="00E2221D"/>
    <w:rsid w:val="00EE3E41"/>
    <w:rsid w:val="00EF56C5"/>
    <w:rsid w:val="00F843BD"/>
    <w:rsid w:val="00F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7E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7E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2D4E-30A9-4C0C-A0C2-6DDECC26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2019-03-25T19:39:00Z</cp:lastPrinted>
  <dcterms:created xsi:type="dcterms:W3CDTF">2019-03-25T19:40:00Z</dcterms:created>
  <dcterms:modified xsi:type="dcterms:W3CDTF">2019-04-11T19:31:00Z</dcterms:modified>
</cp:coreProperties>
</file>