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5C3BE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746/</w:t>
      </w:r>
      <w:r w:rsidRPr="005C3BE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3BE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5C3BE3" w:rsidRPr="005C3BE3" w:rsidRDefault="005C3BE3" w:rsidP="005C3BE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3BE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5C3BE3" w:rsidRPr="005C3BE3" w:rsidRDefault="005C3BE3" w:rsidP="005C3BE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3BE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20 DE MARZO </w:t>
      </w:r>
      <w:r w:rsidRPr="005C3BE3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3BE3" w:rsidRPr="005C3BE3" w:rsidRDefault="005C3BE3" w:rsidP="005C3BE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1147</w:t>
      </w:r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921</w:t>
      </w:r>
      <w:r w:rsidRPr="005C3BE3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5C3BE3" w:rsidRDefault="005C3BE3" w:rsidP="004962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6A1" w:rsidRDefault="00A43EB0" w:rsidP="00BF7F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</w:t>
      </w:r>
      <w:r w:rsidR="007176A1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Consejo de Educación Secundaria</w:t>
      </w:r>
      <w:r w:rsidR="007176A1">
        <w:rPr>
          <w:rFonts w:ascii="Arial" w:hAnsi="Arial" w:cs="Arial"/>
          <w:sz w:val="24"/>
          <w:szCs w:val="24"/>
        </w:rPr>
        <w:t xml:space="preserve"> relacionadas con la Licitación Publica N° 3/2018 para la Contratación de servicios de P</w:t>
      </w:r>
      <w:r w:rsidR="00BF7F6D">
        <w:rPr>
          <w:rFonts w:ascii="Arial" w:hAnsi="Arial" w:cs="Arial"/>
          <w:sz w:val="24"/>
          <w:szCs w:val="24"/>
        </w:rPr>
        <w:t>ortería para Liceos de San José;</w:t>
      </w:r>
    </w:p>
    <w:p w:rsidR="007176A1" w:rsidRDefault="007176A1" w:rsidP="00BF7F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RESULTANDO</w:t>
      </w:r>
      <w:r w:rsidRPr="00BF7F6D">
        <w:rPr>
          <w:rFonts w:ascii="Arial" w:hAnsi="Arial" w:cs="Arial"/>
          <w:b/>
          <w:sz w:val="24"/>
          <w:szCs w:val="24"/>
        </w:rPr>
        <w:t>:</w:t>
      </w:r>
      <w:r w:rsidRPr="00DF7E2E">
        <w:rPr>
          <w:rFonts w:ascii="Arial" w:hAnsi="Arial" w:cs="Arial"/>
          <w:sz w:val="24"/>
          <w:szCs w:val="24"/>
        </w:rPr>
        <w:t xml:space="preserve"> </w:t>
      </w:r>
      <w:r w:rsidRPr="00DF7E2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DF7E2E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</w:t>
      </w:r>
      <w:r w:rsidR="00252B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11.1.19 </w:t>
      </w:r>
      <w:r w:rsidR="00252B8A">
        <w:rPr>
          <w:rFonts w:ascii="Arial" w:hAnsi="Arial" w:cs="Arial"/>
          <w:sz w:val="24"/>
          <w:szCs w:val="24"/>
        </w:rPr>
        <w:t xml:space="preserve">se realizó </w:t>
      </w:r>
      <w:r>
        <w:rPr>
          <w:rFonts w:ascii="Arial" w:hAnsi="Arial" w:cs="Arial"/>
          <w:sz w:val="24"/>
          <w:szCs w:val="24"/>
        </w:rPr>
        <w:t>el acto de apertura al cual se presentaron las firmas AGNETA SA, SEVIO URUGUAY, SELKUSUR SA, COOPERATIVA SOCIAL ATENEA y COORDINACIÓN URUGUAYA DE SEGURIDAD PRIVADA SA;</w:t>
      </w:r>
    </w:p>
    <w:p w:rsidR="007176A1" w:rsidRDefault="007176A1" w:rsidP="00BF7F6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realizada la evaluación de las ofertas presentadas resulta  que: </w:t>
      </w:r>
      <w:r w:rsidRPr="00DF7E2E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todas se ajustan a lo dispuesto por el pliego que rigió el llamado con excepción de la firma AGNETA SA, que se aparta de lo establecido en los arts. 7.4 y 7.5 del Pliego al no presentar </w:t>
      </w:r>
      <w:r w:rsidR="00252B8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 valor hora hombre a abonar al personal y al no discriminar  la cotización hora/hombre diurna y nocturna. </w:t>
      </w:r>
      <w:r w:rsidRPr="00DF7E2E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Se confeccionó cuadro con los factores de ponderación establecidos en el art. 14 del pliego, estos fueron precio, antecedentes positivos en ANEP, antecedentes positivos en lugares públicos y por cada antecedente</w:t>
      </w:r>
      <w:r w:rsidR="00252B8A">
        <w:rPr>
          <w:rFonts w:ascii="Arial" w:hAnsi="Arial" w:cs="Arial"/>
          <w:sz w:val="24"/>
          <w:szCs w:val="24"/>
        </w:rPr>
        <w:t xml:space="preserve"> negativo se le restará</w:t>
      </w:r>
      <w:r>
        <w:rPr>
          <w:rFonts w:ascii="Arial" w:hAnsi="Arial" w:cs="Arial"/>
          <w:sz w:val="24"/>
          <w:szCs w:val="24"/>
        </w:rPr>
        <w:t xml:space="preserve">n 5 puntos y se tomaran los últimos 5 años. </w:t>
      </w:r>
      <w:r w:rsidRPr="00DF7E2E">
        <w:rPr>
          <w:rFonts w:ascii="Arial" w:hAnsi="Arial" w:cs="Arial"/>
          <w:b/>
          <w:sz w:val="24"/>
          <w:szCs w:val="24"/>
        </w:rPr>
        <w:t>2.3)</w:t>
      </w:r>
      <w:r>
        <w:rPr>
          <w:rFonts w:ascii="Arial" w:hAnsi="Arial" w:cs="Arial"/>
          <w:sz w:val="24"/>
          <w:szCs w:val="24"/>
        </w:rPr>
        <w:t xml:space="preserve"> Del análisis del mismo, surge que COOPERATIVA SOCIAL ATENEA, resulto con mayor puntaje por lo cual se aconseja su adjudicación;</w:t>
      </w:r>
    </w:p>
    <w:p w:rsidR="007176A1" w:rsidRDefault="007176A1" w:rsidP="00BF7F6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</w:t>
      </w:r>
      <w:r w:rsidRPr="00717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N° 42 de fecha 25.2.19 dispuesta por el Consejo de Educación Secundaria, se adjudica el llamado a la</w:t>
      </w:r>
      <w:r w:rsidRPr="007176A1">
        <w:rPr>
          <w:rFonts w:ascii="Arial" w:hAnsi="Arial" w:cs="Arial"/>
          <w:sz w:val="24"/>
          <w:szCs w:val="24"/>
        </w:rPr>
        <w:t xml:space="preserve"> </w:t>
      </w:r>
      <w:r w:rsidRPr="00DF7E2E">
        <w:rPr>
          <w:rFonts w:ascii="Arial" w:hAnsi="Arial" w:cs="Arial"/>
          <w:b/>
          <w:sz w:val="24"/>
          <w:szCs w:val="24"/>
        </w:rPr>
        <w:lastRenderedPageBreak/>
        <w:t>COOPERATIVA SOCIAL ATENEA</w:t>
      </w:r>
      <w:r>
        <w:rPr>
          <w:rFonts w:ascii="Arial" w:hAnsi="Arial" w:cs="Arial"/>
          <w:sz w:val="24"/>
          <w:szCs w:val="24"/>
        </w:rPr>
        <w:t xml:space="preserve"> por un monto valor hora/hombre diurna de $ 235 y la nocturna de $ 282 impuestos incluidos, con ajustes semestrales (enero y julio) por el laudo del ramo. La vigencia de la contratación será desde la firma del Acta de Adjudicación hasta el 31.12.19, prorrogable automáticamente por hasta cuatro periodos anuales más, y/o hasta que se llegue al monto tope de la Licitación Abreviada, y/o hasta que se llegue al monto de la disponibilidad otorgada, salvo que se rescinda el mismo por cualquier</w:t>
      </w:r>
      <w:r w:rsidR="006C598B">
        <w:rPr>
          <w:rFonts w:ascii="Arial" w:hAnsi="Arial" w:cs="Arial"/>
          <w:sz w:val="24"/>
          <w:szCs w:val="24"/>
        </w:rPr>
        <w:t>a de las partes, debiéndose en tal caso comunicar de forma fehaciente a la otra con 30 día</w:t>
      </w:r>
      <w:r w:rsidR="00BF7F6D">
        <w:rPr>
          <w:rFonts w:ascii="Arial" w:hAnsi="Arial" w:cs="Arial"/>
          <w:sz w:val="24"/>
          <w:szCs w:val="24"/>
        </w:rPr>
        <w:t>s de antelación al vencimiento;</w:t>
      </w:r>
    </w:p>
    <w:p w:rsidR="006C598B" w:rsidRDefault="006C598B" w:rsidP="00BF7F6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La División Hacienda</w:t>
      </w:r>
      <w:r w:rsidR="00252B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14.11.18</w:t>
      </w:r>
      <w:r w:rsidR="00252B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informa la existencia de disponibilidad de c</w:t>
      </w:r>
      <w:r w:rsidR="00BF7F6D">
        <w:rPr>
          <w:rFonts w:ascii="Arial" w:hAnsi="Arial" w:cs="Arial"/>
          <w:sz w:val="24"/>
          <w:szCs w:val="24"/>
        </w:rPr>
        <w:t>rédito presupuestal por hasta $</w:t>
      </w:r>
      <w:r>
        <w:rPr>
          <w:rFonts w:ascii="Arial" w:hAnsi="Arial" w:cs="Arial"/>
          <w:sz w:val="24"/>
          <w:szCs w:val="24"/>
        </w:rPr>
        <w:t>3.500.000 con cargo a los Prog. 604 “Educación Media básica-Tecnológica” y 605 “Educación Media Superior –Tecnológica” Proy 207 “Mejoramiento de los Aprendizajes” Financiamiento 1.1 Rentas Grales, Inciso 25, Unidad Ejecutora 03 –Consejo de Educación Secundaria, ejercicio 2019;</w:t>
      </w:r>
    </w:p>
    <w:p w:rsidR="006C598B" w:rsidRDefault="006C598B" w:rsidP="00BF7F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procedimiento se </w:t>
      </w:r>
      <w:r w:rsidR="00DF7E2E">
        <w:rPr>
          <w:rFonts w:ascii="Arial" w:hAnsi="Arial" w:cs="Arial"/>
          <w:sz w:val="24"/>
          <w:szCs w:val="24"/>
        </w:rPr>
        <w:t>ajustó</w:t>
      </w:r>
      <w:r>
        <w:rPr>
          <w:rFonts w:ascii="Arial" w:hAnsi="Arial" w:cs="Arial"/>
          <w:sz w:val="24"/>
          <w:szCs w:val="24"/>
        </w:rPr>
        <w:t xml:space="preserve"> a lo dispuesto por los a</w:t>
      </w:r>
      <w:r w:rsidR="00BF7F6D">
        <w:rPr>
          <w:rFonts w:ascii="Arial" w:hAnsi="Arial" w:cs="Arial"/>
          <w:sz w:val="24"/>
          <w:szCs w:val="24"/>
        </w:rPr>
        <w:t>rts. 33 y siguientes del TOCAF;</w:t>
      </w:r>
    </w:p>
    <w:p w:rsidR="006C598B" w:rsidRDefault="006C598B" w:rsidP="00BF7F6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art. 21 del pliego dice: “….y/o hasta que se llegue al monto del tope de la licitación abreviada……….”, dicha expresión es errónea, ya que </w:t>
      </w:r>
      <w:r w:rsidR="00DF7E2E">
        <w:rPr>
          <w:rFonts w:ascii="Arial" w:hAnsi="Arial" w:cs="Arial"/>
          <w:sz w:val="24"/>
          <w:szCs w:val="24"/>
        </w:rPr>
        <w:t xml:space="preserve">se está </w:t>
      </w:r>
      <w:r>
        <w:rPr>
          <w:rFonts w:ascii="Arial" w:hAnsi="Arial" w:cs="Arial"/>
          <w:sz w:val="24"/>
          <w:szCs w:val="24"/>
        </w:rPr>
        <w:t>dentro de un procedimiento de licitación pública y por lo tanto no hay monto tope;</w:t>
      </w:r>
    </w:p>
    <w:p w:rsidR="006C598B" w:rsidRDefault="006C598B" w:rsidP="00BF7F6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art. 211 lit. B) de </w:t>
      </w:r>
      <w:r w:rsidR="00BF7F6D">
        <w:rPr>
          <w:rFonts w:ascii="Arial" w:hAnsi="Arial" w:cs="Arial"/>
          <w:sz w:val="24"/>
          <w:szCs w:val="24"/>
        </w:rPr>
        <w:t>la Constitución de la Republica;</w:t>
      </w:r>
    </w:p>
    <w:p w:rsidR="006C598B" w:rsidRPr="00DF7E2E" w:rsidRDefault="006C598B" w:rsidP="006C598B">
      <w:pPr>
        <w:jc w:val="center"/>
        <w:rPr>
          <w:rFonts w:ascii="Arial" w:hAnsi="Arial" w:cs="Arial"/>
          <w:b/>
          <w:sz w:val="24"/>
          <w:szCs w:val="24"/>
        </w:rPr>
      </w:pPr>
      <w:r w:rsidRPr="00DF7E2E">
        <w:rPr>
          <w:rFonts w:ascii="Arial" w:hAnsi="Arial" w:cs="Arial"/>
          <w:b/>
          <w:sz w:val="24"/>
          <w:szCs w:val="24"/>
        </w:rPr>
        <w:t>EL TRIBUNAL ACUERDA</w:t>
      </w:r>
    </w:p>
    <w:p w:rsidR="006C598B" w:rsidRDefault="006C598B" w:rsidP="005C3BE3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sz w:val="24"/>
          <w:szCs w:val="24"/>
        </w:rPr>
        <w:t>Cometer al Contador Delegado la intervención del gasto resultante de la contratación referenciada, previo control de la disponibilidad en el grupo adecuad</w:t>
      </w:r>
      <w:r w:rsidR="00BF7F6D">
        <w:rPr>
          <w:rFonts w:ascii="Arial" w:hAnsi="Arial" w:cs="Arial"/>
          <w:sz w:val="24"/>
          <w:szCs w:val="24"/>
        </w:rPr>
        <w:t>o con disponibilidad suficiente;</w:t>
      </w:r>
    </w:p>
    <w:p w:rsidR="006C598B" w:rsidRPr="00DF7E2E" w:rsidRDefault="00DF7E2E" w:rsidP="005C3BE3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sz w:val="24"/>
          <w:szCs w:val="24"/>
        </w:rPr>
        <w:t>Téngase</w:t>
      </w:r>
      <w:r w:rsidR="006C598B" w:rsidRPr="00DF7E2E">
        <w:rPr>
          <w:rFonts w:ascii="Arial" w:hAnsi="Arial" w:cs="Arial"/>
          <w:sz w:val="24"/>
          <w:szCs w:val="24"/>
        </w:rPr>
        <w:t xml:space="preserve"> presente lo expresado en el Considerando 2)</w:t>
      </w:r>
      <w:r w:rsidR="005C3BE3">
        <w:rPr>
          <w:rFonts w:ascii="Arial" w:hAnsi="Arial" w:cs="Arial"/>
          <w:sz w:val="24"/>
          <w:szCs w:val="24"/>
        </w:rPr>
        <w:t>; y</w:t>
      </w:r>
    </w:p>
    <w:p w:rsidR="006C598B" w:rsidRPr="00DF7E2E" w:rsidRDefault="006C598B" w:rsidP="005C3BE3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F7E2E">
        <w:rPr>
          <w:rFonts w:ascii="Arial" w:hAnsi="Arial" w:cs="Arial"/>
          <w:sz w:val="24"/>
          <w:szCs w:val="24"/>
        </w:rPr>
        <w:t>Devolver las actuaciones.</w:t>
      </w:r>
    </w:p>
    <w:p w:rsidR="006C598B" w:rsidRDefault="005C3BE3" w:rsidP="006C598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C598B" w:rsidSect="005C3BE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71BE"/>
    <w:multiLevelType w:val="hybridMultilevel"/>
    <w:tmpl w:val="BF8E2C00"/>
    <w:lvl w:ilvl="0" w:tplc="524EF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13A6"/>
    <w:multiLevelType w:val="hybridMultilevel"/>
    <w:tmpl w:val="BDAC24B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18"/>
    <w:rsid w:val="0005036F"/>
    <w:rsid w:val="00234B1C"/>
    <w:rsid w:val="00237518"/>
    <w:rsid w:val="00246081"/>
    <w:rsid w:val="00252B8A"/>
    <w:rsid w:val="00496219"/>
    <w:rsid w:val="004B31DD"/>
    <w:rsid w:val="00584F3D"/>
    <w:rsid w:val="005C3BE3"/>
    <w:rsid w:val="006C598B"/>
    <w:rsid w:val="007176A1"/>
    <w:rsid w:val="009E6134"/>
    <w:rsid w:val="00A43EB0"/>
    <w:rsid w:val="00B008C2"/>
    <w:rsid w:val="00B20BF2"/>
    <w:rsid w:val="00BF7F6D"/>
    <w:rsid w:val="00D25ACE"/>
    <w:rsid w:val="00D50917"/>
    <w:rsid w:val="00DA6A9A"/>
    <w:rsid w:val="00DF7E2E"/>
    <w:rsid w:val="00E7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B378-1446-4DE0-85E9-AAE94E6F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2019-03-22T19:13:00Z</cp:lastPrinted>
  <dcterms:created xsi:type="dcterms:W3CDTF">2019-03-22T19:14:00Z</dcterms:created>
  <dcterms:modified xsi:type="dcterms:W3CDTF">2019-04-10T19:36:00Z</dcterms:modified>
</cp:coreProperties>
</file>