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45" w:rsidRPr="003F3A3F" w:rsidRDefault="000F1A45" w:rsidP="000F1A45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734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0F1A45" w:rsidRPr="000F48AC" w:rsidRDefault="000F1A45" w:rsidP="000F1A45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0F1A45" w:rsidRPr="000F48AC" w:rsidRDefault="000F1A45" w:rsidP="000F1A45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0F1A45" w:rsidRPr="000F48AC" w:rsidRDefault="000F1A45" w:rsidP="000F1A45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20</w:t>
      </w:r>
      <w:r w:rsidRPr="0058790E">
        <w:rPr>
          <w:rFonts w:cs="Arial"/>
          <w:b/>
          <w:lang w:val="es-ES_tradnl"/>
        </w:rPr>
        <w:t xml:space="preserve"> </w:t>
      </w:r>
      <w:r w:rsidRPr="000F48AC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MARZO DE 2019</w:t>
      </w:r>
    </w:p>
    <w:p w:rsidR="000F1A45" w:rsidRDefault="000F1A45" w:rsidP="000F1A45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</w:t>
      </w:r>
      <w:r>
        <w:rPr>
          <w:rFonts w:cs="Arial"/>
          <w:b/>
        </w:rPr>
        <w:t xml:space="preserve"> E. Nº 2015-17-1-0009269,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>. N° 0975/19</w:t>
      </w:r>
      <w:r w:rsidRPr="00BB4DEC">
        <w:rPr>
          <w:rFonts w:cs="Arial"/>
          <w:b/>
        </w:rPr>
        <w:t>)</w:t>
      </w:r>
    </w:p>
    <w:p w:rsidR="000F1A45" w:rsidRPr="00BB4DEC" w:rsidRDefault="000F1A45" w:rsidP="000F1A45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A2776C" w:rsidRDefault="00A2776C" w:rsidP="000F1A45">
      <w:pPr>
        <w:spacing w:line="360" w:lineRule="auto"/>
        <w:ind w:firstLine="851"/>
        <w:jc w:val="both"/>
      </w:pPr>
      <w:r>
        <w:rPr>
          <w:rFonts w:cs="Arial"/>
          <w:b/>
          <w:bCs/>
        </w:rPr>
        <w:t xml:space="preserve">VISTO: </w:t>
      </w:r>
      <w:r>
        <w:t xml:space="preserve">las actuaciones remitidas </w:t>
      </w:r>
      <w:r w:rsidR="00F15B0F">
        <w:rPr>
          <w:rFonts w:cs="Arial"/>
          <w:bCs/>
        </w:rPr>
        <w:t xml:space="preserve">por la Contadora </w:t>
      </w:r>
      <w:r w:rsidR="00F15B0F">
        <w:rPr>
          <w:rFonts w:cs="Arial"/>
        </w:rPr>
        <w:t>Auditora destacada de este Tribunal ante la Presidencia de la República, relacionadas con la reiteración del gasto derivado de la transferencia de $ 4.000.000 a la Corporación Nacional para el Desarrollo,</w:t>
      </w:r>
      <w:r>
        <w:t xml:space="preserve"> en el marco del convenio celebrado para la implementación del Programa Nacional para la Formación Integral del Futb</w:t>
      </w:r>
      <w:r w:rsidR="007769F8">
        <w:t>olista Juvenil (Gol al Futuro);</w:t>
      </w:r>
    </w:p>
    <w:p w:rsidR="00A2776C" w:rsidRPr="00836A08" w:rsidRDefault="00A2776C" w:rsidP="000F1A45">
      <w:pPr>
        <w:tabs>
          <w:tab w:val="left" w:pos="2127"/>
        </w:tabs>
        <w:spacing w:line="360" w:lineRule="auto"/>
        <w:ind w:firstLine="851"/>
        <w:jc w:val="both"/>
        <w:rPr>
          <w:rFonts w:cs="Arial"/>
          <w:b/>
          <w:bCs/>
        </w:rPr>
      </w:pPr>
      <w:r>
        <w:rPr>
          <w:b/>
          <w:bCs/>
        </w:rPr>
        <w:t xml:space="preserve">RESULTANDO: 1) </w:t>
      </w:r>
      <w:r>
        <w:rPr>
          <w:rFonts w:cs="Arial"/>
        </w:rPr>
        <w:t xml:space="preserve"> que por Resolución N° 150/19 adoptada en Sesión</w:t>
      </w:r>
      <w:r>
        <w:t xml:space="preserve"> de fecha 16 de enero de 2019, </w:t>
      </w:r>
      <w:r>
        <w:rPr>
          <w:rFonts w:cs="Arial"/>
        </w:rPr>
        <w:t>este Tribunal acordó observar la transferencia a la CND por la suma de $ 4.000.000, en virtud que la misma se realizaba en cumplimiento de un convenio que, conforme con lo dispuesto por este Tribunal por Resolución 6 de octubre de 2010, fue observado por no resultar ajustado a derecho;</w:t>
      </w:r>
    </w:p>
    <w:p w:rsidR="000F1A45" w:rsidRDefault="00A2776C" w:rsidP="000F1A45">
      <w:pPr>
        <w:tabs>
          <w:tab w:val="left" w:pos="1920"/>
        </w:tabs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2) </w:t>
      </w:r>
      <w:r w:rsidRPr="00775E5C">
        <w:rPr>
          <w:rFonts w:cs="Arial"/>
          <w:bCs/>
        </w:rPr>
        <w:t>que</w:t>
      </w:r>
      <w:r>
        <w:rPr>
          <w:rFonts w:cs="Arial"/>
          <w:bCs/>
        </w:rPr>
        <w:t xml:space="preserve"> p</w:t>
      </w:r>
      <w:r w:rsidRPr="00775E5C">
        <w:rPr>
          <w:rFonts w:cs="Arial"/>
          <w:bCs/>
        </w:rPr>
        <w:t>or Resoluci</w:t>
      </w:r>
      <w:r w:rsidR="000F1A45">
        <w:rPr>
          <w:rFonts w:cs="Arial"/>
          <w:bCs/>
        </w:rPr>
        <w:t>ón</w:t>
      </w:r>
      <w:r>
        <w:rPr>
          <w:rFonts w:cs="Arial"/>
          <w:bCs/>
        </w:rPr>
        <w:t xml:space="preserve"> de fecha 15 de febrero de 2019</w:t>
      </w:r>
      <w:r>
        <w:rPr>
          <w:rFonts w:cs="Arial"/>
        </w:rPr>
        <w:t xml:space="preserve">, </w:t>
      </w:r>
      <w:r w:rsidR="00F15B0F">
        <w:rPr>
          <w:rFonts w:cs="Arial"/>
          <w:bCs/>
        </w:rPr>
        <w:t>la Secretaría Nacional del Deporte</w:t>
      </w:r>
      <w:r w:rsidR="00F15B0F">
        <w:rPr>
          <w:rFonts w:cs="Arial"/>
        </w:rPr>
        <w:t xml:space="preserve"> </w:t>
      </w:r>
      <w:r>
        <w:rPr>
          <w:rFonts w:cs="Arial"/>
        </w:rPr>
        <w:t>dispuso reiterar el gasto, fundament</w:t>
      </w:r>
      <w:r w:rsidR="00F15B0F">
        <w:rPr>
          <w:rFonts w:cs="Arial"/>
        </w:rPr>
        <w:t>a</w:t>
      </w:r>
      <w:r>
        <w:rPr>
          <w:rFonts w:cs="Arial"/>
        </w:rPr>
        <w:t>ndo</w:t>
      </w:r>
      <w:r w:rsidR="00F15B0F">
        <w:rPr>
          <w:rFonts w:cs="Arial"/>
        </w:rPr>
        <w:t xml:space="preserve"> tal reiteración</w:t>
      </w:r>
      <w:r w:rsidR="000F1A45">
        <w:rPr>
          <w:rFonts w:cs="Arial"/>
        </w:rPr>
        <w:t xml:space="preserve"> en la</w:t>
      </w:r>
      <w:r>
        <w:rPr>
          <w:rFonts w:cs="Arial"/>
        </w:rPr>
        <w:t xml:space="preserve"> necesidad de</w:t>
      </w:r>
      <w:r w:rsidR="00F15B0F">
        <w:rPr>
          <w:rFonts w:cs="Arial"/>
        </w:rPr>
        <w:t>l</w:t>
      </w:r>
      <w:r>
        <w:rPr>
          <w:rFonts w:cs="Arial"/>
        </w:rPr>
        <w:t xml:space="preserve"> cumplimiento de tareas sustantivas;</w:t>
      </w:r>
    </w:p>
    <w:p w:rsidR="00A2776C" w:rsidRDefault="00A2776C" w:rsidP="00CD53DB">
      <w:pPr>
        <w:tabs>
          <w:tab w:val="left" w:pos="0"/>
        </w:tabs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3)</w:t>
      </w:r>
      <w:r w:rsidR="00F15B0F">
        <w:rPr>
          <w:rFonts w:cs="Arial"/>
        </w:rPr>
        <w:t xml:space="preserve"> que asimismo, </w:t>
      </w:r>
      <w:r>
        <w:rPr>
          <w:rFonts w:cs="Arial"/>
        </w:rPr>
        <w:t>con fecha 18 de febrero de 2019,</w:t>
      </w:r>
      <w:r w:rsidR="00F15B0F">
        <w:rPr>
          <w:rFonts w:cs="Arial"/>
        </w:rPr>
        <w:t xml:space="preserve"> el gasto referido</w:t>
      </w:r>
      <w:r>
        <w:rPr>
          <w:rFonts w:cs="Arial"/>
        </w:rPr>
        <w:t xml:space="preserve"> </w:t>
      </w:r>
      <w:r w:rsidR="00F15B0F">
        <w:rPr>
          <w:rFonts w:cs="Arial"/>
        </w:rPr>
        <w:t xml:space="preserve">fue </w:t>
      </w:r>
      <w:r>
        <w:rPr>
          <w:rFonts w:cs="Arial"/>
        </w:rPr>
        <w:t>intervenido por reiteración por</w:t>
      </w:r>
      <w:r w:rsidR="00F15B0F">
        <w:rPr>
          <w:rFonts w:cs="Arial"/>
        </w:rPr>
        <w:t xml:space="preserve"> parte de</w:t>
      </w:r>
      <w:r>
        <w:rPr>
          <w:rFonts w:cs="Arial"/>
        </w:rPr>
        <w:t xml:space="preserve"> la Contadora Auditora </w:t>
      </w:r>
      <w:r w:rsidR="00F15B0F">
        <w:rPr>
          <w:rFonts w:cs="Arial"/>
        </w:rPr>
        <w:t>d</w:t>
      </w:r>
      <w:r>
        <w:rPr>
          <w:rFonts w:cs="Arial"/>
        </w:rPr>
        <w:t>estacada</w:t>
      </w:r>
      <w:r w:rsidR="00F15B0F">
        <w:rPr>
          <w:rFonts w:cs="Arial"/>
        </w:rPr>
        <w:t xml:space="preserve"> ante la Presidencia de la República</w:t>
      </w:r>
      <w:r>
        <w:rPr>
          <w:rFonts w:cs="Arial"/>
        </w:rPr>
        <w:t>;</w:t>
      </w:r>
    </w:p>
    <w:p w:rsidR="00A2776C" w:rsidRDefault="00A2776C" w:rsidP="00CD53DB">
      <w:pPr>
        <w:tabs>
          <w:tab w:val="left" w:pos="993"/>
        </w:tabs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 xml:space="preserve">CONSIDERANDO: 1) </w:t>
      </w:r>
      <w:r>
        <w:rPr>
          <w:rFonts w:cs="Arial"/>
        </w:rPr>
        <w:t>que</w:t>
      </w:r>
      <w:r w:rsidR="00CD53DB">
        <w:rPr>
          <w:rFonts w:cs="Arial"/>
        </w:rPr>
        <w:t xml:space="preserve"> el artículo 475 de la Ley </w:t>
      </w:r>
      <w:r w:rsidR="000E1648">
        <w:rPr>
          <w:rFonts w:cs="Arial"/>
        </w:rPr>
        <w:t>17.296 de 21.02.01</w:t>
      </w:r>
      <w:r>
        <w:rPr>
          <w:rFonts w:cs="Arial"/>
        </w:rPr>
        <w:t xml:space="preserve">, dispone que los ordenadores de gastos o pagos, al ejercer la facultad de insistencia o reiteración que les acuerda el literal B) del artículo 211 de la </w:t>
      </w:r>
      <w:r>
        <w:rPr>
          <w:rFonts w:cs="Arial"/>
        </w:rPr>
        <w:lastRenderedPageBreak/>
        <w:t>Constitución, deberán hacerlo en forma fundada, expresando de manera detallada los motivos que justifican a su juicio seguir el curso del gasto o el pago;</w:t>
      </w:r>
    </w:p>
    <w:p w:rsidR="00A2776C" w:rsidRDefault="00A2776C" w:rsidP="00CD53DB">
      <w:pPr>
        <w:pStyle w:val="Textoindependiente"/>
        <w:ind w:firstLine="2977"/>
        <w:rPr>
          <w:rFonts w:ascii="Arial" w:hAnsi="Arial" w:cs="Arial"/>
          <w:b/>
        </w:rPr>
      </w:pPr>
      <w:r w:rsidRPr="00775E5C"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la reiteración del gasto se fundamenta en razones de conveniencia y no de legalidad, por lo que corresponde mantener la observación formulada</w:t>
      </w:r>
      <w:r w:rsidRPr="00775E5C">
        <w:rPr>
          <w:rFonts w:ascii="Arial" w:hAnsi="Arial" w:cs="Arial"/>
        </w:rPr>
        <w:t>;</w:t>
      </w:r>
    </w:p>
    <w:p w:rsidR="00A2776C" w:rsidRDefault="00CD53DB" w:rsidP="00CD53DB">
      <w:pPr>
        <w:pStyle w:val="Textoindependiente"/>
        <w:ind w:firstLine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ATENTO:</w:t>
      </w:r>
      <w:r w:rsidR="00A2776C">
        <w:rPr>
          <w:rFonts w:ascii="Arial" w:hAnsi="Arial" w:cs="Arial"/>
          <w:b/>
          <w:bCs/>
        </w:rPr>
        <w:t xml:space="preserve"> </w:t>
      </w:r>
      <w:r w:rsidR="00A2776C">
        <w:rPr>
          <w:rFonts w:ascii="Arial" w:hAnsi="Arial" w:cs="Arial"/>
        </w:rPr>
        <w:t>a lo precedentemente expuesto y a lo establecido por el art. 211 literal B) de l</w:t>
      </w:r>
      <w:r w:rsidR="007769F8">
        <w:rPr>
          <w:rFonts w:ascii="Arial" w:hAnsi="Arial" w:cs="Arial"/>
        </w:rPr>
        <w:t>a Constitución de la República;</w:t>
      </w:r>
    </w:p>
    <w:p w:rsidR="00A2776C" w:rsidRDefault="003E12FB" w:rsidP="000F1A45">
      <w:pPr>
        <w:pStyle w:val="Textoindependiente"/>
        <w:jc w:val="center"/>
      </w:pPr>
      <w:r>
        <w:rPr>
          <w:rFonts w:ascii="Arial" w:hAnsi="Arial" w:cs="Arial"/>
          <w:b/>
          <w:bCs/>
        </w:rPr>
        <w:t>EL TRIBUNAL ACUERDA</w:t>
      </w:r>
    </w:p>
    <w:p w:rsidR="00A2776C" w:rsidRDefault="000F1A45" w:rsidP="000F1A45">
      <w:pPr>
        <w:pStyle w:val="Ttulo2"/>
        <w:rPr>
          <w:b w:val="0"/>
          <w:bCs w:val="0"/>
        </w:rPr>
      </w:pPr>
      <w:r w:rsidRPr="000F1A45">
        <w:rPr>
          <w:bCs w:val="0"/>
          <w:lang w:val="es-MX"/>
        </w:rPr>
        <w:t>1)</w:t>
      </w:r>
      <w:r>
        <w:rPr>
          <w:b w:val="0"/>
          <w:bCs w:val="0"/>
          <w:lang w:val="es-MX"/>
        </w:rPr>
        <w:t xml:space="preserve"> </w:t>
      </w:r>
      <w:r w:rsidR="00A2776C">
        <w:rPr>
          <w:b w:val="0"/>
          <w:bCs w:val="0"/>
          <w:lang w:val="es-MX"/>
        </w:rPr>
        <w:t xml:space="preserve">Mantener la observación formulada </w:t>
      </w:r>
      <w:r w:rsidR="00A2776C">
        <w:rPr>
          <w:rFonts w:cs="Arial"/>
          <w:b w:val="0"/>
          <w:bCs w:val="0"/>
          <w:lang w:val="es-MX"/>
        </w:rPr>
        <w:t>por Resolución</w:t>
      </w:r>
      <w:r w:rsidR="00F15B0F" w:rsidRPr="00F15B0F">
        <w:rPr>
          <w:rFonts w:cs="Arial"/>
        </w:rPr>
        <w:t xml:space="preserve"> </w:t>
      </w:r>
      <w:r w:rsidR="00F15B0F" w:rsidRPr="00F15B0F">
        <w:rPr>
          <w:rFonts w:cs="Arial"/>
          <w:b w:val="0"/>
        </w:rPr>
        <w:t>N° 150/19 adoptada en Sesión</w:t>
      </w:r>
      <w:r w:rsidR="00F15B0F" w:rsidRPr="00F15B0F">
        <w:rPr>
          <w:b w:val="0"/>
        </w:rPr>
        <w:t xml:space="preserve"> de fecha 16 de enero de 2019</w:t>
      </w:r>
      <w:r w:rsidR="00A2776C">
        <w:rPr>
          <w:b w:val="0"/>
          <w:bCs w:val="0"/>
        </w:rPr>
        <w:t>;</w:t>
      </w:r>
    </w:p>
    <w:p w:rsidR="00A2776C" w:rsidRDefault="000F1A45" w:rsidP="000F1A45">
      <w:pPr>
        <w:pStyle w:val="Ttulo2"/>
        <w:rPr>
          <w:b w:val="0"/>
          <w:bCs w:val="0"/>
          <w:lang w:val="es-MX"/>
        </w:rPr>
      </w:pPr>
      <w:r w:rsidRPr="000F1A45">
        <w:rPr>
          <w:bCs w:val="0"/>
          <w:lang w:val="es-MX"/>
        </w:rPr>
        <w:t>2)</w:t>
      </w:r>
      <w:r>
        <w:rPr>
          <w:b w:val="0"/>
          <w:bCs w:val="0"/>
          <w:lang w:val="es-MX"/>
        </w:rPr>
        <w:t xml:space="preserve"> </w:t>
      </w:r>
      <w:r w:rsidR="00A2776C">
        <w:rPr>
          <w:b w:val="0"/>
          <w:bCs w:val="0"/>
          <w:lang w:val="es-MX"/>
        </w:rPr>
        <w:t xml:space="preserve">Dar </w:t>
      </w:r>
      <w:r w:rsidR="007769F8">
        <w:rPr>
          <w:b w:val="0"/>
          <w:bCs w:val="0"/>
          <w:lang w:val="es-MX"/>
        </w:rPr>
        <w:t>cuenta a la Asamblea General; y</w:t>
      </w:r>
    </w:p>
    <w:p w:rsidR="00A2776C" w:rsidRPr="003E12FB" w:rsidRDefault="000F1A45" w:rsidP="000F1A45">
      <w:pPr>
        <w:pStyle w:val="Prrafodelista"/>
        <w:tabs>
          <w:tab w:val="left" w:pos="1920"/>
        </w:tabs>
        <w:spacing w:line="360" w:lineRule="auto"/>
        <w:ind w:left="0"/>
        <w:contextualSpacing w:val="0"/>
        <w:jc w:val="both"/>
        <w:rPr>
          <w:rFonts w:cs="Arial"/>
          <w:b/>
          <w:bCs/>
        </w:rPr>
      </w:pPr>
      <w:r w:rsidRPr="000F1A45">
        <w:rPr>
          <w:b/>
        </w:rPr>
        <w:t>3)</w:t>
      </w:r>
      <w:r>
        <w:t xml:space="preserve"> </w:t>
      </w:r>
      <w:r w:rsidR="00A2776C">
        <w:t>Comunicar a la Administración actuante.</w:t>
      </w:r>
    </w:p>
    <w:p w:rsidR="003E12FB" w:rsidRDefault="003E12FB" w:rsidP="000F1A45">
      <w:pPr>
        <w:tabs>
          <w:tab w:val="left" w:pos="1920"/>
        </w:tabs>
        <w:spacing w:line="360" w:lineRule="auto"/>
        <w:jc w:val="both"/>
        <w:rPr>
          <w:rFonts w:cs="Arial"/>
          <w:b/>
          <w:bCs/>
        </w:rPr>
      </w:pPr>
    </w:p>
    <w:p w:rsidR="003E12FB" w:rsidRPr="003E12FB" w:rsidRDefault="003E12FB" w:rsidP="000F1A45">
      <w:pPr>
        <w:tabs>
          <w:tab w:val="left" w:pos="1920"/>
        </w:tabs>
        <w:spacing w:line="360" w:lineRule="auto"/>
        <w:jc w:val="both"/>
        <w:rPr>
          <w:rFonts w:cs="Arial"/>
          <w:bCs/>
        </w:rPr>
      </w:pPr>
      <w:proofErr w:type="gramStart"/>
      <w:r w:rsidRPr="003E12FB">
        <w:rPr>
          <w:rFonts w:cs="Arial"/>
          <w:bCs/>
        </w:rPr>
        <w:t>lm</w:t>
      </w:r>
      <w:proofErr w:type="gramEnd"/>
    </w:p>
    <w:sectPr w:rsidR="003E12FB" w:rsidRPr="003E12FB" w:rsidSect="003E12FB">
      <w:footerReference w:type="default" r:id="rId8"/>
      <w:pgSz w:w="11906" w:h="16838" w:code="9"/>
      <w:pgMar w:top="3402" w:right="1701" w:bottom="1134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DB" w:rsidRDefault="00CD53DB" w:rsidP="00CD53DB">
      <w:r>
        <w:separator/>
      </w:r>
    </w:p>
  </w:endnote>
  <w:endnote w:type="continuationSeparator" w:id="0">
    <w:p w:rsidR="00CD53DB" w:rsidRDefault="00CD53DB" w:rsidP="00CD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69436"/>
      <w:docPartObj>
        <w:docPartGallery w:val="Page Numbers (Bottom of Page)"/>
        <w:docPartUnique/>
      </w:docPartObj>
    </w:sdtPr>
    <w:sdtEndPr/>
    <w:sdtContent>
      <w:p w:rsidR="00CD53DB" w:rsidRDefault="00CD53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9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DB" w:rsidRDefault="00CD53DB" w:rsidP="00CD53DB">
      <w:r>
        <w:separator/>
      </w:r>
    </w:p>
  </w:footnote>
  <w:footnote w:type="continuationSeparator" w:id="0">
    <w:p w:rsidR="00CD53DB" w:rsidRDefault="00CD53DB" w:rsidP="00CD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404C"/>
    <w:multiLevelType w:val="hybridMultilevel"/>
    <w:tmpl w:val="FD589E00"/>
    <w:lvl w:ilvl="0" w:tplc="E07A6B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CD7395"/>
    <w:multiLevelType w:val="hybridMultilevel"/>
    <w:tmpl w:val="7C72A886"/>
    <w:lvl w:ilvl="0" w:tplc="122EF5C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C"/>
    <w:rsid w:val="000E1648"/>
    <w:rsid w:val="000F1A45"/>
    <w:rsid w:val="003E12FB"/>
    <w:rsid w:val="007769F8"/>
    <w:rsid w:val="00A2776C"/>
    <w:rsid w:val="00BB6B46"/>
    <w:rsid w:val="00CD53DB"/>
    <w:rsid w:val="00DD3BA1"/>
    <w:rsid w:val="00F1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776C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A2776C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A2776C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776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2776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2776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2776C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2776C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character" w:styleId="Hipervnculo">
    <w:name w:val="Hyperlink"/>
    <w:uiPriority w:val="99"/>
    <w:unhideWhenUsed/>
    <w:rsid w:val="00A2776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E12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53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3DB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53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3DB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776C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A2776C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A2776C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776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2776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2776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2776C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2776C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character" w:styleId="Hipervnculo">
    <w:name w:val="Hyperlink"/>
    <w:uiPriority w:val="99"/>
    <w:unhideWhenUsed/>
    <w:rsid w:val="00A2776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E12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53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3DB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53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3DB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dcterms:created xsi:type="dcterms:W3CDTF">2019-03-22T17:55:00Z</dcterms:created>
  <dcterms:modified xsi:type="dcterms:W3CDTF">2019-04-09T16:15:00Z</dcterms:modified>
</cp:coreProperties>
</file>