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21" w:rsidRPr="00786EEB" w:rsidRDefault="00BC7921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607/19</w:t>
      </w:r>
    </w:p>
    <w:p w:rsidR="00BC7921" w:rsidRDefault="00BC7921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BC7921" w:rsidRPr="00762B34" w:rsidRDefault="00BC792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BC7921" w:rsidRPr="00762B34" w:rsidRDefault="00BC792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C7921" w:rsidRPr="00762B34" w:rsidRDefault="00BC792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BC7921" w:rsidRPr="00762B34" w:rsidRDefault="00BC792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C7921" w:rsidRPr="00762B34" w:rsidRDefault="00BC792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7 DE MARZO DE 2019</w:t>
      </w:r>
    </w:p>
    <w:p w:rsidR="00BC7921" w:rsidRPr="00762B34" w:rsidRDefault="00BC792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BC7921" w:rsidRPr="00BC7921" w:rsidRDefault="00BC7921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BC7921">
        <w:rPr>
          <w:rFonts w:cs="Arial"/>
          <w:b/>
          <w:lang w:val="en-US"/>
        </w:rPr>
        <w:t xml:space="preserve">(E. E. Nº </w:t>
      </w:r>
      <w:r w:rsidRPr="00BC7921">
        <w:rPr>
          <w:b/>
        </w:rPr>
        <w:t>2019-17-1-0001066</w:t>
      </w:r>
      <w:r w:rsidRPr="00BC7921">
        <w:rPr>
          <w:rFonts w:cs="Arial"/>
          <w:b/>
          <w:lang w:val="en-US"/>
        </w:rPr>
        <w:t xml:space="preserve">, </w:t>
      </w:r>
      <w:proofErr w:type="gramStart"/>
      <w:r w:rsidRPr="00BC7921">
        <w:rPr>
          <w:rFonts w:cs="Arial"/>
          <w:b/>
          <w:lang w:val="en-US"/>
        </w:rPr>
        <w:t>Ent</w:t>
      </w:r>
      <w:proofErr w:type="gramEnd"/>
      <w:r w:rsidRPr="00BC7921">
        <w:rPr>
          <w:rFonts w:cs="Arial"/>
          <w:b/>
          <w:lang w:val="en-US"/>
        </w:rPr>
        <w:t>. N°</w:t>
      </w:r>
      <w:r w:rsidRPr="00BC7921">
        <w:rPr>
          <w:b/>
        </w:rPr>
        <w:t>849/19</w:t>
      </w:r>
      <w:r w:rsidRPr="00BC7921">
        <w:rPr>
          <w:rFonts w:cs="Arial"/>
          <w:b/>
          <w:lang w:val="en-US"/>
        </w:rPr>
        <w:t>)</w:t>
      </w:r>
    </w:p>
    <w:p w:rsidR="00BC7921" w:rsidRDefault="00BC792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BC7921" w:rsidRDefault="00BC7921">
      <w:pPr>
        <w:rPr>
          <w:lang w:val="en-US"/>
        </w:rPr>
      </w:pPr>
    </w:p>
    <w:p w:rsidR="00080D72" w:rsidRDefault="00D639EA" w:rsidP="00BC7921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>
        <w:t>Administración de las Obras Sanitarias del Estado (OSE)</w:t>
      </w:r>
      <w:r>
        <w:rPr>
          <w:spacing w:val="-3"/>
          <w:lang w:val="es-ES_tradnl"/>
        </w:rPr>
        <w:t xml:space="preserve">, relacionados con el acuerdo transaccional </w:t>
      </w:r>
      <w:r>
        <w:t xml:space="preserve">celebrado con </w:t>
      </w:r>
      <w:r w:rsidR="00630910">
        <w:t>l</w:t>
      </w:r>
      <w:r w:rsidR="00F32483">
        <w:t>os ocupantes del Edificio Torre Mayor</w:t>
      </w:r>
      <w:r w:rsidR="00080D72">
        <w:t>;</w:t>
      </w:r>
    </w:p>
    <w:p w:rsidR="00080D72" w:rsidRDefault="00080D72" w:rsidP="00BC7921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</w:rPr>
        <w:t xml:space="preserve"> </w:t>
      </w:r>
      <w:r w:rsidR="00D639EA">
        <w:rPr>
          <w:b/>
        </w:rPr>
        <w:t>RESULTANDO: 1)</w:t>
      </w:r>
      <w:r w:rsidR="00D639EA">
        <w:t xml:space="preserve"> que</w:t>
      </w:r>
      <w:r w:rsidR="00CE2D98" w:rsidRPr="00CE2D98">
        <w:t xml:space="preserve"> </w:t>
      </w:r>
      <w:r w:rsidR="00CE2D98">
        <w:t xml:space="preserve">con fecha </w:t>
      </w:r>
      <w:r>
        <w:t>1</w:t>
      </w:r>
      <w:r w:rsidR="00F32483">
        <w:t>2</w:t>
      </w:r>
      <w:r w:rsidR="00CE2D98">
        <w:t xml:space="preserve"> de </w:t>
      </w:r>
      <w:r w:rsidR="00F32483">
        <w:t>junio</w:t>
      </w:r>
      <w:r w:rsidR="00CE2D98">
        <w:t xml:space="preserve"> de 201</w:t>
      </w:r>
      <w:r>
        <w:t>8</w:t>
      </w:r>
      <w:r w:rsidR="00CE2D98">
        <w:t xml:space="preserve">, </w:t>
      </w:r>
      <w:r w:rsidR="00D639EA">
        <w:t xml:space="preserve"> </w:t>
      </w:r>
      <w:r>
        <w:t>l</w:t>
      </w:r>
      <w:r w:rsidR="00F32483">
        <w:t xml:space="preserve">a sub comisión de Administración del </w:t>
      </w:r>
      <w:r w:rsidR="008B09DC">
        <w:t>e</w:t>
      </w:r>
      <w:r w:rsidR="00F32483">
        <w:t>dificio mencionado promovió una petición administrativa</w:t>
      </w:r>
      <w:r w:rsidR="008B09DC">
        <w:t>,</w:t>
      </w:r>
      <w:r w:rsidR="00F32483">
        <w:t xml:space="preserve"> </w:t>
      </w:r>
      <w:r w:rsidR="008B09DC">
        <w:t xml:space="preserve">reclamando una indemnización por los daños </w:t>
      </w:r>
      <w:r w:rsidR="00D639EA">
        <w:t xml:space="preserve">que le fueran ocasionados </w:t>
      </w:r>
      <w:r w:rsidR="005537A8">
        <w:t>como consecuencia de</w:t>
      </w:r>
      <w:r>
        <w:t xml:space="preserve"> </w:t>
      </w:r>
      <w:r w:rsidR="005537A8">
        <w:t>l</w:t>
      </w:r>
      <w:r>
        <w:t>a rotura de una cañería</w:t>
      </w:r>
      <w:r w:rsidR="005537A8">
        <w:t xml:space="preserve"> </w:t>
      </w:r>
      <w:r>
        <w:t xml:space="preserve">del Ente </w:t>
      </w:r>
      <w:r w:rsidR="005B2FB8">
        <w:t>sobre l</w:t>
      </w:r>
      <w:r w:rsidR="008B09DC">
        <w:t xml:space="preserve">a vereda del  mismo, ubicado </w:t>
      </w:r>
      <w:r>
        <w:t>e</w:t>
      </w:r>
      <w:r w:rsidR="008B09DC">
        <w:t>n la calle Juncal N° 1355 del Departamento de Montevideo</w:t>
      </w:r>
      <w:r>
        <w:t>;</w:t>
      </w:r>
    </w:p>
    <w:p w:rsidR="00BC7921" w:rsidRDefault="00D639EA" w:rsidP="00BC7921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</w:rPr>
        <w:t xml:space="preserve">2) </w:t>
      </w:r>
      <w:r>
        <w:t>que por Resolución del Directorio</w:t>
      </w:r>
      <w:r w:rsidR="005B2FB8">
        <w:t xml:space="preserve"> de OSE</w:t>
      </w:r>
      <w:r>
        <w:t xml:space="preserve"> Nº </w:t>
      </w:r>
      <w:r w:rsidR="0030069A">
        <w:t>1</w:t>
      </w:r>
      <w:r w:rsidR="00080D72">
        <w:t>5</w:t>
      </w:r>
      <w:r w:rsidR="008B09DC">
        <w:t>76</w:t>
      </w:r>
      <w:r w:rsidR="00080D72">
        <w:t>/</w:t>
      </w:r>
      <w:r>
        <w:t xml:space="preserve">18 de fecha </w:t>
      </w:r>
      <w:r w:rsidR="008B09DC">
        <w:t>27</w:t>
      </w:r>
      <w:r>
        <w:t xml:space="preserve"> de </w:t>
      </w:r>
      <w:r w:rsidR="008B09DC">
        <w:t>diciembre</w:t>
      </w:r>
      <w:r w:rsidR="0030069A">
        <w:t xml:space="preserve"> de</w:t>
      </w:r>
      <w:r>
        <w:t xml:space="preserve"> 2018, se dispuso aprobar el acuerdo transaccional arribado con </w:t>
      </w:r>
      <w:r w:rsidR="008B09DC">
        <w:t>e</w:t>
      </w:r>
      <w:r>
        <w:t>l reclamante</w:t>
      </w:r>
      <w:r w:rsidR="0030069A">
        <w:t>,</w:t>
      </w:r>
      <w:r w:rsidR="00CE2D98">
        <w:t xml:space="preserve"> con la finalidad de evitar un litigio y sin que ello implique reconocimiento de clase alguna de responsabilidad, </w:t>
      </w:r>
      <w:r w:rsidR="008B09DC">
        <w:t>por el cual el Ente</w:t>
      </w:r>
      <w:r w:rsidR="00CE2D98">
        <w:t xml:space="preserve"> se obliga a abonar</w:t>
      </w:r>
      <w:r w:rsidR="0030069A">
        <w:t>le</w:t>
      </w:r>
      <w:r w:rsidR="005B2FB8">
        <w:t xml:space="preserve"> a los reclamantes</w:t>
      </w:r>
      <w:r w:rsidR="0030069A">
        <w:t xml:space="preserve"> la suma total de  $ </w:t>
      </w:r>
      <w:r w:rsidR="008B09DC">
        <w:t>94</w:t>
      </w:r>
      <w:r w:rsidR="00080D72">
        <w:t>.</w:t>
      </w:r>
      <w:r w:rsidR="008B09DC">
        <w:t>7</w:t>
      </w:r>
      <w:r w:rsidR="00080D72">
        <w:t>0</w:t>
      </w:r>
      <w:r w:rsidR="008B09DC">
        <w:t>2</w:t>
      </w:r>
      <w:r w:rsidR="00CE2D98">
        <w:t>;</w:t>
      </w:r>
    </w:p>
    <w:p w:rsidR="00D639EA" w:rsidRDefault="00D639EA" w:rsidP="00BC7921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</w:rPr>
        <w:t xml:space="preserve">3) </w:t>
      </w:r>
      <w:r>
        <w:t>que se adjunta imputación contable</w:t>
      </w:r>
      <w:r w:rsidR="0030069A">
        <w:t>,</w:t>
      </w:r>
      <w:r>
        <w:t xml:space="preserve"> de fecha </w:t>
      </w:r>
      <w:r w:rsidR="008B09DC">
        <w:t>20</w:t>
      </w:r>
      <w:r w:rsidR="00080D72">
        <w:t xml:space="preserve"> de </w:t>
      </w:r>
      <w:r w:rsidR="008B09DC">
        <w:t>febrero</w:t>
      </w:r>
      <w:r w:rsidR="00080D72">
        <w:t xml:space="preserve"> de 201</w:t>
      </w:r>
      <w:r w:rsidR="008B09DC">
        <w:t>9</w:t>
      </w:r>
      <w:r>
        <w:t xml:space="preserve">, por la suma de </w:t>
      </w:r>
      <w:r w:rsidR="00080D72">
        <w:t>$</w:t>
      </w:r>
      <w:r w:rsidR="008B09DC">
        <w:t xml:space="preserve"> 94</w:t>
      </w:r>
      <w:r w:rsidR="00080D72">
        <w:t>.</w:t>
      </w:r>
      <w:r w:rsidR="008B09DC">
        <w:t>7</w:t>
      </w:r>
      <w:r w:rsidR="00080D72">
        <w:t>0</w:t>
      </w:r>
      <w:r w:rsidR="008B09DC">
        <w:t>2</w:t>
      </w:r>
      <w:r w:rsidR="0030069A">
        <w:t xml:space="preserve"> </w:t>
      </w:r>
      <w:r w:rsidR="00A42BC8">
        <w:t>destinado al pago del acuerdo referido</w:t>
      </w:r>
      <w:r>
        <w:t>, con cargo al Grupo 7 “Gastos no clasificados”;</w:t>
      </w:r>
    </w:p>
    <w:p w:rsidR="00D639EA" w:rsidRDefault="00D639EA" w:rsidP="00BC7921">
      <w:pPr>
        <w:tabs>
          <w:tab w:val="left" w:pos="-720"/>
        </w:tabs>
        <w:suppressAutoHyphens/>
        <w:spacing w:line="360" w:lineRule="auto"/>
        <w:ind w:firstLine="851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 xml:space="preserve">ONSIDERANDO: </w:t>
      </w:r>
      <w:r w:rsidRPr="00804141">
        <w:rPr>
          <w:b/>
          <w:bCs/>
          <w:spacing w:val="-3"/>
          <w:lang w:val="es-ES_tradnl"/>
        </w:rPr>
        <w:t>1)</w:t>
      </w:r>
      <w:r>
        <w:rPr>
          <w:bCs/>
          <w:spacing w:val="-3"/>
          <w:lang w:val="es-ES_tradnl"/>
        </w:rPr>
        <w:t xml:space="preserve"> que por </w:t>
      </w:r>
      <w:r w:rsidR="00A13C0E">
        <w:rPr>
          <w:bCs/>
          <w:spacing w:val="-3"/>
          <w:lang w:val="es-ES_tradnl"/>
        </w:rPr>
        <w:t>R</w:t>
      </w:r>
      <w:r>
        <w:rPr>
          <w:bCs/>
          <w:spacing w:val="-3"/>
          <w:lang w:val="es-ES_tradnl"/>
        </w:rPr>
        <w:t>esolución del Tribunal de Cuentas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 de junio de 2008</w:t>
      </w:r>
      <w:r w:rsidR="0030069A">
        <w:rPr>
          <w:bCs/>
          <w:spacing w:val="-3"/>
          <w:lang w:val="es-ES_tradnl"/>
        </w:rPr>
        <w:t>,</w:t>
      </w:r>
      <w:r>
        <w:rPr>
          <w:bCs/>
          <w:spacing w:val="-3"/>
          <w:lang w:val="es-ES_tradnl"/>
        </w:rPr>
        <w:t xml:space="preserve"> en la redacción dada por el artículo 2 de la Resolución de este Tribunal de</w:t>
      </w:r>
      <w:r w:rsidR="00A13C0E">
        <w:rPr>
          <w:bCs/>
          <w:spacing w:val="-3"/>
          <w:lang w:val="es-ES_tradnl"/>
        </w:rPr>
        <w:t>l</w:t>
      </w:r>
      <w:r>
        <w:rPr>
          <w:bCs/>
          <w:spacing w:val="-3"/>
          <w:lang w:val="es-ES_tradnl"/>
        </w:rPr>
        <w:t xml:space="preserve"> 23</w:t>
      </w:r>
      <w:r w:rsidR="00A13C0E">
        <w:rPr>
          <w:bCs/>
          <w:spacing w:val="-3"/>
          <w:lang w:val="es-ES_tradnl"/>
        </w:rPr>
        <w:t xml:space="preserve"> de diciembre de </w:t>
      </w:r>
      <w:r>
        <w:rPr>
          <w:bCs/>
          <w:spacing w:val="-3"/>
          <w:lang w:val="es-ES_tradnl"/>
        </w:rPr>
        <w:t>2009, se dispuso que se deben remitir al mismo, para su intervención, todos los gastos emergentes de transacciones  extrajudiciales y laudos  arbitrales, cualquiera sea su monto;</w:t>
      </w:r>
    </w:p>
    <w:p w:rsidR="00BC7921" w:rsidRDefault="00D639EA" w:rsidP="00BC7921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 w:rsidRPr="00804141">
        <w:rPr>
          <w:b/>
          <w:bCs/>
          <w:spacing w:val="-3"/>
          <w:lang w:val="es-ES_tradnl"/>
        </w:rPr>
        <w:t>2)</w:t>
      </w:r>
      <w:r>
        <w:rPr>
          <w:b/>
          <w:bCs/>
          <w:spacing w:val="-3"/>
          <w:lang w:val="es-ES_tradnl"/>
        </w:rPr>
        <w:t xml:space="preserve"> </w:t>
      </w:r>
      <w:r w:rsidRPr="00804141">
        <w:rPr>
          <w:bCs/>
          <w:spacing w:val="-3"/>
          <w:lang w:val="es-ES_tradnl"/>
        </w:rPr>
        <w:t xml:space="preserve">que </w:t>
      </w:r>
      <w:r w:rsidR="005B2FB8">
        <w:rPr>
          <w:bCs/>
          <w:spacing w:val="-3"/>
          <w:lang w:val="es-ES_tradnl"/>
        </w:rPr>
        <w:t>conforme lo preceptúa el art. 2147 del Código Civil, la transacción es un contrato por el cual las partes, haciéndose recíprocas concesiones, terminan un litigio pendiente o precaven uno eventual;</w:t>
      </w:r>
    </w:p>
    <w:p w:rsidR="00BC7921" w:rsidRDefault="005B2FB8" w:rsidP="00BC7921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>3)</w:t>
      </w:r>
      <w:r>
        <w:rPr>
          <w:bCs/>
          <w:spacing w:val="-3"/>
          <w:lang w:val="es-ES_tradnl"/>
        </w:rPr>
        <w:t xml:space="preserve"> que </w:t>
      </w:r>
      <w:r w:rsidR="00D639EA" w:rsidRPr="00804141">
        <w:rPr>
          <w:bCs/>
          <w:spacing w:val="-3"/>
          <w:lang w:val="es-ES_tradnl"/>
        </w:rPr>
        <w:t xml:space="preserve">la transacción remitida no merece objeciones de índole legal y los aspectos que refieren a oportunidad o conveniencia de la </w:t>
      </w:r>
      <w:r w:rsidR="00D639EA" w:rsidRPr="00804141">
        <w:rPr>
          <w:bCs/>
          <w:spacing w:val="-3"/>
          <w:lang w:val="es-ES_tradnl"/>
        </w:rPr>
        <w:lastRenderedPageBreak/>
        <w:t>misma, constituyen una cuestión de mérito cuya apreciación no encuadra en el ámbito de competencias de este Tribunal</w:t>
      </w:r>
      <w:r w:rsidR="00D639EA">
        <w:rPr>
          <w:bCs/>
          <w:spacing w:val="-3"/>
          <w:lang w:val="es-ES_tradnl"/>
        </w:rPr>
        <w:t>;</w:t>
      </w:r>
    </w:p>
    <w:p w:rsidR="00D639EA" w:rsidRPr="00B40519" w:rsidRDefault="005B2FB8" w:rsidP="00BC7921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>4</w:t>
      </w:r>
      <w:r w:rsidR="00D639EA">
        <w:rPr>
          <w:b/>
          <w:bCs/>
          <w:spacing w:val="-3"/>
          <w:lang w:val="es-ES_tradnl"/>
        </w:rPr>
        <w:t xml:space="preserve">) </w:t>
      </w:r>
      <w:r w:rsidR="00D639EA" w:rsidRPr="00804141">
        <w:rPr>
          <w:bCs/>
          <w:spacing w:val="-3"/>
          <w:lang w:val="es-ES_tradnl"/>
        </w:rPr>
        <w:t>que de acuerdo con lo previsto en el numeral 4º</w:t>
      </w:r>
      <w:r w:rsidR="00D639EA">
        <w:rPr>
          <w:bCs/>
          <w:spacing w:val="-3"/>
          <w:lang w:val="es-ES_tradnl"/>
        </w:rPr>
        <w:t xml:space="preserve"> de la Ordenanza Nº 72 de 23 de mayo de </w:t>
      </w:r>
      <w:r w:rsidR="00D639EA" w:rsidRPr="00804141">
        <w:rPr>
          <w:bCs/>
          <w:spacing w:val="-3"/>
          <w:lang w:val="es-ES_tradnl"/>
        </w:rPr>
        <w:t>1996, se intervendrán conjuntamente con el pago los gastos cuyo monto no exceda el máximo fijado para la contratación directa ampliada;</w:t>
      </w:r>
      <w:r w:rsidR="00D639EA">
        <w:rPr>
          <w:bCs/>
          <w:spacing w:val="-3"/>
          <w:lang w:val="es-ES_tradnl"/>
        </w:rPr>
        <w:t xml:space="preserve">                                 </w:t>
      </w:r>
      <w:r w:rsidR="00D639EA">
        <w:rPr>
          <w:b/>
          <w:spacing w:val="-3"/>
          <w:lang w:val="es-ES_tradnl"/>
        </w:rPr>
        <w:t xml:space="preserve">                     </w:t>
      </w:r>
    </w:p>
    <w:p w:rsidR="00D639EA" w:rsidRDefault="00D639EA" w:rsidP="00BC7921">
      <w:pPr>
        <w:tabs>
          <w:tab w:val="left" w:pos="-720"/>
        </w:tabs>
        <w:suppressAutoHyphens/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a lo precedentemente expuesto</w:t>
      </w:r>
      <w:r w:rsidR="005B2FB8">
        <w:rPr>
          <w:spacing w:val="-3"/>
          <w:lang w:val="es-ES_tradnl"/>
        </w:rPr>
        <w:t xml:space="preserve"> y a lo que dispone el art. 211 </w:t>
      </w:r>
      <w:proofErr w:type="spellStart"/>
      <w:r w:rsidR="005B2FB8">
        <w:rPr>
          <w:spacing w:val="-3"/>
          <w:lang w:val="es-ES_tradnl"/>
        </w:rPr>
        <w:t>lit.</w:t>
      </w:r>
      <w:proofErr w:type="spellEnd"/>
      <w:r w:rsidR="005B2FB8">
        <w:rPr>
          <w:spacing w:val="-3"/>
          <w:lang w:val="es-ES_tradnl"/>
        </w:rPr>
        <w:t xml:space="preserve"> B) de la Constitución de la República,</w:t>
      </w:r>
    </w:p>
    <w:p w:rsidR="00D639EA" w:rsidRDefault="00D639EA" w:rsidP="00D639EA">
      <w:pPr>
        <w:rPr>
          <w:lang w:val="es-ES_tradnl"/>
        </w:rPr>
      </w:pPr>
    </w:p>
    <w:p w:rsidR="00D639EA" w:rsidRPr="00BC7921" w:rsidRDefault="00D639EA" w:rsidP="00BC7921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D639EA" w:rsidRDefault="005B2FB8" w:rsidP="00BC7921">
      <w:pPr>
        <w:pStyle w:val="Textoindependiente2"/>
        <w:ind w:left="284" w:hanging="284"/>
        <w:jc w:val="both"/>
      </w:pPr>
      <w:r w:rsidRPr="00BC7921">
        <w:rPr>
          <w:b/>
          <w:lang w:val="es-ES"/>
        </w:rPr>
        <w:t>1)</w:t>
      </w:r>
      <w:r>
        <w:rPr>
          <w:lang w:val="es-ES"/>
        </w:rPr>
        <w:t xml:space="preserve"> </w:t>
      </w:r>
      <w:r w:rsidR="00D639EA">
        <w:t xml:space="preserve">Cometer al Contador Delegado la intervención de la suma de </w:t>
      </w:r>
      <w:r w:rsidR="00080D72">
        <w:t>$</w:t>
      </w:r>
      <w:r w:rsidR="00D863DB">
        <w:t xml:space="preserve"> 94</w:t>
      </w:r>
      <w:r w:rsidR="00080D72">
        <w:t>.</w:t>
      </w:r>
      <w:r w:rsidR="00D863DB">
        <w:t>7</w:t>
      </w:r>
      <w:r w:rsidR="00080D72">
        <w:t>0</w:t>
      </w:r>
      <w:r w:rsidR="00D863DB">
        <w:t>2</w:t>
      </w:r>
      <w:r w:rsidR="00D639EA">
        <w:t xml:space="preserve"> conjuntamente con pago, previo control de su imputación con cargo a </w:t>
      </w:r>
      <w:r>
        <w:t>G</w:t>
      </w:r>
      <w:r w:rsidR="00D639EA">
        <w:t>rupo adecuado con disponibilidad suficiente;</w:t>
      </w:r>
    </w:p>
    <w:p w:rsidR="00D639EA" w:rsidRDefault="00D639EA" w:rsidP="00D639EA">
      <w:pPr>
        <w:pStyle w:val="Textoindependiente2"/>
        <w:jc w:val="both"/>
      </w:pPr>
      <w:r w:rsidRPr="00BC7921">
        <w:rPr>
          <w:b/>
        </w:rPr>
        <w:t>2)</w:t>
      </w:r>
      <w:r>
        <w:t xml:space="preserve">  Comunicar al Contador Delegado; y</w:t>
      </w:r>
    </w:p>
    <w:p w:rsidR="00D639EA" w:rsidRDefault="00D639EA" w:rsidP="00D639EA">
      <w:pPr>
        <w:pStyle w:val="Textoindependiente2"/>
        <w:jc w:val="both"/>
      </w:pPr>
      <w:r w:rsidRPr="00BC7921">
        <w:rPr>
          <w:b/>
        </w:rPr>
        <w:t>3)</w:t>
      </w:r>
      <w:r>
        <w:t xml:space="preserve">  Devolver las actuaciones.</w:t>
      </w:r>
    </w:p>
    <w:p w:rsidR="00D639EA" w:rsidRPr="00BC7921" w:rsidRDefault="00BC7921" w:rsidP="00BC7921">
      <w:pPr>
        <w:pStyle w:val="Textoindependiente2"/>
        <w:jc w:val="left"/>
        <w:rPr>
          <w:sz w:val="20"/>
          <w:szCs w:val="20"/>
        </w:rPr>
      </w:pPr>
      <w:r>
        <w:rPr>
          <w:sz w:val="20"/>
          <w:szCs w:val="20"/>
        </w:rPr>
        <w:t>CLC</w:t>
      </w:r>
      <w:bookmarkStart w:id="0" w:name="_GoBack"/>
      <w:bookmarkEnd w:id="0"/>
    </w:p>
    <w:sectPr w:rsidR="00D639EA" w:rsidRPr="00BC7921" w:rsidSect="00BC7921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E57BC"/>
    <w:multiLevelType w:val="hybridMultilevel"/>
    <w:tmpl w:val="5350B6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EA"/>
    <w:rsid w:val="00080D72"/>
    <w:rsid w:val="001A7E75"/>
    <w:rsid w:val="0030069A"/>
    <w:rsid w:val="00337F37"/>
    <w:rsid w:val="003C01B6"/>
    <w:rsid w:val="003F63CC"/>
    <w:rsid w:val="005537A8"/>
    <w:rsid w:val="005B2FB8"/>
    <w:rsid w:val="00630910"/>
    <w:rsid w:val="00787E31"/>
    <w:rsid w:val="007B11F2"/>
    <w:rsid w:val="008B09DC"/>
    <w:rsid w:val="00916376"/>
    <w:rsid w:val="00924D97"/>
    <w:rsid w:val="00A13C0E"/>
    <w:rsid w:val="00A42BC8"/>
    <w:rsid w:val="00BC7921"/>
    <w:rsid w:val="00C55E00"/>
    <w:rsid w:val="00CE2D98"/>
    <w:rsid w:val="00D639EA"/>
    <w:rsid w:val="00D863DB"/>
    <w:rsid w:val="00E6390B"/>
    <w:rsid w:val="00F3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cp:lastPrinted>2019-02-26T16:48:00Z</cp:lastPrinted>
  <dcterms:created xsi:type="dcterms:W3CDTF">2019-03-08T15:29:00Z</dcterms:created>
  <dcterms:modified xsi:type="dcterms:W3CDTF">2019-03-08T15:32:00Z</dcterms:modified>
</cp:coreProperties>
</file>