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46C" w:rsidRPr="00786EEB" w:rsidRDefault="008B446C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RES.560/19</w:t>
      </w:r>
    </w:p>
    <w:p w:rsidR="008B446C" w:rsidRDefault="008B446C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8B446C" w:rsidRPr="00762B34" w:rsidRDefault="008B446C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8B446C" w:rsidRPr="00762B34" w:rsidRDefault="008B446C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8B446C" w:rsidRPr="00762B34" w:rsidRDefault="008B446C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8B446C" w:rsidRPr="00762B34" w:rsidRDefault="008B446C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8B446C" w:rsidRPr="00762B34" w:rsidRDefault="008B446C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27 DE FEBRERO </w:t>
      </w:r>
      <w:r>
        <w:rPr>
          <w:rFonts w:ascii="Helvetica" w:hAnsi="Helvetica"/>
          <w:b/>
          <w:lang w:val="es-ES_tradnl"/>
        </w:rPr>
        <w:t>DE 2019</w:t>
      </w:r>
    </w:p>
    <w:p w:rsidR="008B446C" w:rsidRPr="00762B34" w:rsidRDefault="008B446C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8B446C" w:rsidRPr="008B446C" w:rsidRDefault="008B446C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8B446C">
        <w:rPr>
          <w:rFonts w:cs="Arial"/>
          <w:b/>
          <w:lang w:val="en-US"/>
        </w:rPr>
        <w:t>(E. E. Nº</w:t>
      </w:r>
      <w:r w:rsidRPr="008B446C">
        <w:rPr>
          <w:b/>
        </w:rPr>
        <w:t>2017-17-1-0000381</w:t>
      </w:r>
      <w:r w:rsidRPr="008B446C">
        <w:rPr>
          <w:rFonts w:cs="Arial"/>
          <w:b/>
          <w:lang w:val="en-US"/>
        </w:rPr>
        <w:t xml:space="preserve">, </w:t>
      </w:r>
      <w:proofErr w:type="gramStart"/>
      <w:r w:rsidRPr="008B446C">
        <w:rPr>
          <w:rFonts w:cs="Arial"/>
          <w:b/>
          <w:lang w:val="en-US"/>
        </w:rPr>
        <w:t>Ent</w:t>
      </w:r>
      <w:proofErr w:type="gramEnd"/>
      <w:r w:rsidRPr="008B446C">
        <w:rPr>
          <w:rFonts w:cs="Arial"/>
          <w:b/>
          <w:lang w:val="en-US"/>
        </w:rPr>
        <w:t xml:space="preserve">. N° </w:t>
      </w:r>
      <w:r w:rsidRPr="008B446C">
        <w:rPr>
          <w:b/>
        </w:rPr>
        <w:t>538/19</w:t>
      </w:r>
      <w:r w:rsidRPr="008B446C">
        <w:rPr>
          <w:rFonts w:cs="Arial"/>
          <w:b/>
          <w:lang w:val="en-US"/>
        </w:rPr>
        <w:t>)</w:t>
      </w:r>
    </w:p>
    <w:p w:rsidR="00340DC3" w:rsidRPr="008B446C" w:rsidRDefault="00340DC3" w:rsidP="008B446C">
      <w:pPr>
        <w:spacing w:line="360" w:lineRule="auto"/>
        <w:rPr>
          <w:b/>
          <w:bCs/>
          <w:i/>
          <w:iCs/>
        </w:rPr>
      </w:pPr>
    </w:p>
    <w:p w:rsidR="00340DC3" w:rsidRDefault="00340DC3" w:rsidP="008B446C">
      <w:pPr>
        <w:pStyle w:val="Textoindependiente"/>
        <w:ind w:firstLine="851"/>
      </w:pPr>
      <w:r>
        <w:rPr>
          <w:b/>
          <w:bCs/>
        </w:rPr>
        <w:t>VISTO:</w:t>
      </w:r>
      <w:r>
        <w:t xml:space="preserve"> las actuaciones remitidas por el Ministerio de Desarrollo Social (MIDES) relacionadas con el </w:t>
      </w:r>
      <w:r w:rsidR="00F144E2">
        <w:t>c</w:t>
      </w:r>
      <w:r>
        <w:t xml:space="preserve">onvenio a suscribir con la Cooperativa de Producción Educativo Laboral (COOPEL); </w:t>
      </w:r>
    </w:p>
    <w:p w:rsidR="00C6303F" w:rsidRDefault="008C2910" w:rsidP="008B446C">
      <w:pPr>
        <w:spacing w:line="360" w:lineRule="auto"/>
        <w:ind w:firstLine="851"/>
        <w:jc w:val="both"/>
        <w:rPr>
          <w:bCs/>
        </w:rPr>
      </w:pPr>
      <w:r>
        <w:rPr>
          <w:b/>
          <w:bCs/>
        </w:rPr>
        <w:t>RESULTANDO:</w:t>
      </w:r>
      <w:r w:rsidR="00C6303F">
        <w:t xml:space="preserve"> </w:t>
      </w:r>
      <w:r>
        <w:rPr>
          <w:b/>
        </w:rPr>
        <w:t>1</w:t>
      </w:r>
      <w:r w:rsidR="00C6303F" w:rsidRPr="00B63621">
        <w:rPr>
          <w:b/>
        </w:rPr>
        <w:t>)</w:t>
      </w:r>
      <w:r w:rsidR="00C6303F">
        <w:t xml:space="preserve"> </w:t>
      </w:r>
      <w:r>
        <w:rPr>
          <w:bCs/>
        </w:rPr>
        <w:t xml:space="preserve">que </w:t>
      </w:r>
      <w:r w:rsidR="00C6303F" w:rsidRPr="00C6303F">
        <w:rPr>
          <w:bCs/>
        </w:rPr>
        <w:t>el MIDE</w:t>
      </w:r>
      <w:r w:rsidR="00C6303F">
        <w:rPr>
          <w:bCs/>
        </w:rPr>
        <w:t xml:space="preserve">S </w:t>
      </w:r>
      <w:r w:rsidR="00C6303F" w:rsidRPr="00C6303F">
        <w:rPr>
          <w:bCs/>
        </w:rPr>
        <w:t xml:space="preserve"> </w:t>
      </w:r>
      <w:r>
        <w:rPr>
          <w:bCs/>
        </w:rPr>
        <w:t>realizó un</w:t>
      </w:r>
      <w:r w:rsidR="00C6303F" w:rsidRPr="00C6303F">
        <w:rPr>
          <w:bCs/>
        </w:rPr>
        <w:t xml:space="preserve"> llamado a licitación </w:t>
      </w:r>
      <w:r w:rsidR="008B446C">
        <w:rPr>
          <w:bCs/>
        </w:rPr>
        <w:t xml:space="preserve">        </w:t>
      </w:r>
      <w:r>
        <w:rPr>
          <w:bCs/>
        </w:rPr>
        <w:t>(</w:t>
      </w:r>
      <w:r w:rsidR="00C6303F" w:rsidRPr="00C6303F">
        <w:rPr>
          <w:bCs/>
        </w:rPr>
        <w:t>Nº 02/18</w:t>
      </w:r>
      <w:r>
        <w:rPr>
          <w:bCs/>
        </w:rPr>
        <w:t>)</w:t>
      </w:r>
      <w:r w:rsidR="008F5FCC">
        <w:rPr>
          <w:bCs/>
        </w:rPr>
        <w:t xml:space="preserve"> dirigido</w:t>
      </w:r>
      <w:r w:rsidR="00C6303F" w:rsidRPr="00C6303F">
        <w:rPr>
          <w:bCs/>
        </w:rPr>
        <w:t xml:space="preserve"> a Organizaciones de la Sociedad Civil y/o Cooperativas de Trabajo para</w:t>
      </w:r>
      <w:r>
        <w:rPr>
          <w:bCs/>
        </w:rPr>
        <w:t xml:space="preserve"> presentar propuestas </w:t>
      </w:r>
      <w:r w:rsidR="00C6303F" w:rsidRPr="00C6303F">
        <w:rPr>
          <w:bCs/>
        </w:rPr>
        <w:t xml:space="preserve"> para la gestión de Centros 24 horas de mujeres con niños, niñas y adoles</w:t>
      </w:r>
      <w:r>
        <w:rPr>
          <w:bCs/>
        </w:rPr>
        <w:t>centes, en cuyo marco no se adjudicó</w:t>
      </w:r>
      <w:r w:rsidR="00C6303F" w:rsidRPr="00C6303F">
        <w:rPr>
          <w:bCs/>
        </w:rPr>
        <w:t xml:space="preserve"> ninguna propuesta de gestión para el Centro objeto del convenio referido</w:t>
      </w:r>
      <w:r>
        <w:rPr>
          <w:bCs/>
        </w:rPr>
        <w:t xml:space="preserve">, ya que en su marco </w:t>
      </w:r>
      <w:r w:rsidR="00B2205F">
        <w:rPr>
          <w:bCs/>
        </w:rPr>
        <w:t>únicamente fueron adjudicado</w:t>
      </w:r>
      <w:r w:rsidR="008F5FCC">
        <w:rPr>
          <w:bCs/>
        </w:rPr>
        <w:t>s</w:t>
      </w:r>
      <w:r w:rsidR="00B2205F">
        <w:rPr>
          <w:bCs/>
        </w:rPr>
        <w:t xml:space="preserve"> 8 </w:t>
      </w:r>
      <w:r w:rsidR="008F5FCC">
        <w:rPr>
          <w:bCs/>
        </w:rPr>
        <w:t>C</w:t>
      </w:r>
      <w:r w:rsidR="00B2205F">
        <w:rPr>
          <w:bCs/>
        </w:rPr>
        <w:t>entros, quedando las 5 restantes referencias desiertas</w:t>
      </w:r>
      <w:r w:rsidR="00C6303F" w:rsidRPr="00C6303F">
        <w:rPr>
          <w:bCs/>
        </w:rPr>
        <w:t xml:space="preserve">; </w:t>
      </w:r>
    </w:p>
    <w:p w:rsidR="008B446C" w:rsidRDefault="008C2910" w:rsidP="008B446C">
      <w:pPr>
        <w:spacing w:line="360" w:lineRule="auto"/>
        <w:ind w:firstLine="2694"/>
        <w:jc w:val="both"/>
        <w:rPr>
          <w:bCs/>
        </w:rPr>
      </w:pPr>
      <w:r>
        <w:rPr>
          <w:b/>
          <w:bCs/>
        </w:rPr>
        <w:t>2</w:t>
      </w:r>
      <w:r w:rsidRPr="008C2910">
        <w:rPr>
          <w:b/>
          <w:bCs/>
        </w:rPr>
        <w:t xml:space="preserve">) </w:t>
      </w:r>
      <w:r>
        <w:rPr>
          <w:bCs/>
        </w:rPr>
        <w:t xml:space="preserve">que </w:t>
      </w:r>
      <w:r w:rsidRPr="008C2910">
        <w:rPr>
          <w:bCs/>
        </w:rPr>
        <w:t>proyecto de convenio</w:t>
      </w:r>
      <w:r>
        <w:rPr>
          <w:bCs/>
        </w:rPr>
        <w:t xml:space="preserve"> remitido </w:t>
      </w:r>
      <w:r w:rsidRPr="008C2910">
        <w:rPr>
          <w:bCs/>
        </w:rPr>
        <w:t xml:space="preserve">que tiene por </w:t>
      </w:r>
      <w:r>
        <w:rPr>
          <w:bCs/>
        </w:rPr>
        <w:t xml:space="preserve">objeto de gestionar un </w:t>
      </w:r>
      <w:r w:rsidRPr="008C2910">
        <w:rPr>
          <w:bCs/>
        </w:rPr>
        <w:t>Centro 24 horas, para mujeres con niños, niñas y adolescentes ubicado en la ciudad de Montevideo, en el marco de la División de Coordinación de Programas para Personas en Situación de Calle;</w:t>
      </w:r>
    </w:p>
    <w:p w:rsidR="008B446C" w:rsidRDefault="00C6303F" w:rsidP="008B446C">
      <w:pPr>
        <w:spacing w:line="360" w:lineRule="auto"/>
        <w:ind w:firstLine="2694"/>
        <w:jc w:val="both"/>
        <w:rPr>
          <w:bCs/>
        </w:rPr>
      </w:pPr>
      <w:r w:rsidRPr="00B63621">
        <w:rPr>
          <w:b/>
        </w:rPr>
        <w:t>3</w:t>
      </w:r>
      <w:r w:rsidR="00340DC3" w:rsidRPr="00B63621">
        <w:rPr>
          <w:b/>
          <w:bCs/>
        </w:rPr>
        <w:t>)</w:t>
      </w:r>
      <w:r w:rsidR="00340DC3">
        <w:rPr>
          <w:b/>
          <w:bCs/>
        </w:rPr>
        <w:t xml:space="preserve"> </w:t>
      </w:r>
      <w:r w:rsidR="008C2910">
        <w:t xml:space="preserve">que </w:t>
      </w:r>
      <w:r w:rsidR="00340DC3">
        <w:t xml:space="preserve">el MIDES se compromete a transferir a la Cooperativa  la suma total de hasta $ </w:t>
      </w:r>
      <w:r w:rsidR="00A57476">
        <w:t>14</w:t>
      </w:r>
      <w:r w:rsidR="00340DC3">
        <w:t>.</w:t>
      </w:r>
      <w:r w:rsidR="00A57476">
        <w:t>980</w:t>
      </w:r>
      <w:r w:rsidR="00340DC3">
        <w:t>.</w:t>
      </w:r>
      <w:r w:rsidR="00A57476">
        <w:t>980</w:t>
      </w:r>
      <w:r w:rsidR="008C2910">
        <w:t>, el que se hará efectiva</w:t>
      </w:r>
      <w:r w:rsidR="00340DC3">
        <w:t xml:space="preserve"> en </w:t>
      </w:r>
      <w:r w:rsidR="00A57476">
        <w:t xml:space="preserve">tres partidas: la primera de has $ 7.490.490 pagadera dentro de los 30 días de </w:t>
      </w:r>
      <w:r>
        <w:t>iniciado</w:t>
      </w:r>
      <w:r w:rsidR="00A57476">
        <w:t xml:space="preserve"> el convenio, la segunda y la tercera </w:t>
      </w:r>
      <w:r>
        <w:t>pa</w:t>
      </w:r>
      <w:r w:rsidR="00A57476">
        <w:t>rtida por la suma de $ 3.745.245 cada una de ellas, pa</w:t>
      </w:r>
      <w:r>
        <w:t>gadera</w:t>
      </w:r>
      <w:r w:rsidR="00A57476">
        <w:t xml:space="preserve"> al quinto y octavo mes de in</w:t>
      </w:r>
      <w:r>
        <w:t>i</w:t>
      </w:r>
      <w:r w:rsidR="00A57476">
        <w:t>ciad</w:t>
      </w:r>
      <w:r>
        <w:t>a</w:t>
      </w:r>
      <w:r w:rsidR="00A57476">
        <w:t xml:space="preserve"> la </w:t>
      </w:r>
      <w:r w:rsidR="00137235">
        <w:t xml:space="preserve">gestión, </w:t>
      </w:r>
      <w:r w:rsidR="00340DC3">
        <w:t>previa presentación de l</w:t>
      </w:r>
      <w:r w:rsidR="00137235">
        <w:t>os Informes</w:t>
      </w:r>
      <w:r w:rsidR="00340DC3">
        <w:t xml:space="preserve"> Rendición de Cuentas </w:t>
      </w:r>
      <w:r w:rsidR="00137235">
        <w:t xml:space="preserve"> respectivos;</w:t>
      </w:r>
      <w:r w:rsidR="00340DC3">
        <w:t xml:space="preserve">  </w:t>
      </w:r>
    </w:p>
    <w:p w:rsidR="008B446C" w:rsidRDefault="00C6303F" w:rsidP="008B446C">
      <w:pPr>
        <w:spacing w:line="360" w:lineRule="auto"/>
        <w:ind w:firstLine="2694"/>
        <w:jc w:val="both"/>
        <w:rPr>
          <w:bCs/>
        </w:rPr>
      </w:pPr>
      <w:r>
        <w:rPr>
          <w:b/>
          <w:bCs/>
        </w:rPr>
        <w:t>4</w:t>
      </w:r>
      <w:r w:rsidR="00340DC3">
        <w:rPr>
          <w:b/>
          <w:bCs/>
        </w:rPr>
        <w:t xml:space="preserve">) </w:t>
      </w:r>
      <w:r w:rsidR="00340DC3">
        <w:t>que la Cooperativa se compromete a</w:t>
      </w:r>
      <w:r w:rsidR="00F144E2">
        <w:t>:</w:t>
      </w:r>
      <w:r w:rsidR="00340DC3">
        <w:t xml:space="preserve"> </w:t>
      </w:r>
      <w:r w:rsidR="00F144E2">
        <w:t xml:space="preserve">a) </w:t>
      </w:r>
      <w:r w:rsidR="00340DC3">
        <w:t xml:space="preserve">gestionar el citado  </w:t>
      </w:r>
      <w:r w:rsidR="00F144E2">
        <w:t>C</w:t>
      </w:r>
      <w:r w:rsidR="00340DC3">
        <w:t xml:space="preserve">entro </w:t>
      </w:r>
      <w:r w:rsidR="00137235">
        <w:t xml:space="preserve"> de acuerdo a las </w:t>
      </w:r>
      <w:r>
        <w:t>estipulaciones</w:t>
      </w:r>
      <w:r w:rsidR="00137235">
        <w:t xml:space="preserve"> </w:t>
      </w:r>
      <w:r>
        <w:t>prevista</w:t>
      </w:r>
      <w:r w:rsidR="00F144E2">
        <w:t>s</w:t>
      </w:r>
      <w:r w:rsidR="00137235">
        <w:t xml:space="preserve"> en el pliego de bases que reguló el llam</w:t>
      </w:r>
      <w:r>
        <w:t>a</w:t>
      </w:r>
      <w:r w:rsidR="00137235">
        <w:t xml:space="preserve">do, b) </w:t>
      </w:r>
      <w:r>
        <w:t>realizar</w:t>
      </w:r>
      <w:r w:rsidR="00137235">
        <w:t xml:space="preserve"> el registro y control de asistencia de los participantes , </w:t>
      </w:r>
      <w:r>
        <w:t>manteniendo</w:t>
      </w:r>
      <w:r w:rsidR="00137235">
        <w:t xml:space="preserve"> actualizado en forma diaria el </w:t>
      </w:r>
      <w:r>
        <w:t>número</w:t>
      </w:r>
      <w:r w:rsidR="00137235">
        <w:t xml:space="preserve"> de cupos disponibles, altas, bajas y causalidad de los egresos, </w:t>
      </w:r>
      <w:r w:rsidR="00F144E2">
        <w:t xml:space="preserve">c) </w:t>
      </w:r>
      <w:r w:rsidR="00137235">
        <w:t>apuntar a evitar la continu</w:t>
      </w:r>
      <w:r>
        <w:t>idad del proceso de callejizació</w:t>
      </w:r>
      <w:r w:rsidR="00137235">
        <w:t>n, brindando a las personas atención en los aspectos de alimentación,</w:t>
      </w:r>
      <w:r>
        <w:t xml:space="preserve"> higiene y salud, así</w:t>
      </w:r>
      <w:r w:rsidR="00137235">
        <w:t xml:space="preserve"> como el acomp</w:t>
      </w:r>
      <w:r>
        <w:t>a</w:t>
      </w:r>
      <w:r w:rsidR="00137235">
        <w:t>ñamiento técnico profesional necesario</w:t>
      </w:r>
      <w:r>
        <w:t xml:space="preserve"> </w:t>
      </w:r>
      <w:r w:rsidR="00137235">
        <w:t>para salir</w:t>
      </w:r>
      <w:r>
        <w:t xml:space="preserve"> de la situació</w:t>
      </w:r>
      <w:r w:rsidR="00137235">
        <w:t xml:space="preserve">n de calle </w:t>
      </w:r>
      <w:r w:rsidR="003B5056">
        <w:t xml:space="preserve">en forma </w:t>
      </w:r>
      <w:r w:rsidR="003B5056">
        <w:lastRenderedPageBreak/>
        <w:t xml:space="preserve">positiva y </w:t>
      </w:r>
      <w:r>
        <w:t xml:space="preserve">sustentable, </w:t>
      </w:r>
      <w:r w:rsidR="00F144E2">
        <w:t xml:space="preserve">d) </w:t>
      </w:r>
      <w:r>
        <w:t>realizar</w:t>
      </w:r>
      <w:r w:rsidR="003B5056">
        <w:t xml:space="preserve"> </w:t>
      </w:r>
      <w:r>
        <w:t>coordinaciones</w:t>
      </w:r>
      <w:r w:rsidR="003B5056">
        <w:t xml:space="preserve"> y derivaciones hacia los diferentes programas sociales del Ministerio, </w:t>
      </w:r>
      <w:r>
        <w:t>así</w:t>
      </w:r>
      <w:r w:rsidR="003B5056">
        <w:t xml:space="preserve"> como los existentes en distintas áreas del </w:t>
      </w:r>
      <w:r w:rsidR="00F144E2">
        <w:t>E</w:t>
      </w:r>
      <w:r w:rsidR="003B5056">
        <w:t>stado y de la Sociedad Civil,</w:t>
      </w:r>
      <w:r w:rsidR="00F144E2">
        <w:t xml:space="preserve"> e)</w:t>
      </w:r>
      <w:r w:rsidR="003B5056">
        <w:t xml:space="preserve"> impulsar en los </w:t>
      </w:r>
      <w:r>
        <w:t>usuarios</w:t>
      </w:r>
      <w:r w:rsidR="003B5056">
        <w:t xml:space="preserve"> el desarrollo de habilid</w:t>
      </w:r>
      <w:r>
        <w:t>ad</w:t>
      </w:r>
      <w:r w:rsidR="003B5056">
        <w:t xml:space="preserve">es para la vida cotidiana, estimular </w:t>
      </w:r>
      <w:r>
        <w:t>hábitos</w:t>
      </w:r>
      <w:r w:rsidR="003B5056">
        <w:t xml:space="preserve"> de higiene, incrementar las </w:t>
      </w:r>
      <w:r>
        <w:t>habilidades</w:t>
      </w:r>
      <w:r w:rsidR="003B5056">
        <w:t xml:space="preserve"> </w:t>
      </w:r>
      <w:r>
        <w:t>prácticas</w:t>
      </w:r>
      <w:r w:rsidR="003B5056">
        <w:t xml:space="preserve"> que </w:t>
      </w:r>
      <w:r>
        <w:t>faciliten</w:t>
      </w:r>
      <w:r w:rsidR="003B5056">
        <w:t xml:space="preserve"> la concreción de una t</w:t>
      </w:r>
      <w:r>
        <w:t>a</w:t>
      </w:r>
      <w:r w:rsidR="003B5056">
        <w:t>rea laboral, estimular y controlar la asistencia de las personas a las consultas y tratam</w:t>
      </w:r>
      <w:r>
        <w:t>ien</w:t>
      </w:r>
      <w:r w:rsidR="00F144E2">
        <w:t>tos necesario</w:t>
      </w:r>
      <w:r w:rsidR="003B5056">
        <w:t>s para el cuidado de su salud, generar y/o r</w:t>
      </w:r>
      <w:r>
        <w:t>e</w:t>
      </w:r>
      <w:r w:rsidR="003B5056">
        <w:t>staurar redes familiares y sociales</w:t>
      </w:r>
      <w:r w:rsidR="00F144E2">
        <w:t>,</w:t>
      </w:r>
      <w:r w:rsidR="003B5056">
        <w:t xml:space="preserve"> brindar apoyo para la gestión de la docum</w:t>
      </w:r>
      <w:r>
        <w:t>entació</w:t>
      </w:r>
      <w:r w:rsidR="003B5056">
        <w:t>n necesaria para ejercer todos los derechos como ciudad</w:t>
      </w:r>
      <w:r>
        <w:t>a</w:t>
      </w:r>
      <w:r w:rsidR="003B5056">
        <w:t xml:space="preserve">no, </w:t>
      </w:r>
      <w:r w:rsidR="00F144E2">
        <w:t xml:space="preserve">f) </w:t>
      </w:r>
      <w:r w:rsidR="003B5056">
        <w:t>reali</w:t>
      </w:r>
      <w:r>
        <w:t>z</w:t>
      </w:r>
      <w:r w:rsidR="003B5056">
        <w:t xml:space="preserve">ar el inventario de mobiliario, frazadas, colchones y equipamiento con que cuente el refugio, </w:t>
      </w:r>
      <w:r w:rsidR="00F144E2">
        <w:t xml:space="preserve">g) </w:t>
      </w:r>
      <w:r w:rsidR="003B5056">
        <w:t>realizar el mantenimiento y cuidado del local, amoblamiento e insumos des</w:t>
      </w:r>
      <w:r w:rsidR="00C17A70">
        <w:t>c</w:t>
      </w:r>
      <w:r w:rsidR="003B5056">
        <w:t>rip</w:t>
      </w:r>
      <w:r w:rsidR="00C17A70">
        <w:t>to</w:t>
      </w:r>
      <w:r w:rsidR="003B5056">
        <w:t>s en el inventario,</w:t>
      </w:r>
      <w:r w:rsidR="00C17A70">
        <w:t xml:space="preserve"> </w:t>
      </w:r>
      <w:r w:rsidR="00F144E2">
        <w:t xml:space="preserve">h) </w:t>
      </w:r>
      <w:r w:rsidR="003B5056">
        <w:t>partic</w:t>
      </w:r>
      <w:r w:rsidR="00C17A70">
        <w:t>i</w:t>
      </w:r>
      <w:r w:rsidR="003B5056">
        <w:t>par en reunio</w:t>
      </w:r>
      <w:r w:rsidR="00C17A70">
        <w:t>n</w:t>
      </w:r>
      <w:r w:rsidR="003B5056">
        <w:t>es de seguimiento y encuentros en los plazos que establ</w:t>
      </w:r>
      <w:r w:rsidR="00C17A70">
        <w:t>e</w:t>
      </w:r>
      <w:r w:rsidR="003B5056">
        <w:t>zca el equipo coordinador,</w:t>
      </w:r>
      <w:r w:rsidR="00F144E2">
        <w:t xml:space="preserve"> i)</w:t>
      </w:r>
      <w:r w:rsidR="003B5056">
        <w:t xml:space="preserve"> supervisar la conducta, labor y actuación de los integrantes del equipo de trabajo,</w:t>
      </w:r>
      <w:r w:rsidR="00F144E2">
        <w:t xml:space="preserve"> j)</w:t>
      </w:r>
      <w:r w:rsidR="003B5056">
        <w:t xml:space="preserve"> permitir el control del </w:t>
      </w:r>
      <w:r w:rsidR="00C17A70">
        <w:t>cumplimiento</w:t>
      </w:r>
      <w:r w:rsidR="003B5056">
        <w:t xml:space="preserve"> de la propuesta en todos </w:t>
      </w:r>
      <w:r w:rsidR="005C2F72">
        <w:t xml:space="preserve">sus términos por parte del Ministerio, </w:t>
      </w:r>
      <w:r w:rsidR="00F144E2">
        <w:t xml:space="preserve">k) </w:t>
      </w:r>
      <w:r w:rsidR="00C17A70">
        <w:t>asegurando</w:t>
      </w:r>
      <w:r w:rsidR="005C2F72">
        <w:t xml:space="preserve"> su mayor colaboración para </w:t>
      </w:r>
      <w:r w:rsidR="00C17A70">
        <w:t>facilitar</w:t>
      </w:r>
      <w:r w:rsidR="005C2F72">
        <w:t xml:space="preserve"> dicha tarea, </w:t>
      </w:r>
      <w:r w:rsidR="008B446C">
        <w:t xml:space="preserve">        </w:t>
      </w:r>
      <w:r w:rsidR="00F144E2">
        <w:t xml:space="preserve">l) </w:t>
      </w:r>
      <w:r w:rsidR="005C2F72">
        <w:t xml:space="preserve">serán de exclusiva cuenta de la </w:t>
      </w:r>
      <w:r w:rsidR="00C17A70">
        <w:t>organización</w:t>
      </w:r>
      <w:r w:rsidR="005C2F72">
        <w:t xml:space="preserve"> todas las obligaciones y </w:t>
      </w:r>
      <w:r w:rsidR="00C17A70">
        <w:t>responsabilidades</w:t>
      </w:r>
      <w:r w:rsidR="005C2F72">
        <w:t xml:space="preserve"> laborales, sociales y previsionales </w:t>
      </w:r>
      <w:r w:rsidR="00C17A70">
        <w:t>incluidas</w:t>
      </w:r>
      <w:r w:rsidR="005C2F72">
        <w:t xml:space="preserve"> las derivadas de accidentes de trabajo, establecidas por las leyes vigentes con </w:t>
      </w:r>
      <w:r w:rsidR="00C17A70">
        <w:t>relación</w:t>
      </w:r>
      <w:r w:rsidR="005C2F72">
        <w:t xml:space="preserve"> al personal que ocupe, cualquiera sea el </w:t>
      </w:r>
      <w:r w:rsidR="00C17A70">
        <w:t>vínculo</w:t>
      </w:r>
      <w:r w:rsidR="005C2F72">
        <w:t>, quedando aclarado que el Ministerio no asume ningún compromiso ni directa ni indirectamente respecto al mismo;</w:t>
      </w:r>
    </w:p>
    <w:p w:rsidR="008B446C" w:rsidRDefault="00B63621" w:rsidP="008B446C">
      <w:pPr>
        <w:spacing w:line="360" w:lineRule="auto"/>
        <w:ind w:firstLine="2694"/>
        <w:jc w:val="both"/>
        <w:rPr>
          <w:bCs/>
        </w:rPr>
      </w:pPr>
      <w:r>
        <w:rPr>
          <w:b/>
          <w:bCs/>
        </w:rPr>
        <w:t>5</w:t>
      </w:r>
      <w:r w:rsidR="00340DC3">
        <w:rPr>
          <w:b/>
          <w:bCs/>
        </w:rPr>
        <w:t xml:space="preserve">) </w:t>
      </w:r>
      <w:r w:rsidR="00340DC3">
        <w:t xml:space="preserve">que </w:t>
      </w:r>
      <w:r w:rsidR="008F5FCC">
        <w:t xml:space="preserve"> </w:t>
      </w:r>
      <w:r w:rsidR="00340DC3">
        <w:t>el Convenio tendrá vigencia desde el día 1</w:t>
      </w:r>
      <w:r w:rsidR="008F5FCC">
        <w:t>/11/18</w:t>
      </w:r>
      <w:r w:rsidR="00340DC3">
        <w:t xml:space="preserve"> hasta el 3</w:t>
      </w:r>
      <w:r w:rsidR="005C2F72">
        <w:t>1</w:t>
      </w:r>
      <w:r w:rsidR="008F5FCC">
        <w:t>/10/</w:t>
      </w:r>
      <w:r w:rsidR="00340DC3">
        <w:t>1</w:t>
      </w:r>
      <w:r w:rsidR="005C2F72">
        <w:t>9;</w:t>
      </w:r>
    </w:p>
    <w:p w:rsidR="008B446C" w:rsidRDefault="008F5FCC" w:rsidP="008B446C">
      <w:pPr>
        <w:spacing w:line="360" w:lineRule="auto"/>
        <w:ind w:firstLine="2694"/>
        <w:jc w:val="both"/>
        <w:rPr>
          <w:bCs/>
        </w:rPr>
      </w:pPr>
      <w:r w:rsidRPr="008F5FCC">
        <w:rPr>
          <w:rFonts w:cs="Arial"/>
          <w:b/>
          <w:bCs/>
        </w:rPr>
        <w:t>6</w:t>
      </w:r>
      <w:r w:rsidR="00340DC3" w:rsidRPr="008F5FCC">
        <w:rPr>
          <w:b/>
        </w:rPr>
        <w:t>)</w:t>
      </w:r>
      <w:r w:rsidR="00340DC3">
        <w:rPr>
          <w:b/>
        </w:rPr>
        <w:t xml:space="preserve"> </w:t>
      </w:r>
      <w:r w:rsidR="008C2910">
        <w:t>que consta</w:t>
      </w:r>
      <w:r w:rsidR="00340DC3">
        <w:t xml:space="preserve"> Resolución del</w:t>
      </w:r>
      <w:r w:rsidR="005C2F72">
        <w:t xml:space="preserve"> MIDES</w:t>
      </w:r>
      <w:r w:rsidR="00B63621">
        <w:t xml:space="preserve"> Nº 1065/18</w:t>
      </w:r>
      <w:r w:rsidR="005C2F72">
        <w:t xml:space="preserve"> dictada con fecha </w:t>
      </w:r>
      <w:r w:rsidR="00340DC3">
        <w:t xml:space="preserve"> </w:t>
      </w:r>
      <w:r w:rsidR="005C2F72">
        <w:t>5</w:t>
      </w:r>
      <w:r w:rsidR="00340DC3">
        <w:t xml:space="preserve"> de </w:t>
      </w:r>
      <w:r w:rsidR="005C2F72">
        <w:t>octubre</w:t>
      </w:r>
      <w:r w:rsidR="00340DC3">
        <w:t xml:space="preserve"> de 201</w:t>
      </w:r>
      <w:r w:rsidR="005C2F72">
        <w:t>8</w:t>
      </w:r>
      <w:r w:rsidR="00340DC3">
        <w:t xml:space="preserve">, por la cual </w:t>
      </w:r>
      <w:r w:rsidR="00F55239">
        <w:t xml:space="preserve">se </w:t>
      </w:r>
      <w:r w:rsidR="00340DC3">
        <w:t>resuelve autorizar</w:t>
      </w:r>
      <w:r w:rsidR="005C2F72">
        <w:t xml:space="preserve">, previa intervención de la Contadora Auditora destacada de este Tribunal, </w:t>
      </w:r>
      <w:r w:rsidR="00340DC3">
        <w:t xml:space="preserve"> la contratación directa </w:t>
      </w:r>
      <w:r w:rsidR="005C2F72">
        <w:t>con la COOPEL</w:t>
      </w:r>
      <w:r w:rsidR="004B1C62">
        <w:t>,</w:t>
      </w:r>
      <w:r w:rsidR="00340DC3">
        <w:t xml:space="preserve"> imputando la erogación al Programa 401, Proyecto 1</w:t>
      </w:r>
      <w:r w:rsidR="004B1C62">
        <w:t>21</w:t>
      </w:r>
      <w:r w:rsidR="00340DC3">
        <w:t xml:space="preserve">, Grupo 5, Financiación 1.1 de la Unidad Ejecutora 002 del Inciso 15 del MIDES; </w:t>
      </w:r>
    </w:p>
    <w:p w:rsidR="008B446C" w:rsidRDefault="00E51859" w:rsidP="008B446C">
      <w:pPr>
        <w:spacing w:line="360" w:lineRule="auto"/>
        <w:ind w:firstLine="2694"/>
        <w:jc w:val="both"/>
        <w:rPr>
          <w:bCs/>
        </w:rPr>
      </w:pPr>
      <w:r>
        <w:rPr>
          <w:b/>
        </w:rPr>
        <w:t>7</w:t>
      </w:r>
      <w:r w:rsidR="00855688" w:rsidRPr="00855688">
        <w:rPr>
          <w:b/>
        </w:rPr>
        <w:t xml:space="preserve">) </w:t>
      </w:r>
      <w:r w:rsidR="008C2910">
        <w:t>que remitidas</w:t>
      </w:r>
      <w:r w:rsidR="00855688" w:rsidRPr="00E51859">
        <w:t xml:space="preserve"> las actuaciones</w:t>
      </w:r>
      <w:r w:rsidRPr="00E51859">
        <w:t xml:space="preserve"> a </w:t>
      </w:r>
      <w:r w:rsidR="00855688" w:rsidRPr="00E51859">
        <w:t>este Tribunal, con fecha 8/11/18</w:t>
      </w:r>
      <w:r w:rsidR="008C2910">
        <w:t xml:space="preserve"> devolvió</w:t>
      </w:r>
      <w:r w:rsidR="00C10B5A">
        <w:t xml:space="preserve"> las mismas</w:t>
      </w:r>
      <w:r w:rsidR="00855688" w:rsidRPr="00E51859">
        <w:t xml:space="preserve"> para mejor proveer</w:t>
      </w:r>
      <w:r w:rsidRPr="00E51859">
        <w:t xml:space="preserve">, </w:t>
      </w:r>
      <w:r w:rsidRPr="00E51859">
        <w:rPr>
          <w:rFonts w:cs="Arial"/>
          <w:bCs/>
        </w:rPr>
        <w:t>a fin que e</w:t>
      </w:r>
      <w:r w:rsidR="008C2910">
        <w:rPr>
          <w:rFonts w:cs="Arial"/>
          <w:bCs/>
        </w:rPr>
        <w:t>l MIDES</w:t>
      </w:r>
      <w:r w:rsidRPr="00E51859">
        <w:rPr>
          <w:rFonts w:cs="Arial"/>
          <w:bCs/>
        </w:rPr>
        <w:t xml:space="preserve"> aclarar</w:t>
      </w:r>
      <w:r w:rsidR="008C2910">
        <w:rPr>
          <w:rFonts w:cs="Arial"/>
          <w:bCs/>
        </w:rPr>
        <w:t>a</w:t>
      </w:r>
      <w:r w:rsidRPr="00E51859">
        <w:rPr>
          <w:rFonts w:cs="Arial"/>
          <w:bCs/>
        </w:rPr>
        <w:t xml:space="preserve"> si, en definitiva, el fu</w:t>
      </w:r>
      <w:r w:rsidR="008C2910">
        <w:rPr>
          <w:rFonts w:cs="Arial"/>
          <w:bCs/>
        </w:rPr>
        <w:t>ndamento por el cual se autorizó</w:t>
      </w:r>
      <w:r w:rsidRPr="00E51859">
        <w:rPr>
          <w:rFonts w:cs="Arial"/>
          <w:bCs/>
        </w:rPr>
        <w:t xml:space="preserve"> la contratación en forma directa, consiste en la verificación de la hipótesis a que refiere  el numeral 2) </w:t>
      </w:r>
      <w:r w:rsidRPr="00E51859">
        <w:rPr>
          <w:rFonts w:cs="Arial"/>
          <w:bCs/>
        </w:rPr>
        <w:lastRenderedPageBreak/>
        <w:t>del literal c) del artículo 33 del TOCAF, agregándose en tal caso, la documentación que acredite  tal extremo</w:t>
      </w:r>
      <w:r>
        <w:rPr>
          <w:rFonts w:cs="Arial"/>
          <w:bCs/>
        </w:rPr>
        <w:t>;</w:t>
      </w:r>
    </w:p>
    <w:p w:rsidR="004B7F95" w:rsidRPr="008B446C" w:rsidRDefault="00E51859" w:rsidP="008B446C">
      <w:pPr>
        <w:spacing w:line="360" w:lineRule="auto"/>
        <w:ind w:firstLine="2694"/>
        <w:jc w:val="both"/>
        <w:rPr>
          <w:bCs/>
        </w:rPr>
      </w:pPr>
      <w:r w:rsidRPr="00E51859">
        <w:rPr>
          <w:rFonts w:cs="Arial"/>
          <w:b/>
          <w:bCs/>
        </w:rPr>
        <w:t>8)</w:t>
      </w:r>
      <w:r>
        <w:rPr>
          <w:rFonts w:cs="Arial"/>
          <w:b/>
          <w:bCs/>
        </w:rPr>
        <w:t xml:space="preserve"> </w:t>
      </w:r>
      <w:r w:rsidRPr="006A68DB">
        <w:rPr>
          <w:rFonts w:cs="Arial"/>
          <w:bCs/>
        </w:rPr>
        <w:t>que</w:t>
      </w:r>
      <w:r w:rsidR="004B7F95">
        <w:rPr>
          <w:rFonts w:cs="Arial"/>
          <w:bCs/>
        </w:rPr>
        <w:t xml:space="preserve"> al respecto, </w:t>
      </w:r>
      <w:r w:rsidRPr="006A68DB">
        <w:rPr>
          <w:rFonts w:cs="Arial"/>
          <w:bCs/>
        </w:rPr>
        <w:t xml:space="preserve">en esta oportunidad </w:t>
      </w:r>
      <w:r w:rsidR="00C10B5A">
        <w:rPr>
          <w:rFonts w:cs="Arial"/>
          <w:bCs/>
        </w:rPr>
        <w:t>la Administración actuante</w:t>
      </w:r>
      <w:r w:rsidRPr="006A68DB">
        <w:rPr>
          <w:rFonts w:cs="Arial"/>
          <w:bCs/>
        </w:rPr>
        <w:t xml:space="preserve"> remite</w:t>
      </w:r>
      <w:r w:rsidR="00B2205F">
        <w:rPr>
          <w:rFonts w:cs="Arial"/>
          <w:bCs/>
        </w:rPr>
        <w:t xml:space="preserve">: </w:t>
      </w:r>
      <w:r w:rsidR="00C10B5A">
        <w:rPr>
          <w:rFonts w:cs="Arial"/>
          <w:bCs/>
        </w:rPr>
        <w:t>i)</w:t>
      </w:r>
      <w:r w:rsidR="00B2205F">
        <w:rPr>
          <w:rFonts w:cs="Arial"/>
          <w:bCs/>
        </w:rPr>
        <w:t xml:space="preserve"> copia del Pliego de </w:t>
      </w:r>
      <w:r w:rsidR="004B7F95">
        <w:rPr>
          <w:rFonts w:cs="Arial"/>
          <w:bCs/>
        </w:rPr>
        <w:t>B</w:t>
      </w:r>
      <w:r w:rsidR="00B2205F">
        <w:rPr>
          <w:rFonts w:cs="Arial"/>
          <w:bCs/>
        </w:rPr>
        <w:t xml:space="preserve">ases y </w:t>
      </w:r>
      <w:r w:rsidR="004B7F95">
        <w:rPr>
          <w:rFonts w:cs="Arial"/>
          <w:bCs/>
        </w:rPr>
        <w:t>C</w:t>
      </w:r>
      <w:r w:rsidR="00541D20">
        <w:rPr>
          <w:rFonts w:cs="Arial"/>
          <w:bCs/>
        </w:rPr>
        <w:t>ondiciones</w:t>
      </w:r>
      <w:r w:rsidR="00B2205F">
        <w:rPr>
          <w:rFonts w:cs="Arial"/>
          <w:bCs/>
        </w:rPr>
        <w:t xml:space="preserve"> </w:t>
      </w:r>
      <w:r w:rsidR="004B7F95">
        <w:rPr>
          <w:rFonts w:cs="Arial"/>
          <w:bCs/>
        </w:rPr>
        <w:t>P</w:t>
      </w:r>
      <w:r w:rsidR="00541D20">
        <w:rPr>
          <w:rFonts w:cs="Arial"/>
          <w:bCs/>
        </w:rPr>
        <w:t>articulares</w:t>
      </w:r>
      <w:r w:rsidR="00B2205F">
        <w:rPr>
          <w:rFonts w:cs="Arial"/>
          <w:bCs/>
        </w:rPr>
        <w:t xml:space="preserve"> de la </w:t>
      </w:r>
      <w:r w:rsidR="00541D20">
        <w:rPr>
          <w:rFonts w:cs="Arial"/>
          <w:bCs/>
        </w:rPr>
        <w:t>Licitación</w:t>
      </w:r>
      <w:r w:rsidR="00B2205F">
        <w:rPr>
          <w:rFonts w:cs="Arial"/>
          <w:bCs/>
        </w:rPr>
        <w:t xml:space="preserve"> P</w:t>
      </w:r>
      <w:r w:rsidR="00541D20">
        <w:rPr>
          <w:rFonts w:cs="Arial"/>
          <w:bCs/>
        </w:rPr>
        <w:t>ú</w:t>
      </w:r>
      <w:r w:rsidR="00B2205F">
        <w:rPr>
          <w:rFonts w:cs="Arial"/>
          <w:bCs/>
        </w:rPr>
        <w:t>blica Nº 2/18,</w:t>
      </w:r>
      <w:r w:rsidR="00C10B5A">
        <w:rPr>
          <w:rFonts w:cs="Arial"/>
          <w:bCs/>
        </w:rPr>
        <w:t xml:space="preserve"> ii)</w:t>
      </w:r>
      <w:r w:rsidR="00B2205F">
        <w:rPr>
          <w:rFonts w:cs="Arial"/>
          <w:bCs/>
        </w:rPr>
        <w:t xml:space="preserve"> copia de la  Resolución de este Tribunal dictada  13/9/18, por la cual se </w:t>
      </w:r>
      <w:r w:rsidR="00541D20">
        <w:rPr>
          <w:rFonts w:cs="Arial"/>
          <w:bCs/>
        </w:rPr>
        <w:t>cometió</w:t>
      </w:r>
      <w:r w:rsidR="00B2205F">
        <w:rPr>
          <w:rFonts w:cs="Arial"/>
          <w:bCs/>
        </w:rPr>
        <w:t xml:space="preserve"> la </w:t>
      </w:r>
      <w:r w:rsidR="00541D20">
        <w:rPr>
          <w:rFonts w:cs="Arial"/>
          <w:bCs/>
        </w:rPr>
        <w:t>intervención</w:t>
      </w:r>
      <w:r w:rsidR="00B2205F">
        <w:rPr>
          <w:rFonts w:cs="Arial"/>
          <w:bCs/>
        </w:rPr>
        <w:t xml:space="preserve"> del gasto  de </w:t>
      </w:r>
      <w:r w:rsidR="008B446C">
        <w:rPr>
          <w:rFonts w:cs="Arial"/>
          <w:bCs/>
        </w:rPr>
        <w:t xml:space="preserve">     </w:t>
      </w:r>
      <w:r w:rsidR="00B2205F">
        <w:rPr>
          <w:rFonts w:cs="Arial"/>
          <w:bCs/>
        </w:rPr>
        <w:t>$ 105.688.333 y sus ajustes</w:t>
      </w:r>
      <w:r w:rsidR="004B7F95">
        <w:rPr>
          <w:rFonts w:cs="Arial"/>
          <w:bCs/>
        </w:rPr>
        <w:t>, emergente de</w:t>
      </w:r>
      <w:r w:rsidR="00B2205F">
        <w:rPr>
          <w:rFonts w:cs="Arial"/>
          <w:bCs/>
        </w:rPr>
        <w:t xml:space="preserve"> la contr</w:t>
      </w:r>
      <w:r w:rsidR="00541D20">
        <w:rPr>
          <w:rFonts w:cs="Arial"/>
          <w:bCs/>
        </w:rPr>
        <w:t>atació</w:t>
      </w:r>
      <w:r w:rsidR="00B2205F">
        <w:rPr>
          <w:rFonts w:cs="Arial"/>
          <w:bCs/>
        </w:rPr>
        <w:t xml:space="preserve">n </w:t>
      </w:r>
      <w:r w:rsidR="00541D20">
        <w:rPr>
          <w:rFonts w:cs="Arial"/>
          <w:bCs/>
        </w:rPr>
        <w:t xml:space="preserve">de </w:t>
      </w:r>
      <w:r w:rsidR="00541D20" w:rsidRPr="00C6303F">
        <w:rPr>
          <w:bCs/>
        </w:rPr>
        <w:t>Organizaciones de la Sociedad Civil y/o Cooperativas de Trabajo</w:t>
      </w:r>
      <w:r w:rsidR="004B7F95">
        <w:rPr>
          <w:bCs/>
        </w:rPr>
        <w:t>,</w:t>
      </w:r>
      <w:r w:rsidR="00541D20">
        <w:rPr>
          <w:bCs/>
        </w:rPr>
        <w:t xml:space="preserve"> seleccionadas en el marco del procedimiento referido, </w:t>
      </w:r>
      <w:r w:rsidR="00C10B5A">
        <w:rPr>
          <w:bCs/>
        </w:rPr>
        <w:t>iii)</w:t>
      </w:r>
      <w:r w:rsidR="004B7F95">
        <w:rPr>
          <w:bCs/>
        </w:rPr>
        <w:t xml:space="preserve"> copia de la Resolució</w:t>
      </w:r>
      <w:r w:rsidR="00541D20">
        <w:rPr>
          <w:bCs/>
        </w:rPr>
        <w:t xml:space="preserve">n del Poder </w:t>
      </w:r>
      <w:r w:rsidR="004B7F95">
        <w:rPr>
          <w:bCs/>
        </w:rPr>
        <w:t>E</w:t>
      </w:r>
      <w:r w:rsidR="00541D20">
        <w:rPr>
          <w:bCs/>
        </w:rPr>
        <w:t xml:space="preserve">jecutivo de fecha 22/10/18 por la cual se adjudicó las licitación referida, </w:t>
      </w:r>
      <w:r w:rsidR="00C10B5A">
        <w:rPr>
          <w:bCs/>
        </w:rPr>
        <w:t>iv)</w:t>
      </w:r>
      <w:r w:rsidRPr="006A68DB">
        <w:rPr>
          <w:rFonts w:cs="Arial"/>
          <w:bCs/>
        </w:rPr>
        <w:t xml:space="preserve">  Resolución </w:t>
      </w:r>
      <w:r w:rsidR="008B446C">
        <w:rPr>
          <w:rFonts w:cs="Arial"/>
          <w:bCs/>
        </w:rPr>
        <w:t xml:space="preserve">              </w:t>
      </w:r>
      <w:r w:rsidRPr="006A68DB">
        <w:rPr>
          <w:rFonts w:cs="Arial"/>
          <w:bCs/>
        </w:rPr>
        <w:t>Nº 1343/18 del 22/11/18, por la cual se modifica</w:t>
      </w:r>
      <w:r w:rsidR="006A68DB" w:rsidRPr="006A68DB">
        <w:rPr>
          <w:rFonts w:cs="Arial"/>
          <w:bCs/>
        </w:rPr>
        <w:t xml:space="preserve"> la Resolución Ministerial </w:t>
      </w:r>
      <w:r w:rsidR="008B446C">
        <w:rPr>
          <w:rFonts w:cs="Arial"/>
          <w:bCs/>
        </w:rPr>
        <w:t xml:space="preserve">        </w:t>
      </w:r>
      <w:r w:rsidR="006A68DB" w:rsidRPr="006A68DB">
        <w:rPr>
          <w:rFonts w:cs="Arial"/>
          <w:bCs/>
        </w:rPr>
        <w:t>Nº 1065/18 del 5/10/18, estableciéndose que la contratación</w:t>
      </w:r>
      <w:r w:rsidR="004B7F95">
        <w:rPr>
          <w:rFonts w:cs="Arial"/>
          <w:bCs/>
        </w:rPr>
        <w:t xml:space="preserve"> directa con COOPEL</w:t>
      </w:r>
      <w:r w:rsidR="006A68DB" w:rsidRPr="006A68DB">
        <w:rPr>
          <w:rFonts w:cs="Arial"/>
          <w:bCs/>
        </w:rPr>
        <w:t xml:space="preserve">  se enmarca en la hipótesis establecida en el numeral 2), liter</w:t>
      </w:r>
      <w:r w:rsidR="00541D20">
        <w:rPr>
          <w:rFonts w:cs="Arial"/>
          <w:bCs/>
        </w:rPr>
        <w:t>a</w:t>
      </w:r>
      <w:r w:rsidR="00C10B5A">
        <w:rPr>
          <w:rFonts w:cs="Arial"/>
          <w:bCs/>
        </w:rPr>
        <w:t>l c) del artículo 33 del TOCAF, v)</w:t>
      </w:r>
      <w:r w:rsidR="006A68DB" w:rsidRPr="006A68DB">
        <w:rPr>
          <w:rFonts w:cs="Arial"/>
          <w:bCs/>
        </w:rPr>
        <w:t xml:space="preserve"> </w:t>
      </w:r>
      <w:r w:rsidR="00541D20">
        <w:rPr>
          <w:rFonts w:cs="Arial"/>
          <w:bCs/>
        </w:rPr>
        <w:t xml:space="preserve">documento de afectación Nº 000029 </w:t>
      </w:r>
      <w:r w:rsidR="009762DB">
        <w:rPr>
          <w:rFonts w:cs="Arial"/>
          <w:bCs/>
        </w:rPr>
        <w:t xml:space="preserve"> de fecha 17/1/19 </w:t>
      </w:r>
      <w:r w:rsidR="00541D20">
        <w:rPr>
          <w:rFonts w:cs="Arial"/>
          <w:bCs/>
        </w:rPr>
        <w:t xml:space="preserve">por </w:t>
      </w:r>
      <w:r w:rsidR="009762DB">
        <w:rPr>
          <w:rFonts w:cs="Arial"/>
          <w:bCs/>
        </w:rPr>
        <w:t xml:space="preserve">la suma </w:t>
      </w:r>
      <w:r w:rsidR="00541D20">
        <w:rPr>
          <w:rFonts w:cs="Arial"/>
          <w:bCs/>
        </w:rPr>
        <w:t xml:space="preserve"> de $ 14.980.980</w:t>
      </w:r>
      <w:r w:rsidR="009762DB" w:rsidRPr="009762DB">
        <w:rPr>
          <w:rFonts w:cs="Arial"/>
        </w:rPr>
        <w:t xml:space="preserve"> </w:t>
      </w:r>
      <w:r w:rsidR="009762DB">
        <w:rPr>
          <w:rFonts w:cs="Arial"/>
        </w:rPr>
        <w:t>que con cargo al Programa 401, Proyecto 121, Objeto del Gasto 554, Financiamiento 1.1,  Unidad Ejecutora 002 del Inciso 15</w:t>
      </w:r>
      <w:r w:rsidR="004B7F95">
        <w:rPr>
          <w:rFonts w:cs="Arial"/>
        </w:rPr>
        <w:t>;</w:t>
      </w:r>
    </w:p>
    <w:p w:rsidR="00340DC3" w:rsidRDefault="00340DC3" w:rsidP="008B446C">
      <w:pPr>
        <w:spacing w:line="360" w:lineRule="auto"/>
        <w:ind w:firstLine="851"/>
        <w:jc w:val="both"/>
      </w:pPr>
      <w:r>
        <w:rPr>
          <w:b/>
        </w:rPr>
        <w:t xml:space="preserve"> </w:t>
      </w:r>
      <w:r>
        <w:rPr>
          <w:b/>
          <w:bCs/>
        </w:rPr>
        <w:t>CONSIDERANDO: 1)</w:t>
      </w:r>
      <w:r>
        <w:t xml:space="preserve"> que en virtud de lo d</w:t>
      </w:r>
      <w:r w:rsidR="0040013E">
        <w:t>ispuesto el artículo</w:t>
      </w:r>
      <w:r>
        <w:t xml:space="preserve"> 9 de la Ley </w:t>
      </w:r>
      <w:r w:rsidR="0040013E">
        <w:t xml:space="preserve">Nº </w:t>
      </w:r>
      <w:r>
        <w:t>17.866</w:t>
      </w:r>
      <w:r w:rsidR="007B3F25">
        <w:t xml:space="preserve"> del 21/3/05</w:t>
      </w:r>
      <w:r w:rsidR="00C10B5A">
        <w:t>, al MIDES</w:t>
      </w:r>
      <w:r>
        <w:t xml:space="preserve"> le compete “</w:t>
      </w:r>
      <w:r w:rsidRPr="007B3F25">
        <w:rPr>
          <w:i/>
        </w:rPr>
        <w:t>formular, ejecutar, supervisar, coordinar, programar, dar seguimiento y evaluar las políticas, estrategias y planes en las áreas de juventud, mujer y familia, adultos mayores, discapacitados y desarrollo social en general</w:t>
      </w:r>
      <w:r w:rsidR="0040013E">
        <w:t>” (literal B) y “</w:t>
      </w:r>
      <w:r w:rsidRPr="0040013E">
        <w:rPr>
          <w:i/>
        </w:rPr>
        <w:t>coordinar las acciones, planes y programas intersectoriales, implementados por el Poder Ejecutivo para garantizar el pleno ejercicio de los derechos sociales a la alimentación, a la educación, a la salud, a la vivienda, al disfrute de un medio ambiente sano, al trabajo, a la seguridad social y a la no discriminación</w:t>
      </w:r>
      <w:r w:rsidR="0040013E">
        <w:t xml:space="preserve">” </w:t>
      </w:r>
      <w:r w:rsidR="008B446C">
        <w:t xml:space="preserve">   </w:t>
      </w:r>
      <w:r w:rsidR="0040013E">
        <w:t>(literal C)</w:t>
      </w:r>
      <w:r>
        <w:t>;</w:t>
      </w:r>
    </w:p>
    <w:p w:rsidR="008B446C" w:rsidRDefault="00340DC3" w:rsidP="008B446C">
      <w:pPr>
        <w:spacing w:line="360" w:lineRule="auto"/>
        <w:ind w:firstLine="2977"/>
        <w:jc w:val="both"/>
      </w:pPr>
      <w:r>
        <w:rPr>
          <w:b/>
        </w:rPr>
        <w:t>2)</w:t>
      </w:r>
      <w:r w:rsidR="0040013E">
        <w:t xml:space="preserve"> que asimismo dicho artículo faculta al MIDES a celebrar  “</w:t>
      </w:r>
      <w:r>
        <w:t>convenios bilaterales o multilaterales de cooperación con instituciones públicas y privadas</w:t>
      </w:r>
      <w:r w:rsidR="0040013E">
        <w:t>”</w:t>
      </w:r>
      <w:r>
        <w:t xml:space="preserve">; </w:t>
      </w:r>
    </w:p>
    <w:p w:rsidR="008B446C" w:rsidRDefault="00340DC3" w:rsidP="008B446C">
      <w:pPr>
        <w:spacing w:line="360" w:lineRule="auto"/>
        <w:ind w:firstLine="2977"/>
        <w:jc w:val="both"/>
      </w:pPr>
      <w:r>
        <w:rPr>
          <w:b/>
          <w:bCs/>
        </w:rPr>
        <w:t>3)</w:t>
      </w:r>
      <w:r>
        <w:t xml:space="preserve"> que</w:t>
      </w:r>
      <w:r w:rsidR="00F55239">
        <w:t xml:space="preserve"> el numeral 2) del literal c) del artículo 33 del TOCAF</w:t>
      </w:r>
      <w:r w:rsidR="00101AD7">
        <w:t>,</w:t>
      </w:r>
      <w:r w:rsidR="00F55239">
        <w:t xml:space="preserve"> invocado por el MIDES como fundamento de la contratación directa  con COOPEL, establece</w:t>
      </w:r>
      <w:r w:rsidR="00101AD7">
        <w:t xml:space="preserve"> como excepción al procedimiento competitivo</w:t>
      </w:r>
      <w:r w:rsidR="00F55239">
        <w:t>: “</w:t>
      </w:r>
      <w:r w:rsidR="00F55239" w:rsidRPr="00101AD7">
        <w:rPr>
          <w:i/>
        </w:rPr>
        <w:t xml:space="preserve">Cuando la </w:t>
      </w:r>
      <w:r w:rsidR="00015A83" w:rsidRPr="00101AD7">
        <w:rPr>
          <w:i/>
        </w:rPr>
        <w:t>licitación</w:t>
      </w:r>
      <w:r w:rsidR="00F55239" w:rsidRPr="00101AD7">
        <w:rPr>
          <w:i/>
        </w:rPr>
        <w:t xml:space="preserve"> p</w:t>
      </w:r>
      <w:r w:rsidR="00015A83" w:rsidRPr="00101AD7">
        <w:rPr>
          <w:i/>
        </w:rPr>
        <w:t>ú</w:t>
      </w:r>
      <w:r w:rsidR="00F55239" w:rsidRPr="00101AD7">
        <w:rPr>
          <w:i/>
        </w:rPr>
        <w:t xml:space="preserve">blica, </w:t>
      </w:r>
      <w:r w:rsidR="00015A83" w:rsidRPr="00101AD7">
        <w:rPr>
          <w:i/>
        </w:rPr>
        <w:t>abreviada</w:t>
      </w:r>
      <w:r w:rsidR="00F55239" w:rsidRPr="00101AD7">
        <w:rPr>
          <w:i/>
        </w:rPr>
        <w:t xml:space="preserve"> o rem</w:t>
      </w:r>
      <w:r w:rsidR="00015A83" w:rsidRPr="00101AD7">
        <w:rPr>
          <w:i/>
        </w:rPr>
        <w:t>a</w:t>
      </w:r>
      <w:r w:rsidR="00F55239" w:rsidRPr="00101AD7">
        <w:rPr>
          <w:i/>
        </w:rPr>
        <w:t>t</w:t>
      </w:r>
      <w:r w:rsidR="00015A83" w:rsidRPr="00101AD7">
        <w:rPr>
          <w:i/>
        </w:rPr>
        <w:t>e</w:t>
      </w:r>
      <w:r w:rsidR="00F55239" w:rsidRPr="00101AD7">
        <w:rPr>
          <w:i/>
        </w:rPr>
        <w:t xml:space="preserve"> </w:t>
      </w:r>
      <w:r w:rsidR="00015A83" w:rsidRPr="00101AD7">
        <w:rPr>
          <w:i/>
        </w:rPr>
        <w:t>resultaren</w:t>
      </w:r>
      <w:r w:rsidR="00F55239" w:rsidRPr="00101AD7">
        <w:rPr>
          <w:i/>
        </w:rPr>
        <w:t xml:space="preserve"> desiertos, o no se presentaren ofertas válidas o admisibles, o que las mismas sean manifiestamente inco</w:t>
      </w:r>
      <w:r w:rsidR="00812238">
        <w:rPr>
          <w:i/>
        </w:rPr>
        <w:t>n</w:t>
      </w:r>
      <w:r w:rsidR="00F55239" w:rsidRPr="00101AD7">
        <w:rPr>
          <w:i/>
        </w:rPr>
        <w:t>venie</w:t>
      </w:r>
      <w:r w:rsidR="00015A83" w:rsidRPr="00101AD7">
        <w:rPr>
          <w:i/>
        </w:rPr>
        <w:t>n</w:t>
      </w:r>
      <w:r w:rsidR="00F55239" w:rsidRPr="00101AD7">
        <w:rPr>
          <w:i/>
        </w:rPr>
        <w:t xml:space="preserve">tes. La contratación </w:t>
      </w:r>
      <w:r w:rsidR="00015A83" w:rsidRPr="00101AD7">
        <w:rPr>
          <w:i/>
        </w:rPr>
        <w:t>deberá</w:t>
      </w:r>
      <w:r w:rsidR="00F55239" w:rsidRPr="00101AD7">
        <w:rPr>
          <w:i/>
        </w:rPr>
        <w:t xml:space="preserve"> hacerse con base</w:t>
      </w:r>
      <w:r w:rsidR="00731C73">
        <w:rPr>
          <w:i/>
        </w:rPr>
        <w:t>s</w:t>
      </w:r>
      <w:r w:rsidR="00F55239" w:rsidRPr="00101AD7">
        <w:rPr>
          <w:i/>
        </w:rPr>
        <w:t xml:space="preserve"> y </w:t>
      </w:r>
      <w:r w:rsidR="00731C73">
        <w:rPr>
          <w:i/>
        </w:rPr>
        <w:t>especificacio</w:t>
      </w:r>
      <w:r w:rsidR="00015A83" w:rsidRPr="00101AD7">
        <w:rPr>
          <w:i/>
        </w:rPr>
        <w:t>n</w:t>
      </w:r>
      <w:r w:rsidR="00731C73">
        <w:rPr>
          <w:i/>
        </w:rPr>
        <w:t>es</w:t>
      </w:r>
      <w:r w:rsidR="00F55239" w:rsidRPr="00101AD7">
        <w:rPr>
          <w:i/>
        </w:rPr>
        <w:t xml:space="preserve"> idénticas a las del </w:t>
      </w:r>
      <w:r w:rsidR="00015A83" w:rsidRPr="00101AD7">
        <w:rPr>
          <w:i/>
        </w:rPr>
        <w:t>procedimiento</w:t>
      </w:r>
      <w:r w:rsidR="00F55239" w:rsidRPr="00101AD7">
        <w:rPr>
          <w:i/>
        </w:rPr>
        <w:t xml:space="preserve"> frac</w:t>
      </w:r>
      <w:r w:rsidR="00015A83" w:rsidRPr="00101AD7">
        <w:rPr>
          <w:i/>
        </w:rPr>
        <w:t>a</w:t>
      </w:r>
      <w:r w:rsidR="00F55239" w:rsidRPr="00101AD7">
        <w:rPr>
          <w:i/>
        </w:rPr>
        <w:t>s</w:t>
      </w:r>
      <w:r w:rsidR="00015A83" w:rsidRPr="00101AD7">
        <w:rPr>
          <w:i/>
        </w:rPr>
        <w:t>ad</w:t>
      </w:r>
      <w:r w:rsidR="00F55239" w:rsidRPr="00101AD7">
        <w:rPr>
          <w:i/>
        </w:rPr>
        <w:t xml:space="preserve">o y, en su caso, con </w:t>
      </w:r>
      <w:r w:rsidR="00015A83" w:rsidRPr="00101AD7">
        <w:rPr>
          <w:i/>
        </w:rPr>
        <w:t>invitación</w:t>
      </w:r>
      <w:r w:rsidR="00F55239" w:rsidRPr="00101AD7">
        <w:rPr>
          <w:i/>
        </w:rPr>
        <w:t xml:space="preserve"> a los oferentes originales, ad</w:t>
      </w:r>
      <w:r w:rsidR="00015A83" w:rsidRPr="00101AD7">
        <w:rPr>
          <w:i/>
        </w:rPr>
        <w:t>emás</w:t>
      </w:r>
      <w:r w:rsidR="00F55239" w:rsidRPr="00101AD7">
        <w:rPr>
          <w:i/>
        </w:rPr>
        <w:t xml:space="preserve"> de los que e</w:t>
      </w:r>
      <w:r w:rsidR="00015A83" w:rsidRPr="00101AD7">
        <w:rPr>
          <w:i/>
        </w:rPr>
        <w:t>s</w:t>
      </w:r>
      <w:r w:rsidR="00F55239" w:rsidRPr="00101AD7">
        <w:rPr>
          <w:i/>
        </w:rPr>
        <w:t xml:space="preserve">time necesarios la </w:t>
      </w:r>
      <w:r w:rsidR="00015A83" w:rsidRPr="00101AD7">
        <w:rPr>
          <w:i/>
        </w:rPr>
        <w:t>Administración</w:t>
      </w:r>
      <w:r w:rsidR="00731C73">
        <w:rPr>
          <w:i/>
        </w:rPr>
        <w:t>.</w:t>
      </w:r>
      <w:r w:rsidR="00F55239">
        <w:t>”</w:t>
      </w:r>
      <w:r w:rsidR="00731C73">
        <w:t>;</w:t>
      </w:r>
    </w:p>
    <w:p w:rsidR="008B446C" w:rsidRDefault="00340DC3" w:rsidP="008B446C">
      <w:pPr>
        <w:spacing w:line="360" w:lineRule="auto"/>
        <w:ind w:firstLine="2977"/>
        <w:jc w:val="both"/>
      </w:pPr>
      <w:r>
        <w:rPr>
          <w:b/>
        </w:rPr>
        <w:t xml:space="preserve">4) </w:t>
      </w:r>
      <w:r>
        <w:rPr>
          <w:bCs/>
        </w:rPr>
        <w:t xml:space="preserve">que en </w:t>
      </w:r>
      <w:r w:rsidR="00015A83">
        <w:rPr>
          <w:bCs/>
        </w:rPr>
        <w:t xml:space="preserve">la especie, </w:t>
      </w:r>
      <w:r w:rsidR="0040013E">
        <w:rPr>
          <w:bCs/>
        </w:rPr>
        <w:t>en la resolución que resuelve el procedimiento licitatorio, no se deja constancia que la licitación haya sido declarada desierta respecto de la gestión del centro que se contrata directamente</w:t>
      </w:r>
      <w:r w:rsidR="00BA3D09">
        <w:rPr>
          <w:bCs/>
        </w:rPr>
        <w:t>, ni consta la convocatoria a los oferentes originales de la referida licitación</w:t>
      </w:r>
      <w:r w:rsidR="0040013E">
        <w:rPr>
          <w:bCs/>
        </w:rPr>
        <w:t xml:space="preserve">; </w:t>
      </w:r>
    </w:p>
    <w:p w:rsidR="008B446C" w:rsidRDefault="0040013E" w:rsidP="008B446C">
      <w:pPr>
        <w:spacing w:line="360" w:lineRule="auto"/>
        <w:ind w:firstLine="2977"/>
        <w:jc w:val="both"/>
      </w:pPr>
      <w:r w:rsidRPr="0040013E">
        <w:rPr>
          <w:b/>
          <w:bCs/>
        </w:rPr>
        <w:t>5)</w:t>
      </w:r>
      <w:r>
        <w:rPr>
          <w:bCs/>
        </w:rPr>
        <w:t xml:space="preserve"> que en consecue</w:t>
      </w:r>
      <w:r w:rsidR="0006110F">
        <w:rPr>
          <w:bCs/>
        </w:rPr>
        <w:t xml:space="preserve">ncia, no se ha acreditado el cumplimiento de </w:t>
      </w:r>
      <w:r>
        <w:rPr>
          <w:bCs/>
        </w:rPr>
        <w:t xml:space="preserve"> los extremos exigidos  por </w:t>
      </w:r>
      <w:r w:rsidR="00015A83">
        <w:t xml:space="preserve">inciso segundo del </w:t>
      </w:r>
      <w:r w:rsidR="00323A42" w:rsidRPr="00E51859">
        <w:rPr>
          <w:rFonts w:cs="Arial"/>
          <w:bCs/>
        </w:rPr>
        <w:t xml:space="preserve"> numeral 2) del literal c) del artículo 33 del TOCAF</w:t>
      </w:r>
      <w:r w:rsidR="00015A83">
        <w:rPr>
          <w:rFonts w:cs="Arial"/>
          <w:bCs/>
        </w:rPr>
        <w:t>;</w:t>
      </w:r>
    </w:p>
    <w:p w:rsidR="00BA3D09" w:rsidRPr="008B446C" w:rsidRDefault="00DC2F91" w:rsidP="008B446C">
      <w:pPr>
        <w:spacing w:line="360" w:lineRule="auto"/>
        <w:ind w:firstLine="2977"/>
        <w:jc w:val="both"/>
      </w:pPr>
      <w:r>
        <w:rPr>
          <w:rFonts w:cs="Arial"/>
          <w:b/>
          <w:bCs/>
        </w:rPr>
        <w:t>6</w:t>
      </w:r>
      <w:r w:rsidR="00BA3D09" w:rsidRPr="00BA3D09">
        <w:rPr>
          <w:rFonts w:cs="Arial"/>
          <w:b/>
          <w:bCs/>
        </w:rPr>
        <w:t>)</w:t>
      </w:r>
      <w:r w:rsidR="00BA3D09">
        <w:rPr>
          <w:rFonts w:cs="Arial"/>
          <w:bCs/>
        </w:rPr>
        <w:t xml:space="preserve"> que la fecha de entrada en vigencia de la contratación proyectada es previa a la remisión de los antecedentes a este Tribunal para la intervención preventiva que constitucionalmente le compete; </w:t>
      </w:r>
    </w:p>
    <w:p w:rsidR="00340DC3" w:rsidRDefault="00340DC3" w:rsidP="008B446C">
      <w:pPr>
        <w:pStyle w:val="Textoindependiente"/>
        <w:ind w:firstLine="851"/>
      </w:pPr>
      <w:r>
        <w:rPr>
          <w:b/>
          <w:bCs/>
        </w:rPr>
        <w:t xml:space="preserve">ATENTO: </w:t>
      </w:r>
      <w:r>
        <w:t>a lo precedentemente expuesto y a lo dispuesto por el Artículo 211 literal B) de la Constitución de la República;</w:t>
      </w:r>
    </w:p>
    <w:p w:rsidR="00340DC3" w:rsidRDefault="00340DC3" w:rsidP="00340DC3">
      <w:pPr>
        <w:pStyle w:val="Textoindependiente"/>
        <w:ind w:left="708"/>
        <w:rPr>
          <w:u w:val="single"/>
        </w:rPr>
      </w:pPr>
    </w:p>
    <w:p w:rsidR="00340DC3" w:rsidRDefault="00340DC3" w:rsidP="008B446C">
      <w:pPr>
        <w:pStyle w:val="Ttulo1"/>
      </w:pPr>
      <w:r>
        <w:t>EL TRIBUNAL ACUERDA</w:t>
      </w:r>
    </w:p>
    <w:p w:rsidR="00340DC3" w:rsidRDefault="00340DC3" w:rsidP="00340DC3">
      <w:pPr>
        <w:numPr>
          <w:ilvl w:val="0"/>
          <w:numId w:val="1"/>
        </w:numPr>
        <w:tabs>
          <w:tab w:val="left" w:pos="-720"/>
        </w:tabs>
        <w:suppressAutoHyphens/>
        <w:spacing w:line="360" w:lineRule="auto"/>
        <w:jc w:val="both"/>
      </w:pPr>
      <w:r>
        <w:t xml:space="preserve">Observar el gasto por lo expresado en </w:t>
      </w:r>
      <w:r w:rsidR="00BA3D09">
        <w:t>los</w:t>
      </w:r>
      <w:r>
        <w:t xml:space="preserve"> Considerando</w:t>
      </w:r>
      <w:r w:rsidR="00BA3D09">
        <w:t>s</w:t>
      </w:r>
      <w:r>
        <w:t xml:space="preserve"> </w:t>
      </w:r>
      <w:r w:rsidR="00B63621">
        <w:t xml:space="preserve"> </w:t>
      </w:r>
      <w:r>
        <w:t xml:space="preserve">4) </w:t>
      </w:r>
      <w:r w:rsidR="00BA3D09">
        <w:t xml:space="preserve">a </w:t>
      </w:r>
      <w:r w:rsidR="00DC2F91">
        <w:t>6</w:t>
      </w:r>
      <w:bookmarkStart w:id="0" w:name="_GoBack"/>
      <w:bookmarkEnd w:id="0"/>
      <w:r w:rsidR="00BA3D09">
        <w:t xml:space="preserve">) </w:t>
      </w:r>
      <w:r>
        <w:t>de la presente Resolución; y</w:t>
      </w:r>
    </w:p>
    <w:p w:rsidR="00340DC3" w:rsidRDefault="00340DC3" w:rsidP="00340DC3">
      <w:pPr>
        <w:numPr>
          <w:ilvl w:val="0"/>
          <w:numId w:val="1"/>
        </w:numPr>
        <w:tabs>
          <w:tab w:val="left" w:pos="-720"/>
        </w:tabs>
        <w:suppressAutoHyphens/>
        <w:spacing w:line="360" w:lineRule="auto"/>
        <w:jc w:val="both"/>
      </w:pPr>
      <w:r>
        <w:t>Devolver las actuaciones</w:t>
      </w:r>
      <w:r w:rsidR="008B446C">
        <w:t>.</w:t>
      </w:r>
    </w:p>
    <w:p w:rsidR="008B446C" w:rsidRPr="008B446C" w:rsidRDefault="008B446C" w:rsidP="008B446C">
      <w:pPr>
        <w:tabs>
          <w:tab w:val="left" w:pos="-720"/>
        </w:tabs>
        <w:suppressAutoHyphens/>
        <w:spacing w:line="360" w:lineRule="auto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>CLC</w:t>
      </w:r>
    </w:p>
    <w:p w:rsidR="00340DC3" w:rsidRDefault="00340DC3" w:rsidP="00340DC3">
      <w:pPr>
        <w:jc w:val="right"/>
        <w:rPr>
          <w:rFonts w:cs="Arial"/>
          <w:iCs/>
        </w:rPr>
      </w:pPr>
    </w:p>
    <w:p w:rsidR="00340DC3" w:rsidRDefault="00340DC3" w:rsidP="00340DC3">
      <w:pPr>
        <w:jc w:val="right"/>
        <w:rPr>
          <w:rFonts w:cs="Arial"/>
          <w:iCs/>
        </w:rPr>
      </w:pPr>
    </w:p>
    <w:p w:rsidR="00340DC3" w:rsidRDefault="00340DC3" w:rsidP="00340DC3">
      <w:pPr>
        <w:jc w:val="right"/>
        <w:rPr>
          <w:rFonts w:cs="Arial"/>
          <w:iCs/>
        </w:rPr>
      </w:pPr>
    </w:p>
    <w:sectPr w:rsidR="00340DC3" w:rsidSect="00DC2F91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B2C1B"/>
    <w:multiLevelType w:val="hybridMultilevel"/>
    <w:tmpl w:val="6E808F06"/>
    <w:lvl w:ilvl="0" w:tplc="4A70FBE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DC3"/>
    <w:rsid w:val="00015A83"/>
    <w:rsid w:val="0006110F"/>
    <w:rsid w:val="00101AD7"/>
    <w:rsid w:val="00137235"/>
    <w:rsid w:val="001B2BE4"/>
    <w:rsid w:val="002966F6"/>
    <w:rsid w:val="00323A42"/>
    <w:rsid w:val="00340DC3"/>
    <w:rsid w:val="003B5056"/>
    <w:rsid w:val="0040013E"/>
    <w:rsid w:val="004B1C62"/>
    <w:rsid w:val="004B7F95"/>
    <w:rsid w:val="00514E8C"/>
    <w:rsid w:val="00541D20"/>
    <w:rsid w:val="005C2F72"/>
    <w:rsid w:val="006A68DB"/>
    <w:rsid w:val="00717084"/>
    <w:rsid w:val="0072631A"/>
    <w:rsid w:val="00726CF9"/>
    <w:rsid w:val="00731C73"/>
    <w:rsid w:val="007B3F25"/>
    <w:rsid w:val="00812238"/>
    <w:rsid w:val="00855688"/>
    <w:rsid w:val="008B446C"/>
    <w:rsid w:val="008C2910"/>
    <w:rsid w:val="008F5FCC"/>
    <w:rsid w:val="009762DB"/>
    <w:rsid w:val="00A57476"/>
    <w:rsid w:val="00B2205F"/>
    <w:rsid w:val="00B63621"/>
    <w:rsid w:val="00BA3D09"/>
    <w:rsid w:val="00C10B5A"/>
    <w:rsid w:val="00C17A70"/>
    <w:rsid w:val="00C6303F"/>
    <w:rsid w:val="00D21C2A"/>
    <w:rsid w:val="00D514C0"/>
    <w:rsid w:val="00DC2F91"/>
    <w:rsid w:val="00E51859"/>
    <w:rsid w:val="00E60A67"/>
    <w:rsid w:val="00F144E2"/>
    <w:rsid w:val="00F55239"/>
    <w:rsid w:val="00FC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DC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40DC3"/>
    <w:pPr>
      <w:keepNext/>
      <w:tabs>
        <w:tab w:val="left" w:pos="-720"/>
      </w:tabs>
      <w:suppressAutoHyphens/>
      <w:spacing w:line="360" w:lineRule="auto"/>
      <w:jc w:val="center"/>
      <w:outlineLvl w:val="0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40DC3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340DC3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340DC3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DC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40DC3"/>
    <w:pPr>
      <w:keepNext/>
      <w:tabs>
        <w:tab w:val="left" w:pos="-720"/>
      </w:tabs>
      <w:suppressAutoHyphens/>
      <w:spacing w:line="360" w:lineRule="auto"/>
      <w:jc w:val="center"/>
      <w:outlineLvl w:val="0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40DC3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340DC3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340DC3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CE5C9-0EB3-4107-B9CB-9EC42941B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1236</Words>
  <Characters>6800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8020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 User</dc:creator>
  <cp:lastModifiedBy>tribunal1</cp:lastModifiedBy>
  <cp:revision>6</cp:revision>
  <cp:lastPrinted>2019-03-01T15:12:00Z</cp:lastPrinted>
  <dcterms:created xsi:type="dcterms:W3CDTF">2019-03-01T15:06:00Z</dcterms:created>
  <dcterms:modified xsi:type="dcterms:W3CDTF">2019-03-01T15:14:00Z</dcterms:modified>
</cp:coreProperties>
</file>