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3C" w:rsidRPr="003F3A3F" w:rsidRDefault="00C5693C" w:rsidP="00C5693C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562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C5693C" w:rsidRPr="000F48AC" w:rsidRDefault="00C5693C" w:rsidP="00C5693C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C5693C" w:rsidRPr="000F48AC" w:rsidRDefault="00C5693C" w:rsidP="00C5693C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C5693C" w:rsidRPr="000F48AC" w:rsidRDefault="00C5693C" w:rsidP="00C5693C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2</w:t>
      </w:r>
      <w:r w:rsidRPr="001816B6">
        <w:rPr>
          <w:rFonts w:ascii="Arial" w:hAnsi="Arial" w:cs="Arial"/>
          <w:b/>
          <w:sz w:val="24"/>
          <w:szCs w:val="24"/>
          <w:lang w:val="es-ES_tradnl"/>
        </w:rPr>
        <w:t>7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FEBRERO DE 2019</w:t>
      </w:r>
    </w:p>
    <w:p w:rsidR="00C5693C" w:rsidRDefault="00C5693C" w:rsidP="00C5693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</w:t>
      </w:r>
      <w:r>
        <w:rPr>
          <w:rFonts w:ascii="Arial" w:hAnsi="Arial" w:cs="Arial"/>
          <w:b/>
          <w:sz w:val="24"/>
          <w:szCs w:val="24"/>
        </w:rPr>
        <w:t xml:space="preserve"> E. Nº 2017-17-1-0008246, </w:t>
      </w:r>
      <w:proofErr w:type="spellStart"/>
      <w:r>
        <w:rPr>
          <w:rFonts w:ascii="Arial" w:hAnsi="Arial" w:cs="Arial"/>
          <w:b/>
          <w:sz w:val="24"/>
          <w:szCs w:val="24"/>
        </w:rPr>
        <w:t>Ent</w:t>
      </w:r>
      <w:proofErr w:type="spellEnd"/>
      <w:r>
        <w:rPr>
          <w:rFonts w:ascii="Arial" w:hAnsi="Arial" w:cs="Arial"/>
          <w:b/>
          <w:sz w:val="24"/>
          <w:szCs w:val="24"/>
        </w:rPr>
        <w:t>. N° 0502/19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C5693C" w:rsidRPr="00BB4DEC" w:rsidRDefault="00C5693C" w:rsidP="00C5693C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2C06" w:rsidRDefault="005147DF" w:rsidP="00C569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</w:t>
      </w:r>
      <w:r w:rsidR="00252C06">
        <w:rPr>
          <w:rFonts w:ascii="Arial" w:hAnsi="Arial" w:cs="Arial"/>
          <w:sz w:val="24"/>
          <w:szCs w:val="24"/>
        </w:rPr>
        <w:t xml:space="preserve">nuevas actuaciones remitidas por la Administración Nacional de Combustibles, Alcohol y Portland relacionadas con la </w:t>
      </w:r>
      <w:r>
        <w:rPr>
          <w:rFonts w:ascii="Arial" w:hAnsi="Arial" w:cs="Arial"/>
          <w:sz w:val="24"/>
          <w:szCs w:val="24"/>
        </w:rPr>
        <w:t>contratación directa</w:t>
      </w:r>
      <w:r w:rsidRPr="005147DF">
        <w:rPr>
          <w:rFonts w:ascii="Arial" w:hAnsi="Arial" w:cs="Arial"/>
          <w:sz w:val="24"/>
          <w:szCs w:val="24"/>
        </w:rPr>
        <w:t xml:space="preserve"> </w:t>
      </w:r>
      <w:r w:rsidR="002C55F6">
        <w:rPr>
          <w:rFonts w:ascii="Arial" w:hAnsi="Arial" w:cs="Arial"/>
          <w:sz w:val="24"/>
          <w:szCs w:val="24"/>
        </w:rPr>
        <w:t xml:space="preserve">por excepción N° 4700091300, para la adquisición </w:t>
      </w:r>
      <w:r w:rsidR="002C55F6" w:rsidRPr="005147DF">
        <w:rPr>
          <w:rFonts w:ascii="Arial" w:hAnsi="Arial" w:cs="Arial"/>
          <w:sz w:val="24"/>
          <w:szCs w:val="24"/>
        </w:rPr>
        <w:t xml:space="preserve">de gas natural </w:t>
      </w:r>
      <w:r w:rsidR="002C55F6">
        <w:rPr>
          <w:rFonts w:ascii="Arial" w:hAnsi="Arial" w:cs="Arial"/>
          <w:sz w:val="24"/>
          <w:szCs w:val="24"/>
        </w:rPr>
        <w:t xml:space="preserve">para el año 2019 a </w:t>
      </w:r>
      <w:r>
        <w:rPr>
          <w:rFonts w:ascii="Arial" w:hAnsi="Arial" w:cs="Arial"/>
          <w:sz w:val="24"/>
          <w:szCs w:val="24"/>
        </w:rPr>
        <w:t>IEASA (ex ENARSA);</w:t>
      </w:r>
    </w:p>
    <w:p w:rsidR="00F740EC" w:rsidRDefault="00C5693C" w:rsidP="00C569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5147DF" w:rsidRPr="005147DF">
        <w:rPr>
          <w:rFonts w:ascii="Arial" w:hAnsi="Arial" w:cs="Arial"/>
          <w:b/>
          <w:sz w:val="24"/>
          <w:szCs w:val="24"/>
        </w:rPr>
        <w:t>1)</w:t>
      </w:r>
      <w:r w:rsidR="009A1010">
        <w:rPr>
          <w:rFonts w:ascii="Arial" w:hAnsi="Arial" w:cs="Arial"/>
          <w:b/>
          <w:sz w:val="24"/>
          <w:szCs w:val="24"/>
        </w:rPr>
        <w:t xml:space="preserve"> </w:t>
      </w:r>
      <w:r w:rsidR="005147DF">
        <w:rPr>
          <w:rFonts w:ascii="Arial" w:hAnsi="Arial" w:cs="Arial"/>
          <w:sz w:val="24"/>
          <w:szCs w:val="24"/>
        </w:rPr>
        <w:t>que p</w:t>
      </w:r>
      <w:r w:rsidR="00252C06">
        <w:rPr>
          <w:rFonts w:ascii="Arial" w:hAnsi="Arial" w:cs="Arial"/>
          <w:sz w:val="24"/>
          <w:szCs w:val="24"/>
        </w:rPr>
        <w:t xml:space="preserve">or Resolución N° 1316/12/2017 de fecha 14.12.17, el Directorio autorizó la compra a ENARSA </w:t>
      </w:r>
      <w:r w:rsidR="00F740EC">
        <w:rPr>
          <w:rFonts w:ascii="Arial" w:hAnsi="Arial" w:cs="Arial"/>
          <w:sz w:val="24"/>
          <w:szCs w:val="24"/>
        </w:rPr>
        <w:t>de gas natural para el ejercicio 2018,</w:t>
      </w:r>
      <w:r w:rsidR="0058271A">
        <w:rPr>
          <w:rFonts w:ascii="Arial" w:hAnsi="Arial" w:cs="Arial"/>
          <w:sz w:val="24"/>
          <w:szCs w:val="24"/>
        </w:rPr>
        <w:t xml:space="preserve"> </w:t>
      </w:r>
      <w:r w:rsidR="00252C06">
        <w:rPr>
          <w:rFonts w:ascii="Arial" w:hAnsi="Arial" w:cs="Arial"/>
          <w:sz w:val="24"/>
          <w:szCs w:val="24"/>
        </w:rPr>
        <w:t xml:space="preserve">en base a lo dispuesto en el literal C) numeral 22 del artículo 33 del TOCAF, por la </w:t>
      </w:r>
      <w:r w:rsidR="000D7240">
        <w:rPr>
          <w:rFonts w:ascii="Arial" w:hAnsi="Arial" w:cs="Arial"/>
          <w:sz w:val="24"/>
          <w:szCs w:val="24"/>
        </w:rPr>
        <w:t xml:space="preserve">suma total de $1.708.466.463,50 </w:t>
      </w:r>
    </w:p>
    <w:p w:rsidR="0058271A" w:rsidRDefault="0058271A" w:rsidP="0058271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0EC" w:rsidRPr="00C5693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</w:t>
      </w:r>
      <w:r w:rsidR="000D7240">
        <w:rPr>
          <w:rFonts w:ascii="Arial" w:hAnsi="Arial" w:cs="Arial"/>
          <w:sz w:val="24"/>
          <w:szCs w:val="24"/>
        </w:rPr>
        <w:t xml:space="preserve"> p</w:t>
      </w:r>
      <w:r w:rsidR="00252C06">
        <w:rPr>
          <w:rFonts w:ascii="Arial" w:hAnsi="Arial" w:cs="Arial"/>
          <w:sz w:val="24"/>
          <w:szCs w:val="24"/>
        </w:rPr>
        <w:t>or Resolución N° 263/18 de fecha 17.01.18, este Tribunal acordó cometer al Contador Delegado la intervención del referido gasto, en tanto se configuró la causal</w:t>
      </w:r>
      <w:r w:rsidR="000D7240">
        <w:rPr>
          <w:rFonts w:ascii="Arial" w:hAnsi="Arial" w:cs="Arial"/>
          <w:sz w:val="24"/>
          <w:szCs w:val="24"/>
        </w:rPr>
        <w:t xml:space="preserve"> invocada</w:t>
      </w:r>
      <w:r w:rsidR="00252C06">
        <w:rPr>
          <w:rFonts w:ascii="Arial" w:hAnsi="Arial" w:cs="Arial"/>
          <w:sz w:val="24"/>
          <w:szCs w:val="24"/>
        </w:rPr>
        <w:t xml:space="preserve"> al tratarse de una contratación destinada a un servicio </w:t>
      </w:r>
      <w:r w:rsidR="000D7240">
        <w:rPr>
          <w:rFonts w:ascii="Arial" w:hAnsi="Arial" w:cs="Arial"/>
          <w:sz w:val="24"/>
          <w:szCs w:val="24"/>
        </w:rPr>
        <w:t>en régimen de libre competencia;</w:t>
      </w:r>
    </w:p>
    <w:p w:rsidR="0058271A" w:rsidRDefault="0058271A" w:rsidP="0058271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0EC" w:rsidRPr="00C5693C">
        <w:rPr>
          <w:rFonts w:ascii="Arial" w:hAnsi="Arial" w:cs="Arial"/>
          <w:b/>
          <w:sz w:val="24"/>
          <w:szCs w:val="24"/>
        </w:rPr>
        <w:t>3</w:t>
      </w:r>
      <w:r w:rsidR="000D7240" w:rsidRPr="000D7240">
        <w:rPr>
          <w:rFonts w:ascii="Arial" w:hAnsi="Arial" w:cs="Arial"/>
          <w:b/>
          <w:sz w:val="24"/>
          <w:szCs w:val="24"/>
        </w:rPr>
        <w:t>)</w:t>
      </w:r>
      <w:r w:rsidR="000D7240">
        <w:rPr>
          <w:rFonts w:ascii="Arial" w:hAnsi="Arial" w:cs="Arial"/>
          <w:sz w:val="24"/>
          <w:szCs w:val="24"/>
        </w:rPr>
        <w:t xml:space="preserve"> que p</w:t>
      </w:r>
      <w:r w:rsidR="00252C06">
        <w:rPr>
          <w:rFonts w:ascii="Arial" w:hAnsi="Arial" w:cs="Arial"/>
          <w:sz w:val="24"/>
          <w:szCs w:val="24"/>
        </w:rPr>
        <w:t>or Resolución G.G N° 174/2018</w:t>
      </w:r>
      <w:r w:rsidR="000D7240">
        <w:rPr>
          <w:rFonts w:ascii="Arial" w:hAnsi="Arial" w:cs="Arial"/>
          <w:sz w:val="24"/>
          <w:szCs w:val="24"/>
        </w:rPr>
        <w:t xml:space="preserve"> </w:t>
      </w:r>
      <w:r w:rsidR="00252C06">
        <w:rPr>
          <w:rFonts w:ascii="Arial" w:hAnsi="Arial" w:cs="Arial"/>
          <w:sz w:val="24"/>
          <w:szCs w:val="24"/>
        </w:rPr>
        <w:t xml:space="preserve">de fecha 14.12.18 la Gerencia General dispuso la ampliación de la </w:t>
      </w:r>
      <w:r w:rsidR="000D7240">
        <w:rPr>
          <w:rFonts w:ascii="Arial" w:hAnsi="Arial" w:cs="Arial"/>
          <w:sz w:val="24"/>
          <w:szCs w:val="24"/>
        </w:rPr>
        <w:t xml:space="preserve">contratación con ENARSA por un monto de </w:t>
      </w:r>
      <w:r w:rsidR="00252C06">
        <w:rPr>
          <w:rFonts w:ascii="Arial" w:hAnsi="Arial" w:cs="Arial"/>
          <w:sz w:val="24"/>
          <w:szCs w:val="24"/>
        </w:rPr>
        <w:t>$10.504.500</w:t>
      </w:r>
      <w:r w:rsidR="000D7240">
        <w:rPr>
          <w:rFonts w:ascii="Arial" w:hAnsi="Arial" w:cs="Arial"/>
          <w:sz w:val="24"/>
          <w:szCs w:val="24"/>
        </w:rPr>
        <w:t>,</w:t>
      </w:r>
      <w:r w:rsidR="00252C06">
        <w:rPr>
          <w:rFonts w:ascii="Arial" w:hAnsi="Arial" w:cs="Arial"/>
          <w:sz w:val="24"/>
          <w:szCs w:val="24"/>
        </w:rPr>
        <w:t xml:space="preserve"> con gastos de internación y recargos de importación por $7.030.451, 52 e IVA a la</w:t>
      </w:r>
      <w:r w:rsidR="000D7240">
        <w:rPr>
          <w:rFonts w:ascii="Arial" w:hAnsi="Arial" w:cs="Arial"/>
          <w:sz w:val="24"/>
          <w:szCs w:val="24"/>
        </w:rPr>
        <w:t xml:space="preserve"> importación por $73.921.637,13</w:t>
      </w:r>
      <w:r w:rsidR="00F740EC">
        <w:rPr>
          <w:rFonts w:ascii="Arial" w:hAnsi="Arial" w:cs="Arial"/>
          <w:sz w:val="24"/>
          <w:szCs w:val="24"/>
        </w:rPr>
        <w:t>;</w:t>
      </w:r>
    </w:p>
    <w:p w:rsidR="00250B54" w:rsidRDefault="0058271A" w:rsidP="00250B5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0EC" w:rsidRPr="00C5693C">
        <w:rPr>
          <w:rFonts w:ascii="Arial" w:hAnsi="Arial" w:cs="Arial"/>
          <w:b/>
          <w:sz w:val="24"/>
          <w:szCs w:val="24"/>
        </w:rPr>
        <w:t>4)</w:t>
      </w:r>
      <w:r w:rsidR="00F740EC">
        <w:rPr>
          <w:rFonts w:ascii="Arial" w:hAnsi="Arial" w:cs="Arial"/>
          <w:sz w:val="24"/>
          <w:szCs w:val="24"/>
        </w:rPr>
        <w:t xml:space="preserve"> que </w:t>
      </w:r>
      <w:r w:rsidR="000D7240">
        <w:rPr>
          <w:rFonts w:ascii="Arial" w:hAnsi="Arial" w:cs="Arial"/>
          <w:sz w:val="24"/>
          <w:szCs w:val="24"/>
        </w:rPr>
        <w:t>e</w:t>
      </w:r>
      <w:r w:rsidR="00252C06">
        <w:rPr>
          <w:rFonts w:ascii="Arial" w:hAnsi="Arial" w:cs="Arial"/>
          <w:sz w:val="24"/>
          <w:szCs w:val="24"/>
        </w:rPr>
        <w:t xml:space="preserve">ste Tribunal, mediante Resolución N° 246/19 adoptada en Sesión de fecha 23.01.19 acordó cometer al Contador Delegado la </w:t>
      </w:r>
      <w:r w:rsidR="000D7240">
        <w:rPr>
          <w:rFonts w:ascii="Arial" w:hAnsi="Arial" w:cs="Arial"/>
          <w:sz w:val="24"/>
          <w:szCs w:val="24"/>
        </w:rPr>
        <w:t>intervención del referido gasto;</w:t>
      </w:r>
    </w:p>
    <w:p w:rsidR="00252C06" w:rsidRDefault="00250B54" w:rsidP="00250B54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0EC" w:rsidRPr="00C5693C">
        <w:rPr>
          <w:rFonts w:ascii="Arial" w:hAnsi="Arial" w:cs="Arial"/>
          <w:b/>
          <w:sz w:val="24"/>
          <w:szCs w:val="24"/>
        </w:rPr>
        <w:t>5</w:t>
      </w:r>
      <w:r w:rsidR="000D7240" w:rsidRPr="00C5693C">
        <w:rPr>
          <w:rFonts w:ascii="Arial" w:hAnsi="Arial" w:cs="Arial"/>
          <w:b/>
          <w:sz w:val="24"/>
          <w:szCs w:val="24"/>
        </w:rPr>
        <w:t>)</w:t>
      </w:r>
      <w:r w:rsidR="000D7240">
        <w:rPr>
          <w:rFonts w:ascii="Arial" w:hAnsi="Arial" w:cs="Arial"/>
          <w:b/>
          <w:sz w:val="24"/>
          <w:szCs w:val="24"/>
        </w:rPr>
        <w:t xml:space="preserve"> </w:t>
      </w:r>
      <w:r w:rsidR="000D7240">
        <w:rPr>
          <w:rFonts w:ascii="Arial" w:hAnsi="Arial" w:cs="Arial"/>
          <w:sz w:val="24"/>
          <w:szCs w:val="24"/>
        </w:rPr>
        <w:t xml:space="preserve">que respecto de la adquisición de gas natural para el ejercicio 2019 referida en la oportunidad, con fecha 10.01.19 la </w:t>
      </w:r>
      <w:r w:rsidR="00252C06" w:rsidRPr="000D7240">
        <w:rPr>
          <w:rFonts w:ascii="Arial" w:hAnsi="Arial" w:cs="Arial"/>
          <w:sz w:val="24"/>
          <w:szCs w:val="24"/>
        </w:rPr>
        <w:t>Gerencia General-</w:t>
      </w:r>
      <w:r w:rsidR="000D7240" w:rsidRPr="000D7240">
        <w:rPr>
          <w:rFonts w:ascii="Arial" w:hAnsi="Arial" w:cs="Arial"/>
          <w:sz w:val="24"/>
          <w:szCs w:val="24"/>
        </w:rPr>
        <w:t xml:space="preserve">Comercialización de Energéticos </w:t>
      </w:r>
      <w:r w:rsidR="00252C06" w:rsidRPr="000D7240">
        <w:rPr>
          <w:rFonts w:ascii="Arial" w:hAnsi="Arial" w:cs="Arial"/>
          <w:sz w:val="24"/>
          <w:szCs w:val="24"/>
        </w:rPr>
        <w:t>solicitó</w:t>
      </w:r>
      <w:r w:rsidR="000D7240">
        <w:rPr>
          <w:rFonts w:ascii="Arial" w:hAnsi="Arial" w:cs="Arial"/>
          <w:sz w:val="24"/>
          <w:szCs w:val="24"/>
        </w:rPr>
        <w:t xml:space="preserve"> la adquisición del mismo a </w:t>
      </w:r>
      <w:r w:rsidR="00252C06">
        <w:rPr>
          <w:rFonts w:ascii="Arial" w:hAnsi="Arial" w:cs="Arial"/>
          <w:sz w:val="24"/>
          <w:szCs w:val="24"/>
        </w:rPr>
        <w:lastRenderedPageBreak/>
        <w:t xml:space="preserve">IEASA </w:t>
      </w:r>
      <w:r w:rsidR="000D7240">
        <w:rPr>
          <w:rFonts w:ascii="Arial" w:hAnsi="Arial" w:cs="Arial"/>
          <w:sz w:val="24"/>
          <w:szCs w:val="24"/>
        </w:rPr>
        <w:t>ex (ENARSA), por un monto de U$S 35:268.750</w:t>
      </w:r>
      <w:r w:rsidR="00F740EC">
        <w:rPr>
          <w:rFonts w:ascii="Arial" w:hAnsi="Arial" w:cs="Arial"/>
          <w:sz w:val="24"/>
          <w:szCs w:val="24"/>
        </w:rPr>
        <w:t>,</w:t>
      </w:r>
      <w:r w:rsidR="00CE69D2" w:rsidRPr="00CE69D2">
        <w:rPr>
          <w:rFonts w:ascii="Arial" w:hAnsi="Arial" w:cs="Arial"/>
          <w:sz w:val="24"/>
          <w:szCs w:val="24"/>
        </w:rPr>
        <w:t xml:space="preserve"> </w:t>
      </w:r>
      <w:r w:rsidR="00CE69D2">
        <w:rPr>
          <w:rFonts w:ascii="Arial" w:hAnsi="Arial" w:cs="Arial"/>
          <w:sz w:val="24"/>
          <w:szCs w:val="24"/>
        </w:rPr>
        <w:t>al amparo de lo dispuesto en el literal C) numeral 22) artículo 33 del TOCAF</w:t>
      </w:r>
      <w:r w:rsidR="000D7240">
        <w:rPr>
          <w:rFonts w:ascii="Arial" w:hAnsi="Arial" w:cs="Arial"/>
          <w:sz w:val="24"/>
          <w:szCs w:val="24"/>
        </w:rPr>
        <w:t>, informando, asimismo, que:</w:t>
      </w:r>
    </w:p>
    <w:p w:rsidR="00252C06" w:rsidRDefault="00F740EC" w:rsidP="00C569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7240" w:rsidRPr="000D7240">
        <w:rPr>
          <w:rFonts w:ascii="Arial" w:hAnsi="Arial" w:cs="Arial"/>
          <w:b/>
          <w:sz w:val="24"/>
          <w:szCs w:val="24"/>
        </w:rPr>
        <w:t>.1)</w:t>
      </w:r>
      <w:r w:rsidR="000D7240">
        <w:rPr>
          <w:rFonts w:ascii="Arial" w:hAnsi="Arial" w:cs="Arial"/>
          <w:sz w:val="24"/>
          <w:szCs w:val="24"/>
        </w:rPr>
        <w:t xml:space="preserve"> conforme la </w:t>
      </w:r>
      <w:r w:rsidR="00252C06">
        <w:rPr>
          <w:rFonts w:ascii="Arial" w:hAnsi="Arial" w:cs="Arial"/>
          <w:sz w:val="24"/>
          <w:szCs w:val="24"/>
        </w:rPr>
        <w:t>información proporcionada por Económico Financiera, la compra está prevista en el Presupuesto 2019,</w:t>
      </w:r>
      <w:r w:rsidR="000D7240">
        <w:rPr>
          <w:rFonts w:ascii="Arial" w:hAnsi="Arial" w:cs="Arial"/>
          <w:sz w:val="24"/>
          <w:szCs w:val="24"/>
        </w:rPr>
        <w:t xml:space="preserve"> con disponibilidad en el rubro;</w:t>
      </w:r>
    </w:p>
    <w:p w:rsidR="00CE69D2" w:rsidRDefault="00F740EC" w:rsidP="00C569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D7240" w:rsidRPr="000D7240">
        <w:rPr>
          <w:rFonts w:ascii="Arial" w:hAnsi="Arial" w:cs="Arial"/>
          <w:b/>
          <w:sz w:val="24"/>
          <w:szCs w:val="24"/>
        </w:rPr>
        <w:t>.2)</w:t>
      </w:r>
      <w:r w:rsidR="000D7240">
        <w:rPr>
          <w:rFonts w:ascii="Arial" w:hAnsi="Arial" w:cs="Arial"/>
          <w:sz w:val="24"/>
          <w:szCs w:val="24"/>
        </w:rPr>
        <w:t xml:space="preserve"> l</w:t>
      </w:r>
      <w:r w:rsidR="00252C06">
        <w:rPr>
          <w:rFonts w:ascii="Arial" w:hAnsi="Arial" w:cs="Arial"/>
          <w:sz w:val="24"/>
          <w:szCs w:val="24"/>
        </w:rPr>
        <w:t>os derechos de exportación argentinos, según Dto. 793/2018 son aproximadamente el 12% del valor de la exportació</w:t>
      </w:r>
      <w:r w:rsidR="00CE69D2">
        <w:rPr>
          <w:rFonts w:ascii="Arial" w:hAnsi="Arial" w:cs="Arial"/>
          <w:sz w:val="24"/>
          <w:szCs w:val="24"/>
        </w:rPr>
        <w:t>n, estimándose en $</w:t>
      </w:r>
      <w:r w:rsidR="00894BC7">
        <w:rPr>
          <w:rFonts w:ascii="Arial" w:hAnsi="Arial" w:cs="Arial"/>
          <w:sz w:val="24"/>
          <w:szCs w:val="24"/>
        </w:rPr>
        <w:t>1</w:t>
      </w:r>
      <w:r w:rsidR="00CE69D2">
        <w:rPr>
          <w:rFonts w:ascii="Arial" w:hAnsi="Arial" w:cs="Arial"/>
          <w:sz w:val="24"/>
          <w:szCs w:val="24"/>
        </w:rPr>
        <w:t>37:378.835; l</w:t>
      </w:r>
      <w:r w:rsidR="00252C06">
        <w:rPr>
          <w:rFonts w:ascii="Arial" w:hAnsi="Arial" w:cs="Arial"/>
          <w:sz w:val="24"/>
          <w:szCs w:val="24"/>
        </w:rPr>
        <w:t>os gastos de internación y recargos de importación ascienden a $35:323.073,44 y el IVA a l</w:t>
      </w:r>
      <w:r w:rsidR="00CE69D2">
        <w:rPr>
          <w:rFonts w:ascii="Arial" w:hAnsi="Arial" w:cs="Arial"/>
          <w:sz w:val="24"/>
          <w:szCs w:val="24"/>
        </w:rPr>
        <w:t>a importación a $251:861.197,50; y a efectos del ordenador, el mon</w:t>
      </w:r>
      <w:r w:rsidR="00252C06">
        <w:rPr>
          <w:rFonts w:ascii="Arial" w:hAnsi="Arial" w:cs="Arial"/>
          <w:sz w:val="24"/>
          <w:szCs w:val="24"/>
        </w:rPr>
        <w:t>to</w:t>
      </w:r>
      <w:r w:rsidR="00CE69D2">
        <w:rPr>
          <w:rFonts w:ascii="Arial" w:hAnsi="Arial" w:cs="Arial"/>
          <w:sz w:val="24"/>
          <w:szCs w:val="24"/>
        </w:rPr>
        <w:t xml:space="preserve"> asciende a $1.580:834.967,19;</w:t>
      </w:r>
    </w:p>
    <w:p w:rsidR="00CE3026" w:rsidRDefault="00CE3026" w:rsidP="00CE302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0EC" w:rsidRPr="00C5693C">
        <w:rPr>
          <w:rFonts w:ascii="Arial" w:hAnsi="Arial" w:cs="Arial"/>
          <w:b/>
          <w:sz w:val="24"/>
          <w:szCs w:val="24"/>
        </w:rPr>
        <w:t>6</w:t>
      </w:r>
      <w:r w:rsidR="00CE69D2" w:rsidRPr="00C5693C">
        <w:rPr>
          <w:rFonts w:ascii="Arial" w:hAnsi="Arial" w:cs="Arial"/>
          <w:b/>
          <w:sz w:val="24"/>
          <w:szCs w:val="24"/>
        </w:rPr>
        <w:t>)</w:t>
      </w:r>
      <w:r w:rsidR="00CE69D2">
        <w:rPr>
          <w:rFonts w:ascii="Arial" w:hAnsi="Arial" w:cs="Arial"/>
          <w:sz w:val="24"/>
          <w:szCs w:val="24"/>
        </w:rPr>
        <w:t xml:space="preserve"> que con fecha 21.01.</w:t>
      </w:r>
      <w:r w:rsidR="00CE69D2" w:rsidRPr="00CE69D2">
        <w:rPr>
          <w:rFonts w:ascii="Arial" w:hAnsi="Arial" w:cs="Arial"/>
          <w:sz w:val="24"/>
          <w:szCs w:val="24"/>
        </w:rPr>
        <w:t>19</w:t>
      </w:r>
      <w:r w:rsidR="00F740EC">
        <w:rPr>
          <w:rFonts w:ascii="Arial" w:hAnsi="Arial" w:cs="Arial"/>
          <w:sz w:val="24"/>
          <w:szCs w:val="24"/>
        </w:rPr>
        <w:t>,</w:t>
      </w:r>
      <w:r w:rsidR="00CE69D2" w:rsidRPr="00CE69D2">
        <w:rPr>
          <w:rFonts w:ascii="Arial" w:hAnsi="Arial" w:cs="Arial"/>
          <w:sz w:val="24"/>
          <w:szCs w:val="24"/>
        </w:rPr>
        <w:t xml:space="preserve"> </w:t>
      </w:r>
      <w:r w:rsidR="00252C06" w:rsidRPr="00CE69D2">
        <w:rPr>
          <w:rFonts w:ascii="Arial" w:hAnsi="Arial" w:cs="Arial"/>
          <w:sz w:val="24"/>
          <w:szCs w:val="24"/>
        </w:rPr>
        <w:t>Servicios Jurídicos</w:t>
      </w:r>
      <w:r w:rsidR="00CE69D2">
        <w:rPr>
          <w:rFonts w:ascii="Arial" w:hAnsi="Arial" w:cs="Arial"/>
          <w:sz w:val="24"/>
          <w:szCs w:val="24"/>
        </w:rPr>
        <w:t xml:space="preserve"> expresó que </w:t>
      </w:r>
      <w:r w:rsidR="000F2F24">
        <w:rPr>
          <w:rFonts w:ascii="Arial" w:hAnsi="Arial" w:cs="Arial"/>
          <w:sz w:val="24"/>
          <w:szCs w:val="24"/>
        </w:rPr>
        <w:t xml:space="preserve">no existen observaciones jurídicas que realizar -siempre que la compra no hubiera comenzado a ejecutarse, considerando que la misma se tramita para el año 2019 ya en curso- y </w:t>
      </w:r>
      <w:r w:rsidR="00CE69D2">
        <w:rPr>
          <w:rFonts w:ascii="Arial" w:hAnsi="Arial" w:cs="Arial"/>
          <w:sz w:val="24"/>
          <w:szCs w:val="24"/>
        </w:rPr>
        <w:t xml:space="preserve">señaló que, </w:t>
      </w:r>
      <w:r w:rsidR="00252C06">
        <w:rPr>
          <w:rFonts w:ascii="Arial" w:hAnsi="Arial" w:cs="Arial"/>
          <w:sz w:val="24"/>
          <w:szCs w:val="24"/>
        </w:rPr>
        <w:t>si bien según Pedido de Compra N°4300004341 existe disponibilidad presupuestal</w:t>
      </w:r>
      <w:r w:rsidR="00CE69D2">
        <w:rPr>
          <w:rFonts w:ascii="Arial" w:hAnsi="Arial" w:cs="Arial"/>
          <w:sz w:val="24"/>
          <w:szCs w:val="24"/>
        </w:rPr>
        <w:t xml:space="preserve"> suficiente</w:t>
      </w:r>
      <w:r w:rsidR="00252C06">
        <w:rPr>
          <w:rFonts w:ascii="Arial" w:hAnsi="Arial" w:cs="Arial"/>
          <w:sz w:val="24"/>
          <w:szCs w:val="24"/>
        </w:rPr>
        <w:t>,</w:t>
      </w:r>
      <w:r w:rsidR="00CE69D2">
        <w:rPr>
          <w:rFonts w:ascii="Arial" w:hAnsi="Arial" w:cs="Arial"/>
          <w:sz w:val="24"/>
          <w:szCs w:val="24"/>
        </w:rPr>
        <w:t xml:space="preserve"> sugirió</w:t>
      </w:r>
      <w:r w:rsidR="00252C06">
        <w:rPr>
          <w:rFonts w:ascii="Arial" w:hAnsi="Arial" w:cs="Arial"/>
          <w:sz w:val="24"/>
          <w:szCs w:val="24"/>
        </w:rPr>
        <w:t xml:space="preserve"> </w:t>
      </w:r>
      <w:r w:rsidR="00CE69D2">
        <w:rPr>
          <w:rFonts w:ascii="Arial" w:hAnsi="Arial" w:cs="Arial"/>
          <w:sz w:val="24"/>
          <w:szCs w:val="24"/>
        </w:rPr>
        <w:t xml:space="preserve">se </w:t>
      </w:r>
      <w:r w:rsidR="00252C06">
        <w:rPr>
          <w:rFonts w:ascii="Arial" w:hAnsi="Arial" w:cs="Arial"/>
          <w:sz w:val="24"/>
          <w:szCs w:val="24"/>
        </w:rPr>
        <w:t>agregar</w:t>
      </w:r>
      <w:r w:rsidR="00CE69D2">
        <w:rPr>
          <w:rFonts w:ascii="Arial" w:hAnsi="Arial" w:cs="Arial"/>
          <w:sz w:val="24"/>
          <w:szCs w:val="24"/>
        </w:rPr>
        <w:t>a</w:t>
      </w:r>
      <w:r w:rsidR="000F2F24">
        <w:rPr>
          <w:rFonts w:ascii="Arial" w:hAnsi="Arial" w:cs="Arial"/>
          <w:sz w:val="24"/>
          <w:szCs w:val="24"/>
        </w:rPr>
        <w:t xml:space="preserve"> informe de la G</w:t>
      </w:r>
      <w:r w:rsidR="00252C06">
        <w:rPr>
          <w:rFonts w:ascii="Arial" w:hAnsi="Arial" w:cs="Arial"/>
          <w:sz w:val="24"/>
          <w:szCs w:val="24"/>
        </w:rPr>
        <w:t xml:space="preserve">erencia Económico Financiera </w:t>
      </w:r>
      <w:r w:rsidR="00CE69D2">
        <w:rPr>
          <w:rFonts w:ascii="Arial" w:hAnsi="Arial" w:cs="Arial"/>
          <w:sz w:val="24"/>
          <w:szCs w:val="24"/>
        </w:rPr>
        <w:t>respecto de la referida disponibilidad;</w:t>
      </w:r>
    </w:p>
    <w:p w:rsidR="00252C06" w:rsidRDefault="00CE3026" w:rsidP="00CE302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40EC" w:rsidRPr="00C5693C">
        <w:rPr>
          <w:rFonts w:ascii="Arial" w:hAnsi="Arial" w:cs="Arial"/>
          <w:b/>
          <w:sz w:val="24"/>
          <w:szCs w:val="24"/>
        </w:rPr>
        <w:t>7</w:t>
      </w:r>
      <w:r w:rsidR="00CE69D2" w:rsidRPr="00C5693C">
        <w:rPr>
          <w:rFonts w:ascii="Arial" w:hAnsi="Arial" w:cs="Arial"/>
          <w:b/>
          <w:sz w:val="24"/>
          <w:szCs w:val="24"/>
        </w:rPr>
        <w:t>)</w:t>
      </w:r>
      <w:r w:rsidR="00CE69D2">
        <w:rPr>
          <w:rFonts w:ascii="Arial" w:hAnsi="Arial" w:cs="Arial"/>
          <w:b/>
          <w:sz w:val="24"/>
          <w:szCs w:val="24"/>
        </w:rPr>
        <w:t xml:space="preserve"> </w:t>
      </w:r>
      <w:r w:rsidR="00CE69D2">
        <w:rPr>
          <w:rFonts w:ascii="Arial" w:hAnsi="Arial" w:cs="Arial"/>
          <w:sz w:val="24"/>
          <w:szCs w:val="24"/>
        </w:rPr>
        <w:t xml:space="preserve">que por </w:t>
      </w:r>
      <w:r w:rsidR="00252C06">
        <w:rPr>
          <w:rFonts w:ascii="Arial" w:hAnsi="Arial" w:cs="Arial"/>
          <w:sz w:val="24"/>
          <w:szCs w:val="24"/>
        </w:rPr>
        <w:t>Resolución N° 44/1/2019 de fecha 24.01.19, el Directorio autorizó,</w:t>
      </w:r>
      <w:r w:rsidR="00CE69D2">
        <w:rPr>
          <w:rFonts w:ascii="Arial" w:hAnsi="Arial" w:cs="Arial"/>
          <w:sz w:val="24"/>
          <w:szCs w:val="24"/>
        </w:rPr>
        <w:t xml:space="preserve"> condicionado</w:t>
      </w:r>
      <w:r w:rsidR="00252C06">
        <w:rPr>
          <w:rFonts w:ascii="Arial" w:hAnsi="Arial" w:cs="Arial"/>
          <w:sz w:val="24"/>
          <w:szCs w:val="24"/>
        </w:rPr>
        <w:t xml:space="preserve"> a la intervención preventiva de este Tribunal, la compra de gas natural a IEASA (ex ENARSA) para el año 2019, por un monto estimado de hasta U$S 35:268.750, dejando constancia de que se deberá abonar un estim</w:t>
      </w:r>
      <w:r w:rsidR="00CE69D2">
        <w:rPr>
          <w:rFonts w:ascii="Arial" w:hAnsi="Arial" w:cs="Arial"/>
          <w:sz w:val="24"/>
          <w:szCs w:val="24"/>
        </w:rPr>
        <w:t>ado de U$S</w:t>
      </w:r>
      <w:r w:rsidR="00F74ABA">
        <w:rPr>
          <w:rFonts w:ascii="Arial" w:hAnsi="Arial" w:cs="Arial"/>
          <w:sz w:val="24"/>
          <w:szCs w:val="24"/>
        </w:rPr>
        <w:t xml:space="preserve"> </w:t>
      </w:r>
      <w:r w:rsidR="00CE69D2">
        <w:rPr>
          <w:rFonts w:ascii="Arial" w:hAnsi="Arial" w:cs="Arial"/>
          <w:sz w:val="24"/>
          <w:szCs w:val="24"/>
        </w:rPr>
        <w:t>4:232.250 equivalente</w:t>
      </w:r>
      <w:r w:rsidR="00252C06">
        <w:rPr>
          <w:rFonts w:ascii="Arial" w:hAnsi="Arial" w:cs="Arial"/>
          <w:sz w:val="24"/>
          <w:szCs w:val="24"/>
        </w:rPr>
        <w:t xml:space="preserve"> a $137:378.835,00 por los derech</w:t>
      </w:r>
      <w:r w:rsidR="00CE69D2">
        <w:rPr>
          <w:rFonts w:ascii="Arial" w:hAnsi="Arial" w:cs="Arial"/>
          <w:sz w:val="24"/>
          <w:szCs w:val="24"/>
        </w:rPr>
        <w:t xml:space="preserve">os de exportación en Argentina, estimándose los </w:t>
      </w:r>
      <w:r w:rsidR="00252C06">
        <w:rPr>
          <w:rFonts w:ascii="Arial" w:hAnsi="Arial" w:cs="Arial"/>
          <w:sz w:val="24"/>
          <w:szCs w:val="24"/>
        </w:rPr>
        <w:t>gastos de internaci</w:t>
      </w:r>
      <w:r w:rsidR="00CE69D2">
        <w:rPr>
          <w:rFonts w:ascii="Arial" w:hAnsi="Arial" w:cs="Arial"/>
          <w:sz w:val="24"/>
          <w:szCs w:val="24"/>
        </w:rPr>
        <w:t xml:space="preserve">ón y recargos de importación </w:t>
      </w:r>
      <w:r w:rsidR="00252C06">
        <w:rPr>
          <w:rFonts w:ascii="Arial" w:hAnsi="Arial" w:cs="Arial"/>
          <w:sz w:val="24"/>
          <w:szCs w:val="24"/>
        </w:rPr>
        <w:t>en $35.323.073,44 y el IVA a la</w:t>
      </w:r>
      <w:r w:rsidR="00CE69D2">
        <w:rPr>
          <w:rFonts w:ascii="Arial" w:hAnsi="Arial" w:cs="Arial"/>
          <w:sz w:val="24"/>
          <w:szCs w:val="24"/>
        </w:rPr>
        <w:t xml:space="preserve"> importación en $251.861.197,50;</w:t>
      </w:r>
    </w:p>
    <w:p w:rsidR="005539DC" w:rsidRDefault="00BA5E27" w:rsidP="00CE302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A5E27">
        <w:rPr>
          <w:rFonts w:ascii="Arial" w:hAnsi="Arial" w:cs="Arial"/>
          <w:b/>
          <w:sz w:val="24"/>
          <w:szCs w:val="24"/>
        </w:rPr>
        <w:t>CONSIDERANDO:</w:t>
      </w:r>
      <w:r w:rsidR="00CE3026">
        <w:rPr>
          <w:rFonts w:ascii="Arial" w:hAnsi="Arial" w:cs="Arial"/>
          <w:b/>
          <w:sz w:val="24"/>
          <w:szCs w:val="24"/>
        </w:rPr>
        <w:t xml:space="preserve"> </w:t>
      </w:r>
      <w:r w:rsidR="000F2F24">
        <w:rPr>
          <w:rFonts w:ascii="Arial" w:hAnsi="Arial" w:cs="Arial"/>
          <w:b/>
          <w:sz w:val="24"/>
          <w:szCs w:val="24"/>
        </w:rPr>
        <w:t>1)</w:t>
      </w:r>
      <w:r w:rsidR="005539DC">
        <w:rPr>
          <w:rFonts w:ascii="Arial" w:hAnsi="Arial" w:cs="Arial"/>
          <w:b/>
          <w:sz w:val="24"/>
          <w:szCs w:val="24"/>
        </w:rPr>
        <w:t xml:space="preserve"> </w:t>
      </w:r>
      <w:r w:rsidR="005539DC">
        <w:rPr>
          <w:rFonts w:ascii="Arial" w:hAnsi="Arial" w:cs="Arial"/>
          <w:sz w:val="24"/>
          <w:szCs w:val="24"/>
        </w:rPr>
        <w:t xml:space="preserve">que </w:t>
      </w:r>
      <w:r w:rsidR="0076750E">
        <w:rPr>
          <w:rFonts w:ascii="Arial" w:hAnsi="Arial" w:cs="Arial"/>
          <w:sz w:val="24"/>
          <w:szCs w:val="24"/>
        </w:rPr>
        <w:t xml:space="preserve">el Organismo invoca para la </w:t>
      </w:r>
      <w:r w:rsidR="005539DC">
        <w:rPr>
          <w:rFonts w:ascii="Arial" w:hAnsi="Arial" w:cs="Arial"/>
          <w:sz w:val="24"/>
          <w:szCs w:val="24"/>
        </w:rPr>
        <w:t>compra dispuesta en la oportunidad la causal de excepción comprendida en el numeral 22 literal C) artículo 33 del TOCAF,</w:t>
      </w:r>
      <w:r w:rsidR="0076750E">
        <w:rPr>
          <w:rFonts w:ascii="Arial" w:hAnsi="Arial" w:cs="Arial"/>
          <w:sz w:val="24"/>
          <w:szCs w:val="24"/>
        </w:rPr>
        <w:t xml:space="preserve"> referida a la </w:t>
      </w:r>
      <w:r w:rsidR="005539DC">
        <w:rPr>
          <w:rFonts w:ascii="Arial" w:hAnsi="Arial" w:cs="Arial"/>
          <w:sz w:val="24"/>
          <w:szCs w:val="24"/>
        </w:rPr>
        <w:t>contratación destinada a un servicio en régimen de libre competencia</w:t>
      </w:r>
      <w:r w:rsidR="002D74F4">
        <w:rPr>
          <w:rFonts w:ascii="Arial" w:hAnsi="Arial" w:cs="Arial"/>
          <w:sz w:val="24"/>
          <w:szCs w:val="24"/>
        </w:rPr>
        <w:t>;</w:t>
      </w:r>
    </w:p>
    <w:p w:rsidR="00CE3026" w:rsidRDefault="005539DC" w:rsidP="00CE302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5539DC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no obstante, las modificaciones introducidas al TOCAF por lo dispuesto en las leyes </w:t>
      </w:r>
      <w:r w:rsidRPr="005539DC">
        <w:rPr>
          <w:rFonts w:ascii="Arial" w:hAnsi="Arial" w:cs="Arial"/>
          <w:sz w:val="24"/>
          <w:szCs w:val="24"/>
        </w:rPr>
        <w:t>N°</w:t>
      </w:r>
      <w:r>
        <w:rPr>
          <w:rFonts w:ascii="Arial" w:hAnsi="Arial" w:cs="Arial"/>
          <w:sz w:val="24"/>
          <w:szCs w:val="24"/>
        </w:rPr>
        <w:t xml:space="preserve"> </w:t>
      </w:r>
      <w:r w:rsidRPr="005539DC">
        <w:rPr>
          <w:rFonts w:ascii="Arial" w:hAnsi="Arial" w:cs="Arial"/>
          <w:sz w:val="24"/>
          <w:szCs w:val="24"/>
        </w:rPr>
        <w:t>19.670 de 15.</w:t>
      </w:r>
      <w:r>
        <w:rPr>
          <w:rFonts w:ascii="Arial" w:hAnsi="Arial" w:cs="Arial"/>
          <w:sz w:val="24"/>
          <w:szCs w:val="24"/>
        </w:rPr>
        <w:t>10</w:t>
      </w:r>
      <w:r w:rsidRPr="005539DC">
        <w:rPr>
          <w:rFonts w:ascii="Arial" w:hAnsi="Arial" w:cs="Arial"/>
          <w:sz w:val="24"/>
          <w:szCs w:val="24"/>
        </w:rPr>
        <w:t>.18 y N°</w:t>
      </w:r>
      <w:r>
        <w:rPr>
          <w:rFonts w:ascii="Arial" w:hAnsi="Arial" w:cs="Arial"/>
          <w:sz w:val="24"/>
          <w:szCs w:val="24"/>
        </w:rPr>
        <w:t xml:space="preserve"> 19.685 de 26.12.18 dieron nueva redacción al numeral 16 literal C) del artículo 33, el que comprende expresamente al gas natural en tanto refiere a “</w:t>
      </w:r>
      <w:r w:rsidRPr="005539DC">
        <w:rPr>
          <w:rFonts w:ascii="Arial" w:hAnsi="Arial" w:cs="Arial"/>
          <w:i/>
          <w:sz w:val="24"/>
          <w:szCs w:val="24"/>
        </w:rPr>
        <w:t>La adquisición en el exterior de gas natural, petróleo crudo y sus derivados, aceites básicos,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5539DC">
        <w:rPr>
          <w:rFonts w:ascii="Arial" w:hAnsi="Arial" w:cs="Arial"/>
          <w:i/>
          <w:sz w:val="24"/>
          <w:szCs w:val="24"/>
        </w:rPr>
        <w:t>aditivos para lubri</w:t>
      </w:r>
      <w:r>
        <w:rPr>
          <w:rFonts w:ascii="Arial" w:hAnsi="Arial" w:cs="Arial"/>
          <w:i/>
          <w:sz w:val="24"/>
          <w:szCs w:val="24"/>
        </w:rPr>
        <w:t xml:space="preserve">cantes y sus respectivos fletes”, </w:t>
      </w:r>
      <w:r w:rsidRPr="005539DC">
        <w:rPr>
          <w:rFonts w:ascii="Arial" w:hAnsi="Arial" w:cs="Arial"/>
          <w:sz w:val="24"/>
          <w:szCs w:val="24"/>
        </w:rPr>
        <w:t>por lo</w:t>
      </w:r>
      <w:r>
        <w:rPr>
          <w:rFonts w:ascii="Arial" w:hAnsi="Arial" w:cs="Arial"/>
          <w:sz w:val="24"/>
          <w:szCs w:val="24"/>
        </w:rPr>
        <w:t xml:space="preserve"> que, </w:t>
      </w:r>
      <w:r w:rsidR="0076750E">
        <w:rPr>
          <w:rFonts w:ascii="Arial" w:hAnsi="Arial" w:cs="Arial"/>
          <w:sz w:val="24"/>
          <w:szCs w:val="24"/>
        </w:rPr>
        <w:t xml:space="preserve">la contratación dispuesta encuadra en dicha causal de excepción, y </w:t>
      </w:r>
      <w:r>
        <w:rPr>
          <w:rFonts w:ascii="Arial" w:hAnsi="Arial" w:cs="Arial"/>
          <w:sz w:val="24"/>
          <w:szCs w:val="24"/>
        </w:rPr>
        <w:t xml:space="preserve">en lo sucesivo, la Administración deberá invocarla </w:t>
      </w:r>
      <w:r w:rsidR="0065040A">
        <w:rPr>
          <w:rFonts w:ascii="Arial" w:hAnsi="Arial" w:cs="Arial"/>
          <w:sz w:val="24"/>
          <w:szCs w:val="24"/>
        </w:rPr>
        <w:t>para las compras</w:t>
      </w:r>
      <w:r w:rsidR="003F0062">
        <w:rPr>
          <w:rFonts w:ascii="Arial" w:hAnsi="Arial" w:cs="Arial"/>
          <w:sz w:val="24"/>
          <w:szCs w:val="24"/>
        </w:rPr>
        <w:t xml:space="preserve"> directas</w:t>
      </w:r>
      <w:r w:rsidR="0065040A">
        <w:rPr>
          <w:rFonts w:ascii="Arial" w:hAnsi="Arial" w:cs="Arial"/>
          <w:sz w:val="24"/>
          <w:szCs w:val="24"/>
        </w:rPr>
        <w:t xml:space="preserve"> del objeto de referencia</w:t>
      </w:r>
      <w:r>
        <w:rPr>
          <w:rFonts w:ascii="Arial" w:hAnsi="Arial" w:cs="Arial"/>
          <w:sz w:val="24"/>
          <w:szCs w:val="24"/>
        </w:rPr>
        <w:t>;</w:t>
      </w:r>
    </w:p>
    <w:p w:rsidR="005539DC" w:rsidRDefault="005539DC" w:rsidP="00CE3026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5539DC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de conformidad con lo recomendado por Servicios Jurídicos y según lo </w:t>
      </w:r>
      <w:r w:rsidRPr="00F83F10">
        <w:rPr>
          <w:rFonts w:ascii="Arial" w:hAnsi="Arial" w:cs="Arial"/>
          <w:sz w:val="24"/>
          <w:szCs w:val="24"/>
          <w:lang w:val="es-MX"/>
        </w:rPr>
        <w:t xml:space="preserve">establecido </w:t>
      </w:r>
      <w:r>
        <w:rPr>
          <w:rFonts w:ascii="Arial" w:hAnsi="Arial" w:cs="Arial"/>
          <w:sz w:val="24"/>
          <w:szCs w:val="24"/>
          <w:lang w:val="es-MX"/>
        </w:rPr>
        <w:t>en</w:t>
      </w:r>
      <w:r w:rsidRPr="00F83F10">
        <w:rPr>
          <w:rFonts w:ascii="Arial" w:hAnsi="Arial" w:cs="Arial"/>
          <w:sz w:val="24"/>
          <w:szCs w:val="24"/>
          <w:lang w:val="es-MX"/>
        </w:rPr>
        <w:t xml:space="preserve"> el artículo 13 numeral D)  de la Ordenanza </w:t>
      </w:r>
      <w:r>
        <w:rPr>
          <w:rFonts w:ascii="Arial" w:hAnsi="Arial" w:cs="Arial"/>
          <w:sz w:val="24"/>
          <w:szCs w:val="24"/>
          <w:lang w:val="es-MX"/>
        </w:rPr>
        <w:t>Nº</w:t>
      </w:r>
      <w:r w:rsidRPr="00F83F10">
        <w:rPr>
          <w:rFonts w:ascii="Arial" w:hAnsi="Arial" w:cs="Arial"/>
          <w:sz w:val="24"/>
          <w:szCs w:val="24"/>
          <w:lang w:val="es-MX"/>
        </w:rPr>
        <w:t>27</w:t>
      </w:r>
      <w:r>
        <w:rPr>
          <w:rFonts w:ascii="Arial" w:hAnsi="Arial" w:cs="Arial"/>
          <w:sz w:val="24"/>
          <w:szCs w:val="24"/>
          <w:lang w:val="es-MX"/>
        </w:rPr>
        <w:t xml:space="preserve"> de este Tribunal </w:t>
      </w:r>
      <w:r w:rsidRPr="00F83F10"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fecha </w:t>
      </w:r>
      <w:r w:rsidRPr="00F83F10">
        <w:rPr>
          <w:rFonts w:ascii="Arial" w:hAnsi="Arial" w:cs="Arial"/>
          <w:sz w:val="24"/>
          <w:szCs w:val="24"/>
          <w:lang w:val="es-MX"/>
        </w:rPr>
        <w:t>22</w:t>
      </w:r>
      <w:r>
        <w:rPr>
          <w:rFonts w:ascii="Arial" w:hAnsi="Arial" w:cs="Arial"/>
          <w:sz w:val="24"/>
          <w:szCs w:val="24"/>
          <w:lang w:val="es-MX"/>
        </w:rPr>
        <w:t>.05.1958, debe agregarse en las actuaciones e</w:t>
      </w:r>
      <w:r w:rsidRPr="00F83F10">
        <w:rPr>
          <w:rFonts w:ascii="Arial" w:hAnsi="Arial" w:cs="Arial"/>
          <w:sz w:val="24"/>
          <w:szCs w:val="24"/>
          <w:lang w:val="es-MX"/>
        </w:rPr>
        <w:t>l informe d</w:t>
      </w:r>
      <w:r>
        <w:rPr>
          <w:rFonts w:ascii="Arial" w:hAnsi="Arial" w:cs="Arial"/>
          <w:sz w:val="24"/>
          <w:szCs w:val="24"/>
          <w:lang w:val="es-MX"/>
        </w:rPr>
        <w:t xml:space="preserve">e la Contaduría que corresponda, donde conste </w:t>
      </w:r>
      <w:r w:rsidRPr="00F83F10">
        <w:rPr>
          <w:rFonts w:ascii="Arial" w:hAnsi="Arial" w:cs="Arial"/>
          <w:sz w:val="24"/>
          <w:szCs w:val="24"/>
          <w:lang w:val="es-MX"/>
        </w:rPr>
        <w:t>el grupo a</w:t>
      </w:r>
      <w:r>
        <w:rPr>
          <w:rFonts w:ascii="Arial" w:hAnsi="Arial" w:cs="Arial"/>
          <w:sz w:val="24"/>
          <w:szCs w:val="24"/>
          <w:lang w:val="es-MX"/>
        </w:rPr>
        <w:t>l</w:t>
      </w:r>
      <w:r w:rsidRPr="00F83F10">
        <w:rPr>
          <w:rFonts w:ascii="Arial" w:hAnsi="Arial" w:cs="Arial"/>
          <w:sz w:val="24"/>
          <w:szCs w:val="24"/>
          <w:lang w:val="es-MX"/>
        </w:rPr>
        <w:t xml:space="preserve"> que se impu</w:t>
      </w:r>
      <w:r>
        <w:rPr>
          <w:rFonts w:ascii="Arial" w:hAnsi="Arial" w:cs="Arial"/>
          <w:sz w:val="24"/>
          <w:szCs w:val="24"/>
          <w:lang w:val="es-MX"/>
        </w:rPr>
        <w:t>ta el gasto, expresando su disponibilidad;</w:t>
      </w:r>
    </w:p>
    <w:p w:rsidR="00894BC7" w:rsidRDefault="005539DC" w:rsidP="00CE3026">
      <w:pPr>
        <w:tabs>
          <w:tab w:val="left" w:pos="-3420"/>
        </w:tabs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0"/>
          <w:lang w:val="es-ES" w:eastAsia="es-ES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Pr="00BA6B82">
        <w:rPr>
          <w:rFonts w:ascii="Arial" w:eastAsia="Times New Roman" w:hAnsi="Arial" w:cs="Arial"/>
          <w:sz w:val="24"/>
          <w:szCs w:val="20"/>
          <w:lang w:val="es-ES" w:eastAsia="es-ES"/>
        </w:rPr>
        <w:t>a lo expuesto y a lo dispuesto por el  artículo 211 literal B) de la Constitución de la República;</w:t>
      </w:r>
    </w:p>
    <w:p w:rsidR="00894BC7" w:rsidRDefault="00894BC7" w:rsidP="00C5693C">
      <w:pPr>
        <w:tabs>
          <w:tab w:val="left" w:pos="-3420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0"/>
          <w:lang w:val="es-ES" w:eastAsia="es-ES"/>
        </w:rPr>
      </w:pPr>
      <w:r w:rsidRPr="00894BC7">
        <w:rPr>
          <w:rFonts w:ascii="Arial" w:eastAsia="Times New Roman" w:hAnsi="Arial" w:cs="Arial"/>
          <w:b/>
          <w:sz w:val="24"/>
          <w:szCs w:val="20"/>
          <w:lang w:val="es-ES" w:eastAsia="es-ES"/>
        </w:rPr>
        <w:t>EL TRIBUNAL ACUERDA</w:t>
      </w:r>
    </w:p>
    <w:p w:rsidR="00894BC7" w:rsidRDefault="005539DC" w:rsidP="00C5693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2BE7">
        <w:rPr>
          <w:rFonts w:ascii="Arial" w:eastAsia="Times New Roman" w:hAnsi="Arial" w:cs="Arial"/>
          <w:b/>
          <w:sz w:val="24"/>
          <w:szCs w:val="20"/>
          <w:lang w:val="es-MX" w:eastAsia="es-ES"/>
        </w:rPr>
        <w:t>1)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Cometer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>al Contador Delegado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la </w:t>
      </w:r>
      <w:r w:rsidRPr="00053412">
        <w:rPr>
          <w:rFonts w:ascii="Arial" w:eastAsia="Times New Roman" w:hAnsi="Arial" w:cs="Arial"/>
          <w:sz w:val="24"/>
          <w:szCs w:val="20"/>
          <w:lang w:val="es-MX" w:eastAsia="es-ES"/>
        </w:rPr>
        <w:t>intervención del gasto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</w:t>
      </w:r>
      <w:r w:rsidR="00894BC7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</w:t>
      </w:r>
      <w:r w:rsidR="00894BC7">
        <w:rPr>
          <w:rFonts w:ascii="Arial" w:hAnsi="Arial" w:cs="Arial"/>
          <w:sz w:val="24"/>
          <w:szCs w:val="24"/>
        </w:rPr>
        <w:t xml:space="preserve">U$S 35:268.750, más el estimado de U$S 4:232.250, equivalente a $137:378.835,00, por los derechos de exportación en Argentina, gastos de internación y recargos de importación por $35.323.073,44 e IVA a la </w:t>
      </w:r>
      <w:r w:rsidR="0076750E">
        <w:rPr>
          <w:rFonts w:ascii="Arial" w:hAnsi="Arial" w:cs="Arial"/>
          <w:sz w:val="24"/>
          <w:szCs w:val="24"/>
        </w:rPr>
        <w:t xml:space="preserve">importación por $251.861.197,50 una vez imputados al rubro adecuado con disponibilidad suficiente y de que no haya habido principio de </w:t>
      </w:r>
      <w:r w:rsidR="00BA06D4">
        <w:rPr>
          <w:rFonts w:ascii="Arial" w:hAnsi="Arial" w:cs="Arial"/>
          <w:sz w:val="24"/>
          <w:szCs w:val="24"/>
        </w:rPr>
        <w:t>ejecución (</w:t>
      </w:r>
      <w:r w:rsidR="0076750E">
        <w:rPr>
          <w:rFonts w:ascii="Arial" w:hAnsi="Arial" w:cs="Arial"/>
          <w:sz w:val="24"/>
          <w:szCs w:val="24"/>
        </w:rPr>
        <w:t>Resultando 6)</w:t>
      </w:r>
      <w:r w:rsidR="00153774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894BC7" w:rsidRDefault="00894BC7" w:rsidP="00C5693C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 w:rsidRPr="00894BC7">
        <w:rPr>
          <w:rFonts w:ascii="Arial" w:eastAsia="Times New Roman" w:hAnsi="Arial" w:cs="Arial"/>
          <w:b/>
          <w:sz w:val="24"/>
          <w:szCs w:val="20"/>
          <w:lang w:val="es-MX" w:eastAsia="es-ES"/>
        </w:rPr>
        <w:t>2)</w:t>
      </w:r>
      <w:r>
        <w:rPr>
          <w:rFonts w:ascii="Arial" w:eastAsia="Times New Roman" w:hAnsi="Arial" w:cs="Arial"/>
          <w:sz w:val="24"/>
          <w:szCs w:val="20"/>
          <w:lang w:val="es-MX" w:eastAsia="es-ES"/>
        </w:rPr>
        <w:t xml:space="preserve"> Téngase presente lo expresado en los Considerandos N° 2) y N° 3);</w:t>
      </w:r>
    </w:p>
    <w:p w:rsidR="005539DC" w:rsidRPr="00053412" w:rsidRDefault="00894BC7" w:rsidP="00C5693C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3</w:t>
      </w:r>
      <w:r w:rsidR="005539DC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5539DC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Comunicar </w:t>
      </w:r>
      <w:r w:rsidR="005539DC">
        <w:rPr>
          <w:rFonts w:ascii="Arial" w:eastAsia="Times New Roman" w:hAnsi="Arial" w:cs="Arial"/>
          <w:sz w:val="24"/>
          <w:szCs w:val="20"/>
          <w:lang w:val="es-MX" w:eastAsia="es-ES"/>
        </w:rPr>
        <w:t>al Contador Delegado; y</w:t>
      </w:r>
    </w:p>
    <w:p w:rsidR="00894BC7" w:rsidRDefault="00894BC7" w:rsidP="00C5693C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r>
        <w:rPr>
          <w:rFonts w:ascii="Arial" w:eastAsia="Times New Roman" w:hAnsi="Arial" w:cs="Arial"/>
          <w:b/>
          <w:sz w:val="24"/>
          <w:szCs w:val="20"/>
          <w:lang w:val="es-MX" w:eastAsia="es-ES"/>
        </w:rPr>
        <w:t>4</w:t>
      </w:r>
      <w:r w:rsidR="005539DC" w:rsidRPr="00053412">
        <w:rPr>
          <w:rFonts w:ascii="Arial" w:eastAsia="Times New Roman" w:hAnsi="Arial" w:cs="Arial"/>
          <w:b/>
          <w:sz w:val="24"/>
          <w:szCs w:val="20"/>
          <w:lang w:val="es-MX" w:eastAsia="es-ES"/>
        </w:rPr>
        <w:t>)</w:t>
      </w:r>
      <w:r w:rsidR="005539DC" w:rsidRPr="00053412">
        <w:rPr>
          <w:rFonts w:ascii="Arial" w:eastAsia="Times New Roman" w:hAnsi="Arial" w:cs="Arial"/>
          <w:sz w:val="24"/>
          <w:szCs w:val="20"/>
          <w:lang w:val="es-MX" w:eastAsia="es-ES"/>
        </w:rPr>
        <w:t xml:space="preserve"> Devolver las actuaciones.</w:t>
      </w:r>
      <w:r w:rsidR="005539DC">
        <w:rPr>
          <w:rFonts w:ascii="Arial" w:eastAsia="Times New Roman" w:hAnsi="Arial" w:cs="Times New Roman"/>
          <w:sz w:val="24"/>
          <w:szCs w:val="20"/>
          <w:lang w:val="es-MX" w:eastAsia="es-ES"/>
        </w:rPr>
        <w:t xml:space="preserve">                        </w:t>
      </w:r>
    </w:p>
    <w:p w:rsidR="00C5693C" w:rsidRDefault="00C5693C" w:rsidP="00C5693C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</w:p>
    <w:p w:rsidR="00C5693C" w:rsidRPr="00C5693C" w:rsidRDefault="00C5693C" w:rsidP="00C5693C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0"/>
          <w:lang w:val="es-MX" w:eastAsia="es-ES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s-MX" w:eastAsia="es-ES"/>
        </w:rPr>
        <w:t>lm</w:t>
      </w:r>
      <w:proofErr w:type="gramEnd"/>
    </w:p>
    <w:sectPr w:rsidR="00C5693C" w:rsidRPr="00C5693C" w:rsidSect="00C5693C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026" w:rsidRDefault="00CE3026" w:rsidP="00C5693C">
      <w:pPr>
        <w:spacing w:after="0" w:line="240" w:lineRule="auto"/>
      </w:pPr>
      <w:r>
        <w:separator/>
      </w:r>
    </w:p>
  </w:endnote>
  <w:endnote w:type="continuationSeparator" w:id="0">
    <w:p w:rsidR="00CE3026" w:rsidRDefault="00CE3026" w:rsidP="00C5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771398"/>
      <w:docPartObj>
        <w:docPartGallery w:val="Page Numbers (Bottom of Page)"/>
        <w:docPartUnique/>
      </w:docPartObj>
    </w:sdtPr>
    <w:sdtContent>
      <w:p w:rsidR="00CE3026" w:rsidRDefault="00CE30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774" w:rsidRPr="00153774">
          <w:rPr>
            <w:noProof/>
            <w:lang w:val="es-ES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026" w:rsidRDefault="00CE3026" w:rsidP="00C5693C">
      <w:pPr>
        <w:spacing w:after="0" w:line="240" w:lineRule="auto"/>
      </w:pPr>
      <w:r>
        <w:separator/>
      </w:r>
    </w:p>
  </w:footnote>
  <w:footnote w:type="continuationSeparator" w:id="0">
    <w:p w:rsidR="00CE3026" w:rsidRDefault="00CE3026" w:rsidP="00C56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9ED"/>
    <w:rsid w:val="000D7240"/>
    <w:rsid w:val="000F2F24"/>
    <w:rsid w:val="00153774"/>
    <w:rsid w:val="00250B54"/>
    <w:rsid w:val="00252C06"/>
    <w:rsid w:val="00262291"/>
    <w:rsid w:val="002C55F6"/>
    <w:rsid w:val="002D74F4"/>
    <w:rsid w:val="00327785"/>
    <w:rsid w:val="003F0062"/>
    <w:rsid w:val="005147DF"/>
    <w:rsid w:val="005539DC"/>
    <w:rsid w:val="0058271A"/>
    <w:rsid w:val="0060104E"/>
    <w:rsid w:val="0065040A"/>
    <w:rsid w:val="00684836"/>
    <w:rsid w:val="006A3F1F"/>
    <w:rsid w:val="0073511A"/>
    <w:rsid w:val="0076750E"/>
    <w:rsid w:val="00894BC7"/>
    <w:rsid w:val="009A1010"/>
    <w:rsid w:val="00BA06D4"/>
    <w:rsid w:val="00BA5E27"/>
    <w:rsid w:val="00BA7108"/>
    <w:rsid w:val="00C5693C"/>
    <w:rsid w:val="00CE3026"/>
    <w:rsid w:val="00CE69D2"/>
    <w:rsid w:val="00D46A9C"/>
    <w:rsid w:val="00F740EC"/>
    <w:rsid w:val="00F74ABA"/>
    <w:rsid w:val="00F8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5539DC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539DC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56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93C"/>
  </w:style>
  <w:style w:type="paragraph" w:styleId="Piedepgina">
    <w:name w:val="footer"/>
    <w:basedOn w:val="Normal"/>
    <w:link w:val="PiedepginaCar"/>
    <w:uiPriority w:val="99"/>
    <w:unhideWhenUsed/>
    <w:rsid w:val="00C56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rsid w:val="005539DC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MX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539DC"/>
    <w:rPr>
      <w:rFonts w:ascii="Arial" w:eastAsia="Times New Roman" w:hAnsi="Arial" w:cs="Arial"/>
      <w:sz w:val="24"/>
      <w:szCs w:val="24"/>
      <w:lang w:val="es-MX" w:eastAsia="es-ES"/>
    </w:rPr>
  </w:style>
  <w:style w:type="paragraph" w:styleId="Encabezado">
    <w:name w:val="header"/>
    <w:basedOn w:val="Normal"/>
    <w:link w:val="EncabezadoCar"/>
    <w:uiPriority w:val="99"/>
    <w:unhideWhenUsed/>
    <w:rsid w:val="00C56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93C"/>
  </w:style>
  <w:style w:type="paragraph" w:styleId="Piedepgina">
    <w:name w:val="footer"/>
    <w:basedOn w:val="Normal"/>
    <w:link w:val="PiedepginaCar"/>
    <w:uiPriority w:val="99"/>
    <w:unhideWhenUsed/>
    <w:rsid w:val="00C569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52A9-E3C6-4ADC-A427-6C5F0A09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783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2019-02-11T18:35:00Z</cp:lastPrinted>
  <dcterms:created xsi:type="dcterms:W3CDTF">2019-03-01T14:19:00Z</dcterms:created>
  <dcterms:modified xsi:type="dcterms:W3CDTF">2019-03-01T15:22:00Z</dcterms:modified>
</cp:coreProperties>
</file>