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DEB" w:rsidRPr="00200DEB" w:rsidRDefault="00200DEB" w:rsidP="00200DEB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  <w:bookmarkStart w:id="0" w:name="_GoBack"/>
      <w:bookmarkEnd w:id="0"/>
      <w:r w:rsidRPr="00200DEB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 xml:space="preserve">RES. </w:t>
      </w:r>
      <w:r w:rsidR="005E0BCE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580</w:t>
      </w:r>
      <w:r w:rsidRPr="00200DEB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/19</w:t>
      </w:r>
    </w:p>
    <w:p w:rsidR="00200DEB" w:rsidRPr="00200DEB" w:rsidRDefault="00200DEB" w:rsidP="00200DEB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200DEB" w:rsidRPr="00200DEB" w:rsidRDefault="00200DEB" w:rsidP="00200DE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200DEB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RESOLUCION ADOPTADA POR EL</w:t>
      </w:r>
    </w:p>
    <w:p w:rsidR="00200DEB" w:rsidRPr="00200DEB" w:rsidRDefault="00200DEB" w:rsidP="00200DEB">
      <w:pPr>
        <w:tabs>
          <w:tab w:val="left" w:pos="-72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200DEB" w:rsidRPr="00200DEB" w:rsidRDefault="00200DEB" w:rsidP="00200DE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200DEB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TRIBUNAL DE CUENTAS</w:t>
      </w:r>
    </w:p>
    <w:p w:rsidR="00200DEB" w:rsidRPr="00200DEB" w:rsidRDefault="00200DEB" w:rsidP="00200DEB">
      <w:pPr>
        <w:tabs>
          <w:tab w:val="left" w:pos="-72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200DEB" w:rsidRPr="00200DEB" w:rsidRDefault="00200DEB" w:rsidP="00200DE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200DEB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EN SESION DE FECHA 27 DE FEBRERO </w:t>
      </w:r>
      <w:r w:rsidRPr="00200DEB"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  <w:t>DE 2019</w:t>
      </w:r>
    </w:p>
    <w:p w:rsidR="00200DEB" w:rsidRPr="00200DEB" w:rsidRDefault="00200DEB" w:rsidP="00200DE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200DEB" w:rsidRPr="00200DEB" w:rsidRDefault="00200DEB" w:rsidP="00200DE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200DEB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(E. E. Nº </w:t>
      </w:r>
      <w:r w:rsidR="005E0BCE" w:rsidRPr="005E0BCE">
        <w:rPr>
          <w:rFonts w:ascii="Arial" w:eastAsia="Times New Roman" w:hAnsi="Arial" w:cs="Arial"/>
          <w:b/>
          <w:sz w:val="24"/>
          <w:szCs w:val="24"/>
          <w:lang w:eastAsia="es-ES"/>
        </w:rPr>
        <w:t>2019-17-1-0000256</w:t>
      </w:r>
      <w:r w:rsidRPr="00200DEB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, </w:t>
      </w:r>
      <w:proofErr w:type="spellStart"/>
      <w:r w:rsidRPr="00200DEB">
        <w:rPr>
          <w:rFonts w:ascii="Arial" w:eastAsia="Times New Roman" w:hAnsi="Arial" w:cs="Arial"/>
          <w:b/>
          <w:sz w:val="24"/>
          <w:szCs w:val="24"/>
          <w:lang w:eastAsia="es-ES"/>
        </w:rPr>
        <w:t>Ent</w:t>
      </w:r>
      <w:proofErr w:type="spellEnd"/>
      <w:r w:rsidRPr="00200DEB">
        <w:rPr>
          <w:rFonts w:ascii="Arial" w:eastAsia="Times New Roman" w:hAnsi="Arial" w:cs="Arial"/>
          <w:b/>
          <w:sz w:val="24"/>
          <w:szCs w:val="24"/>
          <w:lang w:eastAsia="es-ES"/>
        </w:rPr>
        <w:t>. N°</w:t>
      </w:r>
      <w:r w:rsidR="005E0BCE" w:rsidRPr="005E0BCE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582/19</w:t>
      </w:r>
      <w:r w:rsidRPr="00200DEB">
        <w:rPr>
          <w:rFonts w:ascii="Arial" w:eastAsia="Times New Roman" w:hAnsi="Arial" w:cs="Arial"/>
          <w:b/>
          <w:sz w:val="24"/>
          <w:szCs w:val="24"/>
          <w:lang w:eastAsia="es-ES"/>
        </w:rPr>
        <w:t>)</w:t>
      </w:r>
    </w:p>
    <w:p w:rsidR="00200DEB" w:rsidRPr="00200DEB" w:rsidRDefault="00200DEB" w:rsidP="00200DEB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eastAsia="es-ES"/>
        </w:rPr>
      </w:pPr>
    </w:p>
    <w:p w:rsidR="00BA2D5A" w:rsidRPr="0083495F" w:rsidRDefault="00BA2D5A" w:rsidP="00BA2D5A">
      <w:pPr>
        <w:jc w:val="center"/>
        <w:rPr>
          <w:rFonts w:ascii="Arial" w:hAnsi="Arial" w:cs="Arial"/>
          <w:b/>
          <w:sz w:val="24"/>
          <w:szCs w:val="24"/>
        </w:rPr>
      </w:pPr>
    </w:p>
    <w:p w:rsidR="00F26171" w:rsidRDefault="00F26171" w:rsidP="005E0BC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3495F">
        <w:rPr>
          <w:rFonts w:ascii="Arial" w:hAnsi="Arial" w:cs="Arial"/>
          <w:b/>
          <w:sz w:val="24"/>
          <w:szCs w:val="24"/>
        </w:rPr>
        <w:t>VISTO:</w:t>
      </w:r>
      <w:r>
        <w:rPr>
          <w:rFonts w:ascii="Arial" w:hAnsi="Arial" w:cs="Arial"/>
          <w:sz w:val="24"/>
          <w:szCs w:val="24"/>
        </w:rPr>
        <w:t xml:space="preserve"> las actuaciones remitidas por la Administración de Obras Sanitarias, relacionadas con la Licitación Publica N° 18950, para la  </w:t>
      </w:r>
      <w:r w:rsidR="003B253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dquisición de mini excavadoras, mini cargadores, accesorios, camiones y la contratación de un servicio de mantenimiento preventivo de dichos vehículos (camiones y equipo) de acuerdo a la especificaciones técnicas del pliego (3 lotes de 4 rubros cada uno)</w:t>
      </w:r>
      <w:r w:rsidR="005E0BCE">
        <w:rPr>
          <w:rFonts w:ascii="Arial" w:hAnsi="Arial" w:cs="Arial"/>
          <w:sz w:val="24"/>
          <w:szCs w:val="24"/>
        </w:rPr>
        <w:t>;</w:t>
      </w:r>
    </w:p>
    <w:p w:rsidR="00F26171" w:rsidRDefault="00F26171" w:rsidP="005E0BC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495F">
        <w:rPr>
          <w:rFonts w:ascii="Arial" w:hAnsi="Arial" w:cs="Arial"/>
          <w:b/>
          <w:sz w:val="24"/>
          <w:szCs w:val="24"/>
        </w:rPr>
        <w:t>RESULTANDO: 1)</w:t>
      </w:r>
      <w:r>
        <w:rPr>
          <w:rFonts w:ascii="Arial" w:hAnsi="Arial" w:cs="Arial"/>
          <w:sz w:val="24"/>
          <w:szCs w:val="24"/>
        </w:rPr>
        <w:t xml:space="preserve"> que cumplidos los </w:t>
      </w:r>
      <w:r w:rsidR="00285037">
        <w:rPr>
          <w:rFonts w:ascii="Arial" w:hAnsi="Arial" w:cs="Arial"/>
          <w:sz w:val="24"/>
          <w:szCs w:val="24"/>
        </w:rPr>
        <w:t>trámites</w:t>
      </w:r>
      <w:r>
        <w:rPr>
          <w:rFonts w:ascii="Arial" w:hAnsi="Arial" w:cs="Arial"/>
          <w:sz w:val="24"/>
          <w:szCs w:val="24"/>
        </w:rPr>
        <w:t xml:space="preserve"> legales, con fecha  24.9.18,  se </w:t>
      </w:r>
      <w:r w:rsidR="00285037">
        <w:rPr>
          <w:rFonts w:ascii="Arial" w:hAnsi="Arial" w:cs="Arial"/>
          <w:sz w:val="24"/>
          <w:szCs w:val="24"/>
        </w:rPr>
        <w:t>realizó</w:t>
      </w:r>
      <w:r>
        <w:rPr>
          <w:rFonts w:ascii="Arial" w:hAnsi="Arial" w:cs="Arial"/>
          <w:sz w:val="24"/>
          <w:szCs w:val="24"/>
        </w:rPr>
        <w:t xml:space="preserve"> el acto de apertura al que se presentaron JULIO CESAR LESTIDO SA y AUTOLIDER URUGUAY SA.;</w:t>
      </w:r>
    </w:p>
    <w:p w:rsidR="00F26171" w:rsidRDefault="0083495F" w:rsidP="002D0C5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  <w:r w:rsidR="005E0BCE">
        <w:rPr>
          <w:rFonts w:ascii="Arial" w:hAnsi="Arial" w:cs="Arial"/>
          <w:sz w:val="24"/>
          <w:szCs w:val="24"/>
        </w:rPr>
        <w:t xml:space="preserve">          </w:t>
      </w:r>
      <w:r w:rsidR="00F26171" w:rsidRPr="0083495F">
        <w:rPr>
          <w:rFonts w:ascii="Arial" w:hAnsi="Arial" w:cs="Arial"/>
          <w:b/>
          <w:sz w:val="24"/>
          <w:szCs w:val="24"/>
        </w:rPr>
        <w:t>2)</w:t>
      </w:r>
      <w:r w:rsidR="00F26171">
        <w:rPr>
          <w:rFonts w:ascii="Arial" w:hAnsi="Arial" w:cs="Arial"/>
          <w:sz w:val="24"/>
          <w:szCs w:val="24"/>
        </w:rPr>
        <w:t xml:space="preserve"> que </w:t>
      </w:r>
      <w:r w:rsidR="003B2533">
        <w:rPr>
          <w:rFonts w:ascii="Arial" w:hAnsi="Arial" w:cs="Arial"/>
          <w:sz w:val="24"/>
          <w:szCs w:val="24"/>
        </w:rPr>
        <w:t xml:space="preserve">el Área jurídica informo que: a) surge del acta de apertura que </w:t>
      </w:r>
      <w:r w:rsidR="00F26171">
        <w:rPr>
          <w:rFonts w:ascii="Arial" w:hAnsi="Arial" w:cs="Arial"/>
          <w:sz w:val="24"/>
          <w:szCs w:val="24"/>
        </w:rPr>
        <w:t xml:space="preserve">J.C. </w:t>
      </w:r>
      <w:proofErr w:type="spellStart"/>
      <w:r w:rsidR="00F26171">
        <w:rPr>
          <w:rFonts w:ascii="Arial" w:hAnsi="Arial" w:cs="Arial"/>
          <w:sz w:val="24"/>
          <w:szCs w:val="24"/>
        </w:rPr>
        <w:t>Lestido</w:t>
      </w:r>
      <w:proofErr w:type="spellEnd"/>
      <w:r w:rsidR="00F26171">
        <w:rPr>
          <w:rFonts w:ascii="Arial" w:hAnsi="Arial" w:cs="Arial"/>
          <w:sz w:val="24"/>
          <w:szCs w:val="24"/>
        </w:rPr>
        <w:t xml:space="preserve"> SA</w:t>
      </w:r>
      <w:r w:rsidR="003B2533">
        <w:rPr>
          <w:rFonts w:ascii="Arial" w:hAnsi="Arial" w:cs="Arial"/>
          <w:sz w:val="24"/>
          <w:szCs w:val="24"/>
        </w:rPr>
        <w:t xml:space="preserve">  efectuó el depósito de garantía, pero no adjunto el comprobante, el cual le fue solicitado y la firma lo adjunto, siendo el mismo de fecha 24/9/18, e</w:t>
      </w:r>
      <w:r w:rsidR="00F26171">
        <w:rPr>
          <w:rFonts w:ascii="Arial" w:hAnsi="Arial" w:cs="Arial"/>
          <w:sz w:val="24"/>
          <w:szCs w:val="24"/>
        </w:rPr>
        <w:t xml:space="preserve">l resto de la documentación </w:t>
      </w:r>
      <w:r w:rsidR="003B2533">
        <w:rPr>
          <w:rFonts w:ascii="Arial" w:hAnsi="Arial" w:cs="Arial"/>
          <w:sz w:val="24"/>
          <w:szCs w:val="24"/>
        </w:rPr>
        <w:t>s</w:t>
      </w:r>
      <w:r w:rsidR="00F26171">
        <w:rPr>
          <w:rFonts w:ascii="Arial" w:hAnsi="Arial" w:cs="Arial"/>
          <w:sz w:val="24"/>
          <w:szCs w:val="24"/>
        </w:rPr>
        <w:t xml:space="preserve">e ajusta  a lo requerido. b) AUTOLIDER URUGUAY SA: </w:t>
      </w:r>
      <w:r w:rsidR="003B2533">
        <w:rPr>
          <w:rFonts w:ascii="Arial" w:hAnsi="Arial" w:cs="Arial"/>
          <w:sz w:val="24"/>
          <w:szCs w:val="24"/>
        </w:rPr>
        <w:t xml:space="preserve">respecto a las </w:t>
      </w:r>
      <w:r w:rsidR="00F26171">
        <w:rPr>
          <w:rFonts w:ascii="Arial" w:hAnsi="Arial" w:cs="Arial"/>
          <w:sz w:val="24"/>
          <w:szCs w:val="24"/>
        </w:rPr>
        <w:t xml:space="preserve">mini excavadoras y mini cargadores </w:t>
      </w:r>
      <w:r w:rsidR="003B2533">
        <w:rPr>
          <w:rFonts w:ascii="Arial" w:hAnsi="Arial" w:cs="Arial"/>
          <w:sz w:val="24"/>
          <w:szCs w:val="24"/>
        </w:rPr>
        <w:t>cotizadas</w:t>
      </w:r>
      <w:r w:rsidR="00F26171">
        <w:rPr>
          <w:rFonts w:ascii="Arial" w:hAnsi="Arial" w:cs="Arial"/>
          <w:sz w:val="24"/>
          <w:szCs w:val="24"/>
        </w:rPr>
        <w:t>,  no inclu</w:t>
      </w:r>
      <w:r w:rsidR="003B2533">
        <w:rPr>
          <w:rFonts w:ascii="Arial" w:hAnsi="Arial" w:cs="Arial"/>
          <w:sz w:val="24"/>
          <w:szCs w:val="24"/>
        </w:rPr>
        <w:t>yo</w:t>
      </w:r>
      <w:r w:rsidR="00F26171">
        <w:rPr>
          <w:rFonts w:ascii="Arial" w:hAnsi="Arial" w:cs="Arial"/>
          <w:sz w:val="24"/>
          <w:szCs w:val="24"/>
        </w:rPr>
        <w:t xml:space="preserve"> carta firmada del representante de la misma </w:t>
      </w:r>
      <w:r w:rsidR="003B2533">
        <w:rPr>
          <w:rFonts w:ascii="Arial" w:hAnsi="Arial" w:cs="Arial"/>
          <w:sz w:val="24"/>
          <w:szCs w:val="24"/>
        </w:rPr>
        <w:t>(</w:t>
      </w:r>
      <w:proofErr w:type="spellStart"/>
      <w:r w:rsidR="003B2533">
        <w:rPr>
          <w:rFonts w:ascii="Arial" w:hAnsi="Arial" w:cs="Arial"/>
          <w:sz w:val="24"/>
          <w:szCs w:val="24"/>
        </w:rPr>
        <w:t>Tornometal</w:t>
      </w:r>
      <w:proofErr w:type="spellEnd"/>
      <w:proofErr w:type="gramStart"/>
      <w:r w:rsidR="003B2533">
        <w:rPr>
          <w:rFonts w:ascii="Arial" w:hAnsi="Arial" w:cs="Arial"/>
          <w:sz w:val="24"/>
          <w:szCs w:val="24"/>
        </w:rPr>
        <w:t>)</w:t>
      </w:r>
      <w:r w:rsidR="00F26171">
        <w:rPr>
          <w:rFonts w:ascii="Arial" w:hAnsi="Arial" w:cs="Arial"/>
          <w:sz w:val="24"/>
          <w:szCs w:val="24"/>
        </w:rPr>
        <w:t>(</w:t>
      </w:r>
      <w:proofErr w:type="gramEnd"/>
      <w:r w:rsidR="00F26171">
        <w:rPr>
          <w:rFonts w:ascii="Arial" w:hAnsi="Arial" w:cs="Arial"/>
          <w:sz w:val="24"/>
          <w:szCs w:val="24"/>
        </w:rPr>
        <w:t>art. 9.1.a.2) del pliego, lo que consti</w:t>
      </w:r>
      <w:r w:rsidR="005E0BCE">
        <w:rPr>
          <w:rFonts w:ascii="Arial" w:hAnsi="Arial" w:cs="Arial"/>
          <w:sz w:val="24"/>
          <w:szCs w:val="24"/>
        </w:rPr>
        <w:t>tuye un apartamiento sustancial</w:t>
      </w:r>
      <w:r w:rsidR="00F26171">
        <w:rPr>
          <w:rFonts w:ascii="Arial" w:hAnsi="Arial" w:cs="Arial"/>
          <w:sz w:val="24"/>
          <w:szCs w:val="24"/>
        </w:rPr>
        <w:t>;</w:t>
      </w:r>
    </w:p>
    <w:p w:rsidR="003C0BA3" w:rsidRDefault="0083495F" w:rsidP="002D0C5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3495F">
        <w:rPr>
          <w:rFonts w:ascii="Arial" w:hAnsi="Arial" w:cs="Arial"/>
          <w:b/>
          <w:sz w:val="24"/>
          <w:szCs w:val="24"/>
        </w:rPr>
        <w:t xml:space="preserve">                                   </w:t>
      </w:r>
      <w:r w:rsidR="005E0BCE">
        <w:rPr>
          <w:rFonts w:ascii="Arial" w:hAnsi="Arial" w:cs="Arial"/>
          <w:b/>
          <w:sz w:val="24"/>
          <w:szCs w:val="24"/>
        </w:rPr>
        <w:t xml:space="preserve">    </w:t>
      </w:r>
      <w:r w:rsidR="00F26171" w:rsidRPr="0083495F">
        <w:rPr>
          <w:rFonts w:ascii="Arial" w:hAnsi="Arial" w:cs="Arial"/>
          <w:b/>
          <w:sz w:val="24"/>
          <w:szCs w:val="24"/>
        </w:rPr>
        <w:t>3)</w:t>
      </w:r>
      <w:r w:rsidR="00F26171">
        <w:rPr>
          <w:rFonts w:ascii="Arial" w:hAnsi="Arial" w:cs="Arial"/>
          <w:sz w:val="24"/>
          <w:szCs w:val="24"/>
        </w:rPr>
        <w:t xml:space="preserve"> que por Acta N° 2 de fecha 17.10.18, </w:t>
      </w:r>
      <w:r w:rsidR="003B2533">
        <w:rPr>
          <w:rFonts w:ascii="Arial" w:hAnsi="Arial" w:cs="Arial"/>
          <w:sz w:val="24"/>
          <w:szCs w:val="24"/>
        </w:rPr>
        <w:t>la C. Ase</w:t>
      </w:r>
      <w:r w:rsidR="00285037">
        <w:rPr>
          <w:rFonts w:ascii="Arial" w:hAnsi="Arial" w:cs="Arial"/>
          <w:sz w:val="24"/>
          <w:szCs w:val="24"/>
        </w:rPr>
        <w:t>so</w:t>
      </w:r>
      <w:r w:rsidR="003B2533">
        <w:rPr>
          <w:rFonts w:ascii="Arial" w:hAnsi="Arial" w:cs="Arial"/>
          <w:sz w:val="24"/>
          <w:szCs w:val="24"/>
        </w:rPr>
        <w:t xml:space="preserve">ra teniendo en cuenta </w:t>
      </w:r>
      <w:r w:rsidR="00F26171">
        <w:rPr>
          <w:rFonts w:ascii="Arial" w:hAnsi="Arial" w:cs="Arial"/>
          <w:sz w:val="24"/>
          <w:szCs w:val="24"/>
        </w:rPr>
        <w:t>los estudios de los asesores del área financiero-contable y técnico,</w:t>
      </w:r>
      <w:r w:rsidR="003B2533">
        <w:rPr>
          <w:rFonts w:ascii="Arial" w:hAnsi="Arial" w:cs="Arial"/>
          <w:sz w:val="24"/>
          <w:szCs w:val="24"/>
        </w:rPr>
        <w:t xml:space="preserve"> informo que</w:t>
      </w:r>
      <w:r w:rsidR="00F26171">
        <w:rPr>
          <w:rFonts w:ascii="Arial" w:hAnsi="Arial" w:cs="Arial"/>
          <w:sz w:val="24"/>
          <w:szCs w:val="24"/>
        </w:rPr>
        <w:t xml:space="preserve">: </w:t>
      </w:r>
      <w:r w:rsidR="003C0BA3" w:rsidRPr="003C0BA3">
        <w:rPr>
          <w:rFonts w:ascii="Arial" w:hAnsi="Arial" w:cs="Arial"/>
          <w:b/>
          <w:sz w:val="24"/>
          <w:szCs w:val="24"/>
        </w:rPr>
        <w:t>3.1.1</w:t>
      </w:r>
      <w:r w:rsidR="00F26171" w:rsidRPr="003C0BA3">
        <w:rPr>
          <w:rFonts w:ascii="Arial" w:hAnsi="Arial" w:cs="Arial"/>
          <w:b/>
          <w:sz w:val="24"/>
          <w:szCs w:val="24"/>
        </w:rPr>
        <w:t>)</w:t>
      </w:r>
      <w:r w:rsidR="00F26171">
        <w:rPr>
          <w:rFonts w:ascii="Arial" w:hAnsi="Arial" w:cs="Arial"/>
          <w:sz w:val="24"/>
          <w:szCs w:val="24"/>
        </w:rPr>
        <w:t xml:space="preserve"> </w:t>
      </w:r>
      <w:r w:rsidR="003C0BA3" w:rsidRPr="003C0BA3">
        <w:rPr>
          <w:rFonts w:ascii="Arial" w:hAnsi="Arial" w:cs="Arial"/>
          <w:b/>
          <w:sz w:val="24"/>
          <w:szCs w:val="24"/>
        </w:rPr>
        <w:t>Julio</w:t>
      </w:r>
      <w:r w:rsidR="003C0BA3">
        <w:rPr>
          <w:rFonts w:ascii="Arial" w:hAnsi="Arial" w:cs="Arial"/>
          <w:sz w:val="24"/>
          <w:szCs w:val="24"/>
        </w:rPr>
        <w:t xml:space="preserve"> </w:t>
      </w:r>
      <w:r w:rsidR="00F26171" w:rsidRPr="003C0BA3">
        <w:rPr>
          <w:rFonts w:ascii="Arial" w:hAnsi="Arial" w:cs="Arial"/>
          <w:b/>
          <w:sz w:val="24"/>
          <w:szCs w:val="24"/>
        </w:rPr>
        <w:t xml:space="preserve">C. </w:t>
      </w:r>
      <w:proofErr w:type="spellStart"/>
      <w:r w:rsidR="00F26171" w:rsidRPr="003C0BA3">
        <w:rPr>
          <w:rFonts w:ascii="Arial" w:hAnsi="Arial" w:cs="Arial"/>
          <w:b/>
          <w:sz w:val="24"/>
          <w:szCs w:val="24"/>
        </w:rPr>
        <w:t>Lestido</w:t>
      </w:r>
      <w:proofErr w:type="spellEnd"/>
      <w:r w:rsidR="00F26171" w:rsidRPr="003C0BA3">
        <w:rPr>
          <w:rFonts w:ascii="Arial" w:hAnsi="Arial" w:cs="Arial"/>
          <w:b/>
          <w:sz w:val="24"/>
          <w:szCs w:val="24"/>
        </w:rPr>
        <w:t xml:space="preserve"> SA</w:t>
      </w:r>
      <w:proofErr w:type="gramStart"/>
      <w:r w:rsidR="00F26171">
        <w:rPr>
          <w:rFonts w:ascii="Arial" w:hAnsi="Arial" w:cs="Arial"/>
          <w:sz w:val="24"/>
          <w:szCs w:val="24"/>
        </w:rPr>
        <w:t xml:space="preserve">: </w:t>
      </w:r>
      <w:r w:rsidR="003B2533">
        <w:rPr>
          <w:rFonts w:ascii="Arial" w:hAnsi="Arial" w:cs="Arial"/>
          <w:sz w:val="24"/>
          <w:szCs w:val="24"/>
        </w:rPr>
        <w:t xml:space="preserve"> su</w:t>
      </w:r>
      <w:proofErr w:type="gramEnd"/>
      <w:r w:rsidR="003B2533">
        <w:rPr>
          <w:rFonts w:ascii="Arial" w:hAnsi="Arial" w:cs="Arial"/>
          <w:sz w:val="24"/>
          <w:szCs w:val="24"/>
        </w:rPr>
        <w:t xml:space="preserve"> oferta</w:t>
      </w:r>
      <w:r w:rsidR="00F26171">
        <w:rPr>
          <w:rFonts w:ascii="Arial" w:hAnsi="Arial" w:cs="Arial"/>
          <w:sz w:val="24"/>
          <w:szCs w:val="24"/>
        </w:rPr>
        <w:t xml:space="preserve">  desde el punto de vista financiero –contable y técnico se ajusta sustancialmente a lo solicitado en </w:t>
      </w:r>
      <w:r w:rsidR="00F26171">
        <w:rPr>
          <w:rFonts w:ascii="Arial" w:hAnsi="Arial" w:cs="Arial"/>
          <w:sz w:val="24"/>
          <w:szCs w:val="24"/>
        </w:rPr>
        <w:lastRenderedPageBreak/>
        <w:t>el pliego.</w:t>
      </w:r>
      <w:r w:rsidR="003C0BA3">
        <w:rPr>
          <w:rFonts w:ascii="Arial" w:hAnsi="Arial" w:cs="Arial"/>
          <w:sz w:val="24"/>
          <w:szCs w:val="24"/>
        </w:rPr>
        <w:t xml:space="preserve"> </w:t>
      </w:r>
      <w:r w:rsidR="003C0BA3" w:rsidRPr="003C0BA3">
        <w:rPr>
          <w:rFonts w:ascii="Arial" w:hAnsi="Arial" w:cs="Arial"/>
          <w:b/>
          <w:sz w:val="24"/>
          <w:szCs w:val="24"/>
        </w:rPr>
        <w:t>3.1.2</w:t>
      </w:r>
      <w:r w:rsidR="00F26171" w:rsidRPr="003C0BA3">
        <w:rPr>
          <w:rFonts w:ascii="Arial" w:hAnsi="Arial" w:cs="Arial"/>
          <w:b/>
          <w:sz w:val="24"/>
          <w:szCs w:val="24"/>
        </w:rPr>
        <w:t>) AUTOLIDER URUGUAY SA</w:t>
      </w:r>
      <w:r w:rsidR="00F26171">
        <w:rPr>
          <w:rFonts w:ascii="Arial" w:hAnsi="Arial" w:cs="Arial"/>
          <w:sz w:val="24"/>
          <w:szCs w:val="24"/>
        </w:rPr>
        <w:t>:</w:t>
      </w:r>
      <w:r w:rsidR="003C0BA3">
        <w:rPr>
          <w:rFonts w:ascii="Arial" w:hAnsi="Arial" w:cs="Arial"/>
          <w:sz w:val="24"/>
          <w:szCs w:val="24"/>
        </w:rPr>
        <w:t xml:space="preserve"> </w:t>
      </w:r>
      <w:r w:rsidR="003B2533">
        <w:rPr>
          <w:rFonts w:ascii="Arial" w:hAnsi="Arial" w:cs="Arial"/>
          <w:sz w:val="24"/>
          <w:szCs w:val="24"/>
        </w:rPr>
        <w:t>su oferta s</w:t>
      </w:r>
      <w:r w:rsidR="003C0BA3">
        <w:rPr>
          <w:rFonts w:ascii="Arial" w:hAnsi="Arial" w:cs="Arial"/>
          <w:sz w:val="24"/>
          <w:szCs w:val="24"/>
        </w:rPr>
        <w:t xml:space="preserve">e considera </w:t>
      </w:r>
      <w:r w:rsidR="003B2533">
        <w:rPr>
          <w:rFonts w:ascii="Arial" w:hAnsi="Arial" w:cs="Arial"/>
          <w:sz w:val="24"/>
          <w:szCs w:val="24"/>
        </w:rPr>
        <w:t xml:space="preserve"> invalida </w:t>
      </w:r>
      <w:r w:rsidR="003C0BA3">
        <w:rPr>
          <w:rFonts w:ascii="Arial" w:hAnsi="Arial" w:cs="Arial"/>
          <w:sz w:val="24"/>
          <w:szCs w:val="24"/>
        </w:rPr>
        <w:t>en razón:</w:t>
      </w:r>
      <w:r w:rsidR="003B2533">
        <w:rPr>
          <w:rFonts w:ascii="Arial" w:hAnsi="Arial" w:cs="Arial"/>
          <w:sz w:val="24"/>
          <w:szCs w:val="24"/>
        </w:rPr>
        <w:t xml:space="preserve"> de que: a)  </w:t>
      </w:r>
      <w:r w:rsidR="00F26171">
        <w:rPr>
          <w:rFonts w:ascii="Arial" w:hAnsi="Arial" w:cs="Arial"/>
          <w:sz w:val="24"/>
          <w:szCs w:val="24"/>
        </w:rPr>
        <w:t>no cumple  con lo solicitado art. 9.1.a.2) del pliego, considerado un apartamiento sustancial</w:t>
      </w:r>
      <w:r w:rsidR="003C0BA3">
        <w:rPr>
          <w:rFonts w:ascii="Arial" w:hAnsi="Arial" w:cs="Arial"/>
          <w:sz w:val="24"/>
          <w:szCs w:val="24"/>
        </w:rPr>
        <w:t xml:space="preserve">; </w:t>
      </w:r>
      <w:r w:rsidR="003C0BA3" w:rsidRPr="009125D9">
        <w:rPr>
          <w:rFonts w:ascii="Arial" w:hAnsi="Arial" w:cs="Arial"/>
          <w:b/>
          <w:sz w:val="24"/>
          <w:szCs w:val="24"/>
        </w:rPr>
        <w:t>b)</w:t>
      </w:r>
      <w:r w:rsidR="003C0BA3">
        <w:rPr>
          <w:rFonts w:ascii="Arial" w:hAnsi="Arial" w:cs="Arial"/>
          <w:sz w:val="24"/>
          <w:szCs w:val="24"/>
        </w:rPr>
        <w:t xml:space="preserve"> </w:t>
      </w:r>
      <w:r w:rsidR="00F26171">
        <w:rPr>
          <w:rFonts w:ascii="Arial" w:hAnsi="Arial" w:cs="Arial"/>
          <w:sz w:val="24"/>
          <w:szCs w:val="24"/>
        </w:rPr>
        <w:t xml:space="preserve">no cumple con el art. 9.1 </w:t>
      </w:r>
      <w:proofErr w:type="spellStart"/>
      <w:r w:rsidR="00F26171">
        <w:rPr>
          <w:rFonts w:ascii="Arial" w:hAnsi="Arial" w:cs="Arial"/>
          <w:sz w:val="24"/>
          <w:szCs w:val="24"/>
        </w:rPr>
        <w:t>a.II</w:t>
      </w:r>
      <w:proofErr w:type="spellEnd"/>
      <w:r w:rsidR="00F26171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F26171">
        <w:rPr>
          <w:rFonts w:ascii="Arial" w:hAnsi="Arial" w:cs="Arial"/>
          <w:sz w:val="24"/>
          <w:szCs w:val="24"/>
        </w:rPr>
        <w:t>nral</w:t>
      </w:r>
      <w:proofErr w:type="spellEnd"/>
      <w:r w:rsidR="00F26171">
        <w:rPr>
          <w:rFonts w:ascii="Arial" w:hAnsi="Arial" w:cs="Arial"/>
          <w:sz w:val="24"/>
          <w:szCs w:val="24"/>
        </w:rPr>
        <w:t xml:space="preserve"> 6.1  para mini excavadora y mini cargadores en lo que refiere a asegurar la realización de los servicios de mantenimiento en menos de una semana luego de solicitado conforme dispone ese artículo y asimismo manifiesta que existe incongruencia entre la declaración presentada por el oferente y la que brinda el servicio de </w:t>
      </w:r>
      <w:proofErr w:type="spellStart"/>
      <w:r w:rsidR="00F26171">
        <w:rPr>
          <w:rFonts w:ascii="Arial" w:hAnsi="Arial" w:cs="Arial"/>
          <w:sz w:val="24"/>
          <w:szCs w:val="24"/>
        </w:rPr>
        <w:t>Tornometal</w:t>
      </w:r>
      <w:proofErr w:type="spellEnd"/>
      <w:r w:rsidR="00F26171">
        <w:rPr>
          <w:rFonts w:ascii="Arial" w:hAnsi="Arial" w:cs="Arial"/>
          <w:sz w:val="24"/>
          <w:szCs w:val="24"/>
        </w:rPr>
        <w:t xml:space="preserve"> que condiciona previamente la realización del servicio a “por lo menos comunicarlo con una semana previa de anticipación, apartamiento sustancial.</w:t>
      </w:r>
      <w:r w:rsidR="003C0BA3">
        <w:rPr>
          <w:rFonts w:ascii="Arial" w:hAnsi="Arial" w:cs="Arial"/>
          <w:sz w:val="24"/>
          <w:szCs w:val="24"/>
        </w:rPr>
        <w:t xml:space="preserve"> </w:t>
      </w:r>
      <w:r w:rsidR="003B2533">
        <w:rPr>
          <w:rFonts w:ascii="Arial" w:hAnsi="Arial" w:cs="Arial"/>
          <w:sz w:val="24"/>
          <w:szCs w:val="24"/>
        </w:rPr>
        <w:t>c</w:t>
      </w:r>
      <w:r w:rsidR="003C0BA3" w:rsidRPr="009125D9">
        <w:rPr>
          <w:rFonts w:ascii="Arial" w:hAnsi="Arial" w:cs="Arial"/>
          <w:b/>
          <w:sz w:val="24"/>
          <w:szCs w:val="24"/>
        </w:rPr>
        <w:t>)</w:t>
      </w:r>
      <w:r w:rsidR="003C0BA3">
        <w:rPr>
          <w:rFonts w:ascii="Arial" w:hAnsi="Arial" w:cs="Arial"/>
          <w:sz w:val="24"/>
          <w:szCs w:val="24"/>
        </w:rPr>
        <w:t xml:space="preserve"> </w:t>
      </w:r>
      <w:r w:rsidR="00F26171">
        <w:rPr>
          <w:rFonts w:ascii="Arial" w:hAnsi="Arial" w:cs="Arial"/>
          <w:sz w:val="24"/>
          <w:szCs w:val="24"/>
        </w:rPr>
        <w:t xml:space="preserve">no cumple con el art. 9.1 a II) </w:t>
      </w:r>
      <w:proofErr w:type="spellStart"/>
      <w:r w:rsidR="00F26171">
        <w:rPr>
          <w:rFonts w:ascii="Arial" w:hAnsi="Arial" w:cs="Arial"/>
          <w:sz w:val="24"/>
          <w:szCs w:val="24"/>
        </w:rPr>
        <w:t>nral</w:t>
      </w:r>
      <w:proofErr w:type="spellEnd"/>
      <w:r w:rsidR="00F26171">
        <w:rPr>
          <w:rFonts w:ascii="Arial" w:hAnsi="Arial" w:cs="Arial"/>
          <w:sz w:val="24"/>
          <w:szCs w:val="24"/>
        </w:rPr>
        <w:t xml:space="preserve"> 4, catálogos físicos de accesorios para el lote 3 (subsanable vía solicitud información) y  declara pero no acredita lo requerido en el art. 9.1 a I) </w:t>
      </w:r>
      <w:proofErr w:type="spellStart"/>
      <w:r w:rsidR="00F26171">
        <w:rPr>
          <w:rFonts w:ascii="Arial" w:hAnsi="Arial" w:cs="Arial"/>
          <w:sz w:val="24"/>
          <w:szCs w:val="24"/>
        </w:rPr>
        <w:t>nral</w:t>
      </w:r>
      <w:proofErr w:type="spellEnd"/>
      <w:r w:rsidR="00F26171">
        <w:rPr>
          <w:rFonts w:ascii="Arial" w:hAnsi="Arial" w:cs="Arial"/>
          <w:sz w:val="24"/>
          <w:szCs w:val="24"/>
        </w:rPr>
        <w:t xml:space="preserve"> 3 (subsan</w:t>
      </w:r>
      <w:r w:rsidR="003C0BA3">
        <w:rPr>
          <w:rFonts w:ascii="Arial" w:hAnsi="Arial" w:cs="Arial"/>
          <w:sz w:val="24"/>
          <w:szCs w:val="24"/>
        </w:rPr>
        <w:t>able vía solicitud información);</w:t>
      </w:r>
    </w:p>
    <w:p w:rsidR="00F26171" w:rsidRDefault="00FC2698" w:rsidP="002D0C5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F26171">
        <w:rPr>
          <w:rFonts w:ascii="Arial" w:hAnsi="Arial" w:cs="Arial"/>
          <w:sz w:val="24"/>
          <w:szCs w:val="24"/>
        </w:rPr>
        <w:t>inalizado el estudio</w:t>
      </w:r>
      <w:r>
        <w:rPr>
          <w:rFonts w:ascii="Arial" w:hAnsi="Arial" w:cs="Arial"/>
          <w:sz w:val="24"/>
          <w:szCs w:val="24"/>
        </w:rPr>
        <w:t>,</w:t>
      </w:r>
      <w:r w:rsidR="003C0BA3">
        <w:rPr>
          <w:rFonts w:ascii="Arial" w:hAnsi="Arial" w:cs="Arial"/>
          <w:sz w:val="24"/>
          <w:szCs w:val="24"/>
        </w:rPr>
        <w:t xml:space="preserve"> la Comisión Asesora</w:t>
      </w:r>
      <w:r w:rsidR="00F26171">
        <w:rPr>
          <w:rFonts w:ascii="Arial" w:hAnsi="Arial" w:cs="Arial"/>
          <w:sz w:val="24"/>
          <w:szCs w:val="24"/>
        </w:rPr>
        <w:t xml:space="preserve"> aconsej</w:t>
      </w:r>
      <w:r>
        <w:rPr>
          <w:rFonts w:ascii="Arial" w:hAnsi="Arial" w:cs="Arial"/>
          <w:sz w:val="24"/>
          <w:szCs w:val="24"/>
        </w:rPr>
        <w:t>o</w:t>
      </w:r>
      <w:r w:rsidR="00F26171">
        <w:rPr>
          <w:rFonts w:ascii="Arial" w:hAnsi="Arial" w:cs="Arial"/>
          <w:sz w:val="24"/>
          <w:szCs w:val="24"/>
        </w:rPr>
        <w:t xml:space="preserve"> adjudicar el llamado  al JULIO CESAR LESTIDO SA., </w:t>
      </w:r>
      <w:r w:rsidR="003B2533">
        <w:rPr>
          <w:rFonts w:ascii="Arial" w:hAnsi="Arial" w:cs="Arial"/>
          <w:sz w:val="24"/>
          <w:szCs w:val="24"/>
        </w:rPr>
        <w:t xml:space="preserve"> en las </w:t>
      </w:r>
      <w:proofErr w:type="gramStart"/>
      <w:r w:rsidR="003B2533">
        <w:rPr>
          <w:rFonts w:ascii="Arial" w:hAnsi="Arial" w:cs="Arial"/>
          <w:sz w:val="24"/>
          <w:szCs w:val="24"/>
        </w:rPr>
        <w:t xml:space="preserve">modalidades </w:t>
      </w:r>
      <w:r w:rsidR="00F26171">
        <w:rPr>
          <w:rFonts w:ascii="Arial" w:hAnsi="Arial" w:cs="Arial"/>
          <w:sz w:val="24"/>
          <w:szCs w:val="24"/>
        </w:rPr>
        <w:t>.</w:t>
      </w:r>
      <w:proofErr w:type="gramEnd"/>
      <w:r w:rsidR="00F26171">
        <w:rPr>
          <w:rFonts w:ascii="Arial" w:hAnsi="Arial" w:cs="Arial"/>
          <w:sz w:val="24"/>
          <w:szCs w:val="24"/>
        </w:rPr>
        <w:t xml:space="preserve"> </w:t>
      </w:r>
      <w:r w:rsidR="00F26171" w:rsidRPr="00266917">
        <w:rPr>
          <w:rFonts w:ascii="Arial" w:hAnsi="Arial" w:cs="Arial"/>
          <w:b/>
          <w:sz w:val="24"/>
          <w:szCs w:val="24"/>
        </w:rPr>
        <w:t>I)</w:t>
      </w:r>
      <w:r w:rsidR="00F26171" w:rsidRPr="00266917">
        <w:rPr>
          <w:rFonts w:ascii="Arial" w:hAnsi="Arial" w:cs="Arial"/>
          <w:b/>
          <w:i/>
          <w:sz w:val="24"/>
          <w:szCs w:val="24"/>
        </w:rPr>
        <w:t xml:space="preserve">   “bienes a importar”</w:t>
      </w:r>
      <w:r w:rsidR="00F26171">
        <w:rPr>
          <w:rFonts w:ascii="Arial" w:hAnsi="Arial" w:cs="Arial"/>
          <w:sz w:val="24"/>
          <w:szCs w:val="24"/>
        </w:rPr>
        <w:t xml:space="preserve">: rubros 1 a 3 del Lote 1, rubros 6 a 8 del Lote 2 y rubros 11 a 14 del Lote 3  por un precio de U$S 3.203.409 en condición CIF Montevideo. </w:t>
      </w:r>
      <w:r w:rsidR="00F26171" w:rsidRPr="00266917">
        <w:rPr>
          <w:rFonts w:ascii="Arial" w:hAnsi="Arial" w:cs="Arial"/>
          <w:b/>
          <w:sz w:val="24"/>
          <w:szCs w:val="24"/>
        </w:rPr>
        <w:t xml:space="preserve">II) </w:t>
      </w:r>
      <w:r w:rsidR="00F26171" w:rsidRPr="00266917">
        <w:rPr>
          <w:rFonts w:ascii="Arial" w:hAnsi="Arial" w:cs="Arial"/>
          <w:b/>
          <w:i/>
          <w:sz w:val="24"/>
          <w:szCs w:val="24"/>
        </w:rPr>
        <w:t>“Plaza”:</w:t>
      </w:r>
      <w:r w:rsidR="00F26171">
        <w:rPr>
          <w:rFonts w:ascii="Arial" w:hAnsi="Arial" w:cs="Arial"/>
          <w:b/>
          <w:i/>
          <w:sz w:val="24"/>
          <w:szCs w:val="24"/>
        </w:rPr>
        <w:t xml:space="preserve"> </w:t>
      </w:r>
      <w:r w:rsidR="00F26171">
        <w:rPr>
          <w:rFonts w:ascii="Arial" w:hAnsi="Arial" w:cs="Arial"/>
          <w:sz w:val="24"/>
          <w:szCs w:val="24"/>
        </w:rPr>
        <w:t>rubros 4 y 5 del lote 1, rubros 9 y 10 del Lote 2 y rubros 15 y 16 del Lote 3 por un precio de $ 9.929.663 más IVA</w:t>
      </w:r>
      <w:r w:rsidR="00D9584E">
        <w:rPr>
          <w:rFonts w:ascii="Arial" w:hAnsi="Arial" w:cs="Arial"/>
          <w:sz w:val="24"/>
          <w:szCs w:val="24"/>
        </w:rPr>
        <w:t>;</w:t>
      </w:r>
    </w:p>
    <w:p w:rsidR="00F26171" w:rsidRDefault="0083495F" w:rsidP="002D0C5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E0BCE">
        <w:rPr>
          <w:rFonts w:ascii="Arial" w:hAnsi="Arial" w:cs="Arial"/>
          <w:b/>
          <w:sz w:val="24"/>
          <w:szCs w:val="24"/>
        </w:rPr>
        <w:t xml:space="preserve">                             </w:t>
      </w:r>
      <w:r w:rsidR="005E0BCE" w:rsidRPr="005E0BCE">
        <w:rPr>
          <w:rFonts w:ascii="Arial" w:hAnsi="Arial" w:cs="Arial"/>
          <w:b/>
          <w:sz w:val="24"/>
          <w:szCs w:val="24"/>
        </w:rPr>
        <w:t xml:space="preserve">                  </w:t>
      </w:r>
      <w:r w:rsidR="00FC2698" w:rsidRPr="005E0BCE">
        <w:rPr>
          <w:rFonts w:ascii="Arial" w:hAnsi="Arial" w:cs="Arial"/>
          <w:b/>
          <w:sz w:val="24"/>
          <w:szCs w:val="24"/>
        </w:rPr>
        <w:t>4</w:t>
      </w:r>
      <w:r w:rsidR="00D9584E" w:rsidRPr="005E0BCE">
        <w:rPr>
          <w:rFonts w:ascii="Arial" w:hAnsi="Arial" w:cs="Arial"/>
          <w:b/>
          <w:sz w:val="24"/>
          <w:szCs w:val="24"/>
        </w:rPr>
        <w:t>)</w:t>
      </w:r>
      <w:r w:rsidR="00D9584E">
        <w:rPr>
          <w:rFonts w:ascii="Arial" w:hAnsi="Arial" w:cs="Arial"/>
          <w:sz w:val="24"/>
          <w:szCs w:val="24"/>
        </w:rPr>
        <w:t xml:space="preserve"> que por Resolución N°1320/18  de  fecha  15.11.18, el Directorio dispuso la adjudicación del llamado</w:t>
      </w:r>
      <w:r w:rsidR="00FC2698">
        <w:rPr>
          <w:rFonts w:ascii="Arial" w:hAnsi="Arial" w:cs="Arial"/>
          <w:sz w:val="24"/>
          <w:szCs w:val="24"/>
        </w:rPr>
        <w:t>,</w:t>
      </w:r>
      <w:r w:rsidR="00D9584E">
        <w:rPr>
          <w:rFonts w:ascii="Arial" w:hAnsi="Arial" w:cs="Arial"/>
          <w:sz w:val="24"/>
          <w:szCs w:val="24"/>
        </w:rPr>
        <w:t xml:space="preserve"> de acuerdo a lo aconsejado por la Comisión Asesora;</w:t>
      </w:r>
    </w:p>
    <w:p w:rsidR="0083495F" w:rsidRDefault="0083495F" w:rsidP="002D0C5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3495F">
        <w:rPr>
          <w:rFonts w:ascii="Arial" w:hAnsi="Arial" w:cs="Arial"/>
          <w:b/>
          <w:sz w:val="24"/>
          <w:szCs w:val="24"/>
        </w:rPr>
        <w:t xml:space="preserve">                            </w:t>
      </w:r>
      <w:r w:rsidR="005E0BCE">
        <w:rPr>
          <w:rFonts w:ascii="Arial" w:hAnsi="Arial" w:cs="Arial"/>
          <w:b/>
          <w:sz w:val="24"/>
          <w:szCs w:val="24"/>
        </w:rPr>
        <w:t xml:space="preserve">                   </w:t>
      </w:r>
      <w:r w:rsidR="00FC2698">
        <w:rPr>
          <w:rFonts w:ascii="Arial" w:hAnsi="Arial" w:cs="Arial"/>
          <w:b/>
          <w:sz w:val="24"/>
          <w:szCs w:val="24"/>
        </w:rPr>
        <w:t>5</w:t>
      </w:r>
      <w:r w:rsidR="00D9584E" w:rsidRPr="0083495F">
        <w:rPr>
          <w:rFonts w:ascii="Arial" w:hAnsi="Arial" w:cs="Arial"/>
          <w:b/>
          <w:sz w:val="24"/>
          <w:szCs w:val="24"/>
        </w:rPr>
        <w:t>)</w:t>
      </w:r>
      <w:r w:rsidR="00D9584E">
        <w:rPr>
          <w:rFonts w:ascii="Arial" w:hAnsi="Arial" w:cs="Arial"/>
          <w:sz w:val="24"/>
          <w:szCs w:val="24"/>
        </w:rPr>
        <w:t xml:space="preserve"> que </w:t>
      </w:r>
      <w:r w:rsidR="00FC2698">
        <w:rPr>
          <w:rFonts w:ascii="Arial" w:hAnsi="Arial" w:cs="Arial"/>
          <w:sz w:val="24"/>
          <w:szCs w:val="24"/>
        </w:rPr>
        <w:t>se efectuó la s</w:t>
      </w:r>
      <w:r w:rsidR="00D9584E">
        <w:rPr>
          <w:rFonts w:ascii="Arial" w:hAnsi="Arial" w:cs="Arial"/>
          <w:sz w:val="24"/>
          <w:szCs w:val="24"/>
        </w:rPr>
        <w:t xml:space="preserve">iguiente imputación correspondiente para el ejercicio 2019 con disponibilidad suficiente en los Grupos 2 “Servicios no Personales” y 3 “Bienes de Uso”.- Año 19, AF 2104, objeto 350, pedido P189500001, Importes: $ 8.624.155 (CIF), $ 455.903 (DUA) y $ 95.342 (G. conexos). - Año 19, AF 2104, objeto 350, pedido P 189500002, importes: $ 78.095.966 (CIF),  $ 3.929.493(DUA) y $ 925.021 (G. conexos).- Año 19, AF 2104, objeto 350, pedido P 189500003, importes: $ 17.505.995 </w:t>
      </w:r>
      <w:r w:rsidR="00D9584E">
        <w:rPr>
          <w:rFonts w:ascii="Arial" w:hAnsi="Arial" w:cs="Arial"/>
          <w:sz w:val="24"/>
          <w:szCs w:val="24"/>
        </w:rPr>
        <w:lastRenderedPageBreak/>
        <w:t>(CIF),  $ 899.995(DUA) y $ 234.298 (G. conexos). - Año 19, AF 1100, objeto 273, pedido P 189500004, importe: $ 2.378.982 (más IVA);</w:t>
      </w:r>
      <w:r>
        <w:rPr>
          <w:rFonts w:ascii="Arial" w:hAnsi="Arial" w:cs="Arial"/>
          <w:sz w:val="24"/>
          <w:szCs w:val="24"/>
        </w:rPr>
        <w:t xml:space="preserve"> </w:t>
      </w:r>
    </w:p>
    <w:p w:rsidR="00D9584E" w:rsidRDefault="0083495F" w:rsidP="002D0C5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3495F">
        <w:rPr>
          <w:rFonts w:ascii="Arial" w:hAnsi="Arial" w:cs="Arial"/>
          <w:b/>
          <w:sz w:val="24"/>
          <w:szCs w:val="24"/>
        </w:rPr>
        <w:t xml:space="preserve">                          </w:t>
      </w:r>
      <w:r w:rsidR="005E0BCE">
        <w:rPr>
          <w:rFonts w:ascii="Arial" w:hAnsi="Arial" w:cs="Arial"/>
          <w:b/>
          <w:sz w:val="24"/>
          <w:szCs w:val="24"/>
        </w:rPr>
        <w:t xml:space="preserve">                    </w:t>
      </w:r>
      <w:r w:rsidR="00FC2698">
        <w:rPr>
          <w:rFonts w:ascii="Arial" w:hAnsi="Arial" w:cs="Arial"/>
          <w:b/>
          <w:sz w:val="24"/>
          <w:szCs w:val="24"/>
        </w:rPr>
        <w:t>6</w:t>
      </w:r>
      <w:r w:rsidR="00D9584E" w:rsidRPr="0083495F">
        <w:rPr>
          <w:rFonts w:ascii="Arial" w:hAnsi="Arial" w:cs="Arial"/>
          <w:b/>
          <w:sz w:val="24"/>
          <w:szCs w:val="24"/>
        </w:rPr>
        <w:t>)</w:t>
      </w:r>
      <w:r w:rsidR="00D9584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9584E">
        <w:rPr>
          <w:rFonts w:ascii="Arial" w:hAnsi="Arial" w:cs="Arial"/>
          <w:sz w:val="24"/>
          <w:szCs w:val="24"/>
        </w:rPr>
        <w:t>que</w:t>
      </w:r>
      <w:proofErr w:type="gramEnd"/>
      <w:r w:rsidR="00D9584E">
        <w:rPr>
          <w:rFonts w:ascii="Arial" w:hAnsi="Arial" w:cs="Arial"/>
          <w:sz w:val="24"/>
          <w:szCs w:val="24"/>
        </w:rPr>
        <w:t xml:space="preserve"> </w:t>
      </w:r>
      <w:r w:rsidR="00FC2698">
        <w:rPr>
          <w:rFonts w:ascii="Arial" w:hAnsi="Arial" w:cs="Arial"/>
          <w:sz w:val="24"/>
          <w:szCs w:val="24"/>
        </w:rPr>
        <w:t xml:space="preserve">este Tribunal </w:t>
      </w:r>
      <w:r w:rsidR="00D9584E">
        <w:rPr>
          <w:rFonts w:ascii="Arial" w:hAnsi="Arial" w:cs="Arial"/>
          <w:sz w:val="24"/>
          <w:szCs w:val="24"/>
        </w:rPr>
        <w:t xml:space="preserve"> solicitó para mejor </w:t>
      </w:r>
      <w:r w:rsidR="00285037">
        <w:rPr>
          <w:rFonts w:ascii="Arial" w:hAnsi="Arial" w:cs="Arial"/>
          <w:sz w:val="24"/>
          <w:szCs w:val="24"/>
        </w:rPr>
        <w:t>proveer</w:t>
      </w:r>
      <w:r w:rsidR="00D9584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 </w:t>
      </w:r>
      <w:r w:rsidR="00FC2698">
        <w:rPr>
          <w:rFonts w:ascii="Arial" w:hAnsi="Arial" w:cs="Arial"/>
          <w:sz w:val="24"/>
          <w:szCs w:val="24"/>
        </w:rPr>
        <w:t xml:space="preserve">que aclarara </w:t>
      </w:r>
      <w:r>
        <w:rPr>
          <w:rFonts w:ascii="Arial" w:hAnsi="Arial" w:cs="Arial"/>
          <w:sz w:val="24"/>
          <w:szCs w:val="24"/>
        </w:rPr>
        <w:t xml:space="preserve"> </w:t>
      </w:r>
      <w:r w:rsidR="00D9584E">
        <w:rPr>
          <w:rFonts w:ascii="Arial" w:hAnsi="Arial" w:cs="Arial"/>
          <w:sz w:val="24"/>
          <w:szCs w:val="24"/>
        </w:rPr>
        <w:t xml:space="preserve">la discrepancia  que </w:t>
      </w:r>
      <w:r w:rsidR="00285037">
        <w:rPr>
          <w:rFonts w:ascii="Arial" w:hAnsi="Arial" w:cs="Arial"/>
          <w:sz w:val="24"/>
          <w:szCs w:val="24"/>
        </w:rPr>
        <w:t>surgía</w:t>
      </w:r>
      <w:r w:rsidR="00D9584E">
        <w:rPr>
          <w:rFonts w:ascii="Arial" w:hAnsi="Arial" w:cs="Arial"/>
          <w:sz w:val="24"/>
          <w:szCs w:val="24"/>
        </w:rPr>
        <w:t xml:space="preserve"> entre la constancia que dejo la  firma Julio Cesar </w:t>
      </w:r>
      <w:proofErr w:type="spellStart"/>
      <w:r w:rsidR="00D9584E">
        <w:rPr>
          <w:rFonts w:ascii="Arial" w:hAnsi="Arial" w:cs="Arial"/>
          <w:sz w:val="24"/>
          <w:szCs w:val="24"/>
        </w:rPr>
        <w:t>Lestido</w:t>
      </w:r>
      <w:proofErr w:type="spellEnd"/>
      <w:r w:rsidR="00D9584E">
        <w:rPr>
          <w:rFonts w:ascii="Arial" w:hAnsi="Arial" w:cs="Arial"/>
          <w:sz w:val="24"/>
          <w:szCs w:val="24"/>
        </w:rPr>
        <w:t xml:space="preserve"> SA en el acto de apertura ”Lote 2 Rubro 6 no cumple potencia de tracción pide mayor a 25.000 y esta tiene 25.000” y lo informado por los asesores técnicos de la Administración en su informe de fecha 16.10.18, en el cual manifiestan que la referida firma cumple con lo establecido en el pliego.</w:t>
      </w:r>
    </w:p>
    <w:p w:rsidR="0083495F" w:rsidRDefault="0083495F" w:rsidP="002D0C5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3495F">
        <w:rPr>
          <w:rFonts w:ascii="Arial" w:hAnsi="Arial" w:cs="Arial"/>
          <w:b/>
          <w:sz w:val="24"/>
          <w:szCs w:val="24"/>
        </w:rPr>
        <w:t xml:space="preserve">                           </w:t>
      </w:r>
      <w:r w:rsidR="005E0BCE">
        <w:rPr>
          <w:rFonts w:ascii="Arial" w:hAnsi="Arial" w:cs="Arial"/>
          <w:b/>
          <w:sz w:val="24"/>
          <w:szCs w:val="24"/>
        </w:rPr>
        <w:t xml:space="preserve">                   </w:t>
      </w:r>
      <w:r w:rsidR="00FC2698">
        <w:rPr>
          <w:rFonts w:ascii="Arial" w:hAnsi="Arial" w:cs="Arial"/>
          <w:b/>
          <w:sz w:val="24"/>
          <w:szCs w:val="24"/>
        </w:rPr>
        <w:t>7</w:t>
      </w:r>
      <w:r w:rsidRPr="0083495F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que al respecto  la Administración a través de su técnico, responde: “Teniendo presente, los incumplimientos de la propuesta N°2 de </w:t>
      </w:r>
      <w:proofErr w:type="spellStart"/>
      <w:r>
        <w:rPr>
          <w:rFonts w:ascii="Arial" w:hAnsi="Arial" w:cs="Arial"/>
          <w:sz w:val="24"/>
          <w:szCs w:val="24"/>
        </w:rPr>
        <w:t>Autolider</w:t>
      </w:r>
      <w:proofErr w:type="spellEnd"/>
      <w:r>
        <w:rPr>
          <w:rFonts w:ascii="Arial" w:hAnsi="Arial" w:cs="Arial"/>
          <w:sz w:val="24"/>
          <w:szCs w:val="24"/>
        </w:rPr>
        <w:t xml:space="preserve"> Uruguay SA los cuales se consideraron apartamientos sustanciales, invalidando la propuesta, no se incluyó la observación realizada por </w:t>
      </w:r>
      <w:proofErr w:type="spellStart"/>
      <w:r>
        <w:rPr>
          <w:rFonts w:ascii="Arial" w:hAnsi="Arial" w:cs="Arial"/>
          <w:sz w:val="24"/>
          <w:szCs w:val="24"/>
        </w:rPr>
        <w:t>Lestido</w:t>
      </w:r>
      <w:proofErr w:type="spellEnd"/>
      <w:r>
        <w:rPr>
          <w:rFonts w:ascii="Arial" w:hAnsi="Arial" w:cs="Arial"/>
          <w:sz w:val="24"/>
          <w:szCs w:val="24"/>
        </w:rPr>
        <w:t xml:space="preserve"> SA, en el informe técnico por tratarse de aspectos técnicos, resultando irrelevante su inclusión en el informe dado que la propuesta resultaba invalida”;</w:t>
      </w:r>
    </w:p>
    <w:p w:rsidR="0028319D" w:rsidRDefault="0083495F" w:rsidP="005E0BCE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3495F">
        <w:rPr>
          <w:rFonts w:ascii="Arial" w:hAnsi="Arial" w:cs="Arial"/>
          <w:b/>
          <w:sz w:val="24"/>
          <w:szCs w:val="24"/>
        </w:rPr>
        <w:t>CONSIDERANDO:</w:t>
      </w:r>
      <w:r>
        <w:rPr>
          <w:rFonts w:ascii="Arial" w:hAnsi="Arial" w:cs="Arial"/>
          <w:sz w:val="24"/>
          <w:szCs w:val="24"/>
        </w:rPr>
        <w:t xml:space="preserve"> </w:t>
      </w:r>
      <w:r w:rsidR="0028319D" w:rsidRPr="0028319D">
        <w:rPr>
          <w:rFonts w:ascii="Arial" w:hAnsi="Arial" w:cs="Arial"/>
          <w:b/>
          <w:sz w:val="24"/>
          <w:szCs w:val="24"/>
        </w:rPr>
        <w:t>1)</w:t>
      </w:r>
      <w:r w:rsidR="0028319D">
        <w:rPr>
          <w:rFonts w:ascii="Arial" w:hAnsi="Arial" w:cs="Arial"/>
          <w:sz w:val="24"/>
          <w:szCs w:val="24"/>
        </w:rPr>
        <w:t xml:space="preserve"> que el procedimiento se ajustó a lo dispuesto por el artículo 33 y siguientes del TOCAF y al Pliego de Condiciones; </w:t>
      </w:r>
    </w:p>
    <w:p w:rsidR="0028319D" w:rsidRDefault="0028319D" w:rsidP="002D0C5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              </w:t>
      </w:r>
      <w:r w:rsidR="005E0BCE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2) </w:t>
      </w:r>
      <w:r>
        <w:rPr>
          <w:rFonts w:ascii="Arial" w:hAnsi="Arial" w:cs="Arial"/>
          <w:sz w:val="24"/>
          <w:szCs w:val="24"/>
        </w:rPr>
        <w:t xml:space="preserve">que sin perjuicio  de ello, </w:t>
      </w:r>
      <w:r w:rsidR="00FC2698">
        <w:rPr>
          <w:rFonts w:ascii="Arial" w:hAnsi="Arial" w:cs="Arial"/>
          <w:sz w:val="24"/>
          <w:szCs w:val="24"/>
        </w:rPr>
        <w:t xml:space="preserve"> en la etapa de evaluación se debieron analizar todas las </w:t>
      </w:r>
      <w:proofErr w:type="gramStart"/>
      <w:r w:rsidR="00FC2698">
        <w:rPr>
          <w:rFonts w:ascii="Arial" w:hAnsi="Arial" w:cs="Arial"/>
          <w:sz w:val="24"/>
          <w:szCs w:val="24"/>
        </w:rPr>
        <w:t>propuestas ,y</w:t>
      </w:r>
      <w:proofErr w:type="gramEnd"/>
      <w:r w:rsidR="00FC2698">
        <w:rPr>
          <w:rFonts w:ascii="Arial" w:hAnsi="Arial" w:cs="Arial"/>
          <w:sz w:val="24"/>
          <w:szCs w:val="24"/>
        </w:rPr>
        <w:t xml:space="preserve"> así como se  constataron incumplimientos técnicos por parte de la firma </w:t>
      </w:r>
      <w:proofErr w:type="spellStart"/>
      <w:r w:rsidR="00FC2698">
        <w:rPr>
          <w:rFonts w:ascii="Arial" w:hAnsi="Arial" w:cs="Arial"/>
          <w:sz w:val="24"/>
          <w:szCs w:val="24"/>
        </w:rPr>
        <w:t>Autolider</w:t>
      </w:r>
      <w:proofErr w:type="spellEnd"/>
      <w:r w:rsidR="00FC2698">
        <w:rPr>
          <w:rFonts w:ascii="Arial" w:hAnsi="Arial" w:cs="Arial"/>
          <w:sz w:val="24"/>
          <w:szCs w:val="24"/>
        </w:rPr>
        <w:t xml:space="preserve">, lo cual quedó asentado en los informes, también se debió haber analizado el incumplimiento que tuvo la firma que resultó adjudicataria, e informado si dicho incumplimiento era o no sustancial,  </w:t>
      </w:r>
      <w:r>
        <w:rPr>
          <w:rFonts w:ascii="Arial" w:hAnsi="Arial" w:cs="Arial"/>
          <w:sz w:val="24"/>
          <w:szCs w:val="24"/>
        </w:rPr>
        <w:t xml:space="preserve">de </w:t>
      </w:r>
      <w:r w:rsidR="00FC2698">
        <w:rPr>
          <w:rFonts w:ascii="Arial" w:hAnsi="Arial" w:cs="Arial"/>
          <w:sz w:val="24"/>
          <w:szCs w:val="24"/>
        </w:rPr>
        <w:t xml:space="preserve">lo que  se </w:t>
      </w:r>
      <w:r w:rsidR="00BA0448">
        <w:rPr>
          <w:rFonts w:ascii="Arial" w:hAnsi="Arial" w:cs="Arial"/>
          <w:sz w:val="24"/>
          <w:szCs w:val="24"/>
        </w:rPr>
        <w:t>debió</w:t>
      </w:r>
      <w:r w:rsidR="00FC2698">
        <w:rPr>
          <w:rFonts w:ascii="Arial" w:hAnsi="Arial" w:cs="Arial"/>
          <w:sz w:val="24"/>
          <w:szCs w:val="24"/>
        </w:rPr>
        <w:t xml:space="preserve"> dejar constancia en las actuaciones,</w:t>
      </w:r>
      <w:r w:rsidR="00BA04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para preservar </w:t>
      </w:r>
      <w:r w:rsidR="00FC2698">
        <w:rPr>
          <w:rFonts w:ascii="Arial" w:hAnsi="Arial" w:cs="Arial"/>
          <w:sz w:val="24"/>
          <w:szCs w:val="24"/>
        </w:rPr>
        <w:t>el principio de i</w:t>
      </w:r>
      <w:r w:rsidR="00BA0448">
        <w:rPr>
          <w:rFonts w:ascii="Arial" w:hAnsi="Arial" w:cs="Arial"/>
          <w:sz w:val="24"/>
          <w:szCs w:val="24"/>
        </w:rPr>
        <w:t>gualdad de oferentes.</w:t>
      </w:r>
      <w:r>
        <w:rPr>
          <w:rFonts w:ascii="Arial" w:hAnsi="Arial" w:cs="Arial"/>
          <w:sz w:val="24"/>
          <w:szCs w:val="24"/>
        </w:rPr>
        <w:t>;</w:t>
      </w:r>
    </w:p>
    <w:p w:rsidR="0083495F" w:rsidRDefault="0083495F" w:rsidP="005E0BC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495F">
        <w:rPr>
          <w:rFonts w:ascii="Arial" w:hAnsi="Arial" w:cs="Arial"/>
          <w:b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a lo expuesto precedentemente y a lo dispuesto por el art. 211 </w:t>
      </w:r>
      <w:r w:rsidR="00285037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it. B) de la Constitución de la Republica.</w:t>
      </w:r>
    </w:p>
    <w:p w:rsidR="0083495F" w:rsidRDefault="0083495F" w:rsidP="002D0C5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E0BCE" w:rsidRDefault="005E0BCE" w:rsidP="002D0C5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3495F" w:rsidRPr="0083495F" w:rsidRDefault="0083495F" w:rsidP="005E0BC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3495F">
        <w:rPr>
          <w:rFonts w:ascii="Arial" w:hAnsi="Arial" w:cs="Arial"/>
          <w:b/>
          <w:sz w:val="24"/>
          <w:szCs w:val="24"/>
        </w:rPr>
        <w:lastRenderedPageBreak/>
        <w:t>EL TRIBUNAL ACUERDA</w:t>
      </w:r>
    </w:p>
    <w:p w:rsidR="0083495F" w:rsidRDefault="0028319D" w:rsidP="005E0BCE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Cometer al Contador Delegado la intervención del gasto, una vez imputado el mismo a grupo adecuado, con disponibilidad suficiente; </w:t>
      </w:r>
    </w:p>
    <w:p w:rsidR="0028319D" w:rsidRDefault="0028319D" w:rsidP="005E0BCE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Téngase presente lo establecido en el Considerando 2); y  </w:t>
      </w:r>
    </w:p>
    <w:p w:rsidR="0083495F" w:rsidRDefault="0083495F" w:rsidP="005E0BCE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Devolver las actuaciones.</w:t>
      </w:r>
    </w:p>
    <w:p w:rsidR="0083495F" w:rsidRDefault="0083495F" w:rsidP="0083495F">
      <w:pPr>
        <w:rPr>
          <w:rFonts w:ascii="Arial" w:hAnsi="Arial" w:cs="Arial"/>
          <w:sz w:val="24"/>
          <w:szCs w:val="24"/>
        </w:rPr>
      </w:pPr>
    </w:p>
    <w:p w:rsidR="0028319D" w:rsidRDefault="0028319D" w:rsidP="0083495F">
      <w:pPr>
        <w:rPr>
          <w:rFonts w:ascii="Arial" w:hAnsi="Arial" w:cs="Arial"/>
          <w:sz w:val="20"/>
          <w:szCs w:val="20"/>
        </w:rPr>
      </w:pPr>
    </w:p>
    <w:p w:rsidR="0083495F" w:rsidRPr="0083495F" w:rsidRDefault="005E0BCE" w:rsidP="0083495F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cr</w:t>
      </w:r>
      <w:proofErr w:type="spellEnd"/>
      <w:proofErr w:type="gramEnd"/>
    </w:p>
    <w:p w:rsidR="0083495F" w:rsidRDefault="0083495F" w:rsidP="00D9584E">
      <w:pPr>
        <w:jc w:val="both"/>
        <w:rPr>
          <w:rFonts w:ascii="Arial" w:hAnsi="Arial" w:cs="Arial"/>
          <w:sz w:val="24"/>
          <w:szCs w:val="24"/>
        </w:rPr>
      </w:pPr>
    </w:p>
    <w:p w:rsidR="00D9584E" w:rsidRDefault="00D9584E" w:rsidP="00F26171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F26171" w:rsidRDefault="00F26171" w:rsidP="00F2617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26171" w:rsidRPr="00BA2D5A" w:rsidRDefault="00F26171" w:rsidP="00F26171">
      <w:pPr>
        <w:rPr>
          <w:rFonts w:ascii="Arial" w:hAnsi="Arial" w:cs="Arial"/>
          <w:sz w:val="24"/>
          <w:szCs w:val="24"/>
        </w:rPr>
      </w:pPr>
    </w:p>
    <w:p w:rsidR="00BA2D5A" w:rsidRPr="00BA2369" w:rsidRDefault="00BA2D5A" w:rsidP="007306A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sectPr w:rsidR="00BA2D5A" w:rsidRPr="00BA2369" w:rsidSect="005E0BCE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45294"/>
    <w:multiLevelType w:val="hybridMultilevel"/>
    <w:tmpl w:val="6B8E7E46"/>
    <w:lvl w:ilvl="0" w:tplc="E0BAE7C8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364" w:hanging="360"/>
      </w:pPr>
    </w:lvl>
    <w:lvl w:ilvl="2" w:tplc="380A001B" w:tentative="1">
      <w:start w:val="1"/>
      <w:numFmt w:val="lowerRoman"/>
      <w:lvlText w:val="%3."/>
      <w:lvlJc w:val="right"/>
      <w:pPr>
        <w:ind w:left="2084" w:hanging="180"/>
      </w:pPr>
    </w:lvl>
    <w:lvl w:ilvl="3" w:tplc="380A000F" w:tentative="1">
      <w:start w:val="1"/>
      <w:numFmt w:val="decimal"/>
      <w:lvlText w:val="%4."/>
      <w:lvlJc w:val="left"/>
      <w:pPr>
        <w:ind w:left="2804" w:hanging="360"/>
      </w:pPr>
    </w:lvl>
    <w:lvl w:ilvl="4" w:tplc="380A0019" w:tentative="1">
      <w:start w:val="1"/>
      <w:numFmt w:val="lowerLetter"/>
      <w:lvlText w:val="%5."/>
      <w:lvlJc w:val="left"/>
      <w:pPr>
        <w:ind w:left="3524" w:hanging="360"/>
      </w:pPr>
    </w:lvl>
    <w:lvl w:ilvl="5" w:tplc="380A001B" w:tentative="1">
      <w:start w:val="1"/>
      <w:numFmt w:val="lowerRoman"/>
      <w:lvlText w:val="%6."/>
      <w:lvlJc w:val="right"/>
      <w:pPr>
        <w:ind w:left="4244" w:hanging="180"/>
      </w:pPr>
    </w:lvl>
    <w:lvl w:ilvl="6" w:tplc="380A000F" w:tentative="1">
      <w:start w:val="1"/>
      <w:numFmt w:val="decimal"/>
      <w:lvlText w:val="%7."/>
      <w:lvlJc w:val="left"/>
      <w:pPr>
        <w:ind w:left="4964" w:hanging="360"/>
      </w:pPr>
    </w:lvl>
    <w:lvl w:ilvl="7" w:tplc="380A0019" w:tentative="1">
      <w:start w:val="1"/>
      <w:numFmt w:val="lowerLetter"/>
      <w:lvlText w:val="%8."/>
      <w:lvlJc w:val="left"/>
      <w:pPr>
        <w:ind w:left="5684" w:hanging="360"/>
      </w:pPr>
    </w:lvl>
    <w:lvl w:ilvl="8" w:tplc="38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369"/>
    <w:rsid w:val="00025076"/>
    <w:rsid w:val="0012676A"/>
    <w:rsid w:val="00200DEB"/>
    <w:rsid w:val="00266917"/>
    <w:rsid w:val="0028319D"/>
    <w:rsid w:val="00285037"/>
    <w:rsid w:val="002D0C5B"/>
    <w:rsid w:val="003B2533"/>
    <w:rsid w:val="003C0BA3"/>
    <w:rsid w:val="003C704E"/>
    <w:rsid w:val="004035A1"/>
    <w:rsid w:val="0042748C"/>
    <w:rsid w:val="004C5FC9"/>
    <w:rsid w:val="004C7DF5"/>
    <w:rsid w:val="005254CA"/>
    <w:rsid w:val="005E0BCE"/>
    <w:rsid w:val="0066658C"/>
    <w:rsid w:val="00696A6C"/>
    <w:rsid w:val="007306A2"/>
    <w:rsid w:val="007F56EA"/>
    <w:rsid w:val="0083495F"/>
    <w:rsid w:val="0085216D"/>
    <w:rsid w:val="00862942"/>
    <w:rsid w:val="00897044"/>
    <w:rsid w:val="008B1377"/>
    <w:rsid w:val="0090320C"/>
    <w:rsid w:val="009125D9"/>
    <w:rsid w:val="00AF7DFC"/>
    <w:rsid w:val="00BA0448"/>
    <w:rsid w:val="00BA2369"/>
    <w:rsid w:val="00BA2D5A"/>
    <w:rsid w:val="00C3293E"/>
    <w:rsid w:val="00D426E0"/>
    <w:rsid w:val="00D9584E"/>
    <w:rsid w:val="00E256B6"/>
    <w:rsid w:val="00F26171"/>
    <w:rsid w:val="00FC2698"/>
    <w:rsid w:val="00FE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3495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E0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0B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3495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E0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0B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D3744-9A4B-4EF8-B348-9EA12B209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899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Miriam Cristina Rivero</cp:lastModifiedBy>
  <cp:revision>2</cp:revision>
  <cp:lastPrinted>2019-03-06T18:59:00Z</cp:lastPrinted>
  <dcterms:created xsi:type="dcterms:W3CDTF">2019-03-06T19:00:00Z</dcterms:created>
  <dcterms:modified xsi:type="dcterms:W3CDTF">2019-03-06T19:00:00Z</dcterms:modified>
</cp:coreProperties>
</file>