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F9" w:rsidRPr="006B7DF9" w:rsidRDefault="006B7DF9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6B7DF9">
        <w:rPr>
          <w:rFonts w:ascii="Arial" w:hAnsi="Arial" w:cs="Arial"/>
          <w:sz w:val="28"/>
          <w:szCs w:val="28"/>
          <w:lang w:val="es-ES_tradnl"/>
        </w:rPr>
        <w:t>RES.</w:t>
      </w:r>
      <w:r w:rsidR="00F47C03">
        <w:rPr>
          <w:rFonts w:ascii="Arial" w:hAnsi="Arial" w:cs="Arial"/>
          <w:sz w:val="28"/>
          <w:szCs w:val="28"/>
          <w:lang w:val="es-ES_tradnl"/>
        </w:rPr>
        <w:t xml:space="preserve"> 493</w:t>
      </w:r>
      <w:r w:rsidRPr="006B7DF9">
        <w:rPr>
          <w:rFonts w:ascii="Arial" w:hAnsi="Arial" w:cs="Arial"/>
          <w:sz w:val="28"/>
          <w:szCs w:val="28"/>
          <w:lang w:val="es-ES_tradnl"/>
        </w:rPr>
        <w:t>/19</w:t>
      </w:r>
    </w:p>
    <w:p w:rsidR="006B7DF9" w:rsidRPr="006B7DF9" w:rsidRDefault="006B7DF9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6B7DF9" w:rsidRPr="006B7DF9" w:rsidRDefault="006B7DF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6B7DF9">
        <w:rPr>
          <w:rFonts w:ascii="Arial" w:hAnsi="Arial" w:cs="Arial"/>
          <w:lang w:val="es-ES_tradnl"/>
        </w:rPr>
        <w:t>RESOLUCION ADOPTADA POR EL</w:t>
      </w:r>
    </w:p>
    <w:p w:rsidR="006B7DF9" w:rsidRPr="006B7DF9" w:rsidRDefault="006B7DF9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6B7DF9" w:rsidRPr="006B7DF9" w:rsidRDefault="006B7DF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6B7DF9">
        <w:rPr>
          <w:rFonts w:ascii="Arial" w:hAnsi="Arial" w:cs="Arial"/>
          <w:lang w:val="es-ES_tradnl"/>
        </w:rPr>
        <w:t>TRIBUNAL DE CUENTAS</w:t>
      </w:r>
    </w:p>
    <w:p w:rsidR="006B7DF9" w:rsidRPr="006B7DF9" w:rsidRDefault="006B7DF9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6B7DF9" w:rsidRPr="006B7DF9" w:rsidRDefault="006B7DF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6B7DF9">
        <w:rPr>
          <w:rFonts w:ascii="Arial" w:hAnsi="Arial" w:cs="Arial"/>
          <w:lang w:val="es-ES_tradnl"/>
        </w:rPr>
        <w:t xml:space="preserve">EN SESION DE FECHA 20 DE FEBRERO </w:t>
      </w:r>
      <w:r w:rsidRPr="006B7DF9">
        <w:rPr>
          <w:rFonts w:ascii="Helvetica" w:hAnsi="Helvetica"/>
          <w:lang w:val="es-ES_tradnl"/>
        </w:rPr>
        <w:t>DE 2019</w:t>
      </w:r>
    </w:p>
    <w:p w:rsidR="006B7DF9" w:rsidRPr="006B7DF9" w:rsidRDefault="006B7DF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6B7DF9" w:rsidRPr="00F47C03" w:rsidRDefault="006B7DF9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F47C03">
        <w:rPr>
          <w:rFonts w:ascii="Arial" w:hAnsi="Arial" w:cs="Arial"/>
          <w:lang w:val="es-UY"/>
        </w:rPr>
        <w:t>(E. E. Nº</w:t>
      </w:r>
      <w:r w:rsidR="00F47C03">
        <w:rPr>
          <w:rFonts w:ascii="Arial" w:hAnsi="Arial" w:cs="Arial"/>
          <w:lang w:val="es-UY"/>
        </w:rPr>
        <w:t xml:space="preserve"> 2019-17-1-0000880</w:t>
      </w:r>
      <w:r w:rsidRPr="00F47C03">
        <w:rPr>
          <w:rFonts w:ascii="Arial" w:hAnsi="Arial" w:cs="Arial"/>
          <w:lang w:val="es-UY"/>
        </w:rPr>
        <w:t xml:space="preserve">, </w:t>
      </w:r>
      <w:proofErr w:type="spellStart"/>
      <w:r w:rsidRPr="00F47C03">
        <w:rPr>
          <w:rFonts w:ascii="Arial" w:hAnsi="Arial" w:cs="Arial"/>
          <w:lang w:val="es-UY"/>
        </w:rPr>
        <w:t>Ent</w:t>
      </w:r>
      <w:proofErr w:type="spellEnd"/>
      <w:r w:rsidRPr="00F47C03">
        <w:rPr>
          <w:rFonts w:ascii="Arial" w:hAnsi="Arial" w:cs="Arial"/>
          <w:lang w:val="es-UY"/>
        </w:rPr>
        <w:t>. N°</w:t>
      </w:r>
      <w:r w:rsidR="00F47C03">
        <w:rPr>
          <w:rFonts w:ascii="Arial" w:hAnsi="Arial" w:cs="Arial"/>
          <w:lang w:val="es-UY"/>
        </w:rPr>
        <w:t>701/19</w:t>
      </w:r>
      <w:r w:rsidRPr="00F47C03">
        <w:rPr>
          <w:rFonts w:ascii="Arial" w:hAnsi="Arial" w:cs="Arial"/>
          <w:lang w:val="es-UY"/>
        </w:rPr>
        <w:t>)</w:t>
      </w:r>
    </w:p>
    <w:p w:rsidR="006B7DF9" w:rsidRPr="00F47C03" w:rsidRDefault="006B7DF9">
      <w:pPr>
        <w:tabs>
          <w:tab w:val="center" w:pos="4253"/>
        </w:tabs>
        <w:suppressAutoHyphens/>
        <w:jc w:val="center"/>
        <w:rPr>
          <w:rFonts w:ascii="Helvetica" w:hAnsi="Helvetica"/>
          <w:lang w:val="es-UY"/>
        </w:rPr>
      </w:pPr>
    </w:p>
    <w:p w:rsidR="006B7DF9" w:rsidRPr="00F47C03" w:rsidRDefault="006B7DF9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1E6FA2" w:rsidRPr="001171A2" w:rsidRDefault="003851F0" w:rsidP="009A79CE">
      <w:p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</w:t>
      </w:r>
      <w:r w:rsidR="00BC3F15">
        <w:rPr>
          <w:rFonts w:ascii="Arial" w:hAnsi="Arial" w:cs="Arial"/>
          <w:b w:val="0"/>
          <w:bCs/>
          <w:szCs w:val="24"/>
        </w:rPr>
        <w:tab/>
      </w:r>
      <w:r w:rsidR="001E6FA2" w:rsidRPr="001171A2">
        <w:rPr>
          <w:rFonts w:ascii="Arial" w:hAnsi="Arial" w:cs="Arial"/>
          <w:bCs/>
          <w:szCs w:val="24"/>
        </w:rPr>
        <w:t>VISTO:</w:t>
      </w:r>
      <w:r w:rsidR="001E6FA2" w:rsidRPr="001171A2">
        <w:rPr>
          <w:rFonts w:ascii="Arial" w:hAnsi="Arial" w:cs="Arial"/>
          <w:b w:val="0"/>
          <w:bCs/>
          <w:szCs w:val="24"/>
        </w:rPr>
        <w:t xml:space="preserve"> las actuaciones remitidas por el Ministerio de Relaciones Exteriores relacionadas con el pago de contribuci</w:t>
      </w:r>
      <w:r w:rsidR="004F27EA">
        <w:rPr>
          <w:rFonts w:ascii="Arial" w:hAnsi="Arial" w:cs="Arial"/>
          <w:b w:val="0"/>
          <w:bCs/>
          <w:szCs w:val="24"/>
        </w:rPr>
        <w:t>ones</w:t>
      </w:r>
      <w:r w:rsidR="001E6FA2" w:rsidRPr="001171A2">
        <w:rPr>
          <w:rFonts w:ascii="Arial" w:hAnsi="Arial" w:cs="Arial"/>
          <w:b w:val="0"/>
          <w:bCs/>
          <w:szCs w:val="24"/>
        </w:rPr>
        <w:t xml:space="preserve"> a Organismos Internacionales;</w:t>
      </w:r>
    </w:p>
    <w:p w:rsidR="003D738A" w:rsidRDefault="001E6FA2" w:rsidP="00BC3F15">
      <w:pPr>
        <w:spacing w:line="360" w:lineRule="auto"/>
        <w:ind w:firstLine="708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szCs w:val="24"/>
        </w:rPr>
        <w:t>RE</w:t>
      </w:r>
      <w:r w:rsidRPr="001171A2">
        <w:rPr>
          <w:rFonts w:ascii="Arial" w:hAnsi="Arial" w:cs="Arial"/>
          <w:szCs w:val="24"/>
        </w:rPr>
        <w:t>SULTANDO: 1)</w:t>
      </w:r>
      <w:r w:rsidRPr="001171A2">
        <w:rPr>
          <w:rFonts w:ascii="Arial" w:hAnsi="Arial" w:cs="Arial"/>
          <w:b w:val="0"/>
          <w:szCs w:val="24"/>
        </w:rPr>
        <w:t xml:space="preserve"> </w:t>
      </w:r>
      <w:r w:rsidR="003D738A">
        <w:rPr>
          <w:rFonts w:ascii="Arial" w:hAnsi="Arial" w:cs="Arial"/>
          <w:b w:val="0"/>
          <w:szCs w:val="24"/>
        </w:rPr>
        <w:t>que luce</w:t>
      </w:r>
      <w:r w:rsidR="004F27EA">
        <w:rPr>
          <w:rFonts w:ascii="Arial" w:hAnsi="Arial" w:cs="Arial"/>
          <w:b w:val="0"/>
          <w:szCs w:val="24"/>
        </w:rPr>
        <w:t>n</w:t>
      </w:r>
      <w:r w:rsidR="003D738A">
        <w:rPr>
          <w:rFonts w:ascii="Arial" w:hAnsi="Arial" w:cs="Arial"/>
          <w:b w:val="0"/>
          <w:szCs w:val="24"/>
        </w:rPr>
        <w:t xml:space="preserve"> n</w:t>
      </w:r>
      <w:r w:rsidR="003D738A">
        <w:rPr>
          <w:rFonts w:ascii="Arial" w:hAnsi="Arial" w:cs="Arial"/>
          <w:b w:val="0"/>
          <w:bCs/>
          <w:szCs w:val="24"/>
        </w:rPr>
        <w:t>ota</w:t>
      </w:r>
      <w:r w:rsidR="00BE4190">
        <w:rPr>
          <w:rFonts w:ascii="Arial" w:hAnsi="Arial" w:cs="Arial"/>
          <w:b w:val="0"/>
          <w:bCs/>
          <w:szCs w:val="24"/>
        </w:rPr>
        <w:t>s</w:t>
      </w:r>
      <w:r w:rsidR="003D738A">
        <w:rPr>
          <w:rFonts w:ascii="Arial" w:hAnsi="Arial" w:cs="Arial"/>
          <w:b w:val="0"/>
          <w:bCs/>
          <w:szCs w:val="24"/>
        </w:rPr>
        <w:t xml:space="preserve"> </w:t>
      </w:r>
      <w:r w:rsidR="00ED748D">
        <w:rPr>
          <w:rFonts w:ascii="Arial" w:hAnsi="Arial" w:cs="Arial"/>
          <w:b w:val="0"/>
          <w:bCs/>
          <w:szCs w:val="24"/>
        </w:rPr>
        <w:t xml:space="preserve">de la Coordinadora Residente </w:t>
      </w:r>
      <w:r w:rsidR="003D738A">
        <w:rPr>
          <w:rFonts w:ascii="Arial" w:hAnsi="Arial" w:cs="Arial"/>
          <w:b w:val="0"/>
          <w:bCs/>
          <w:szCs w:val="24"/>
        </w:rPr>
        <w:t xml:space="preserve">del </w:t>
      </w:r>
      <w:r w:rsidR="00C2367A">
        <w:rPr>
          <w:rFonts w:ascii="Arial" w:hAnsi="Arial" w:cs="Arial"/>
          <w:b w:val="0"/>
          <w:bCs/>
          <w:szCs w:val="24"/>
        </w:rPr>
        <w:t xml:space="preserve">Programa de las Naciones Unidas para el </w:t>
      </w:r>
      <w:r w:rsidR="00ED748D">
        <w:rPr>
          <w:rFonts w:ascii="Arial" w:hAnsi="Arial" w:cs="Arial"/>
          <w:b w:val="0"/>
          <w:bCs/>
          <w:szCs w:val="24"/>
        </w:rPr>
        <w:t>D</w:t>
      </w:r>
      <w:r w:rsidR="00C2367A">
        <w:rPr>
          <w:rFonts w:ascii="Arial" w:hAnsi="Arial" w:cs="Arial"/>
          <w:b w:val="0"/>
          <w:bCs/>
          <w:szCs w:val="24"/>
        </w:rPr>
        <w:t>esarrollo</w:t>
      </w:r>
      <w:r w:rsidR="003D738A">
        <w:rPr>
          <w:rFonts w:ascii="Arial" w:hAnsi="Arial" w:cs="Arial"/>
          <w:b w:val="0"/>
          <w:bCs/>
          <w:szCs w:val="24"/>
        </w:rPr>
        <w:t xml:space="preserve"> de fecha</w:t>
      </w:r>
      <w:r w:rsidR="00BE4190">
        <w:rPr>
          <w:rFonts w:ascii="Arial" w:hAnsi="Arial" w:cs="Arial"/>
          <w:b w:val="0"/>
          <w:bCs/>
          <w:szCs w:val="24"/>
        </w:rPr>
        <w:t>s</w:t>
      </w:r>
      <w:r w:rsidR="003D738A">
        <w:rPr>
          <w:rFonts w:ascii="Arial" w:hAnsi="Arial" w:cs="Arial"/>
          <w:b w:val="0"/>
          <w:bCs/>
          <w:szCs w:val="24"/>
        </w:rPr>
        <w:t xml:space="preserve"> </w:t>
      </w:r>
      <w:r w:rsidR="00C60207">
        <w:rPr>
          <w:rFonts w:ascii="Arial" w:hAnsi="Arial" w:cs="Arial"/>
          <w:b w:val="0"/>
          <w:bCs/>
          <w:szCs w:val="24"/>
        </w:rPr>
        <w:t>1</w:t>
      </w:r>
      <w:r w:rsidR="00C2367A">
        <w:rPr>
          <w:rFonts w:ascii="Arial" w:hAnsi="Arial" w:cs="Arial"/>
          <w:b w:val="0"/>
          <w:bCs/>
          <w:szCs w:val="24"/>
        </w:rPr>
        <w:t xml:space="preserve">7.5.2018 </w:t>
      </w:r>
      <w:r w:rsidR="00BE4190">
        <w:rPr>
          <w:rFonts w:ascii="Arial" w:hAnsi="Arial" w:cs="Arial"/>
          <w:b w:val="0"/>
          <w:bCs/>
          <w:szCs w:val="24"/>
        </w:rPr>
        <w:t xml:space="preserve"> y 22.10.2018 respectivamente </w:t>
      </w:r>
      <w:r w:rsidR="00ED748D">
        <w:rPr>
          <w:rFonts w:ascii="Arial" w:hAnsi="Arial" w:cs="Arial"/>
          <w:b w:val="0"/>
          <w:bCs/>
          <w:szCs w:val="24"/>
        </w:rPr>
        <w:t>en la</w:t>
      </w:r>
      <w:r w:rsidR="00F47C03">
        <w:rPr>
          <w:rFonts w:ascii="Arial" w:hAnsi="Arial" w:cs="Arial"/>
          <w:b w:val="0"/>
          <w:bCs/>
          <w:szCs w:val="24"/>
        </w:rPr>
        <w:t>s</w:t>
      </w:r>
      <w:r w:rsidR="00ED748D">
        <w:rPr>
          <w:rFonts w:ascii="Arial" w:hAnsi="Arial" w:cs="Arial"/>
          <w:b w:val="0"/>
          <w:bCs/>
          <w:szCs w:val="24"/>
        </w:rPr>
        <w:t xml:space="preserve"> que manifiesta la necesidad de cubrir los costos de la oficina local, correspondiente al año 2018. </w:t>
      </w:r>
      <w:r w:rsidR="00BE4190">
        <w:rPr>
          <w:rFonts w:ascii="Arial" w:hAnsi="Arial" w:cs="Arial"/>
          <w:b w:val="0"/>
          <w:bCs/>
          <w:szCs w:val="24"/>
        </w:rPr>
        <w:t xml:space="preserve">Señala que Uruguay al adquirir </w:t>
      </w:r>
      <w:r w:rsidR="004F27EA">
        <w:rPr>
          <w:rFonts w:ascii="Arial" w:hAnsi="Arial" w:cs="Arial"/>
          <w:b w:val="0"/>
          <w:bCs/>
          <w:szCs w:val="24"/>
        </w:rPr>
        <w:t xml:space="preserve"> </w:t>
      </w:r>
      <w:r w:rsidR="00BE4190">
        <w:rPr>
          <w:rFonts w:ascii="Arial" w:hAnsi="Arial" w:cs="Arial"/>
          <w:b w:val="0"/>
          <w:bCs/>
          <w:szCs w:val="24"/>
        </w:rPr>
        <w:t xml:space="preserve">plenamente la calidad de </w:t>
      </w:r>
      <w:r w:rsidR="004F27EA">
        <w:rPr>
          <w:rFonts w:ascii="Arial" w:hAnsi="Arial" w:cs="Arial"/>
          <w:b w:val="0"/>
          <w:bCs/>
          <w:szCs w:val="24"/>
        </w:rPr>
        <w:t>‘</w:t>
      </w:r>
      <w:r w:rsidR="00BE4190">
        <w:rPr>
          <w:rFonts w:ascii="Arial" w:hAnsi="Arial" w:cs="Arial"/>
          <w:b w:val="0"/>
          <w:bCs/>
          <w:szCs w:val="24"/>
        </w:rPr>
        <w:t xml:space="preserve">País </w:t>
      </w:r>
      <w:r w:rsidR="004F27EA">
        <w:rPr>
          <w:rFonts w:ascii="Arial" w:hAnsi="Arial" w:cs="Arial"/>
          <w:b w:val="0"/>
          <w:bCs/>
          <w:szCs w:val="24"/>
        </w:rPr>
        <w:t>C</w:t>
      </w:r>
      <w:r w:rsidR="00BE4190">
        <w:rPr>
          <w:rFonts w:ascii="Arial" w:hAnsi="Arial" w:cs="Arial"/>
          <w:b w:val="0"/>
          <w:bCs/>
          <w:szCs w:val="24"/>
        </w:rPr>
        <w:t>ontribuyente</w:t>
      </w:r>
      <w:r w:rsidR="004F27EA">
        <w:rPr>
          <w:rFonts w:ascii="Arial" w:hAnsi="Arial" w:cs="Arial"/>
          <w:b w:val="0"/>
          <w:bCs/>
          <w:szCs w:val="24"/>
        </w:rPr>
        <w:t>’</w:t>
      </w:r>
      <w:r w:rsidR="00BE4190">
        <w:rPr>
          <w:rFonts w:ascii="Arial" w:hAnsi="Arial" w:cs="Arial"/>
          <w:b w:val="0"/>
          <w:bCs/>
          <w:szCs w:val="24"/>
        </w:rPr>
        <w:t xml:space="preserve"> pasó a aportar el 100% de los Costos de la Oficina, que asciende a U$S 1.342.146 y</w:t>
      </w:r>
      <w:r w:rsidR="00F4006F">
        <w:rPr>
          <w:rFonts w:ascii="Arial" w:hAnsi="Arial" w:cs="Arial"/>
          <w:b w:val="0"/>
          <w:bCs/>
          <w:szCs w:val="24"/>
        </w:rPr>
        <w:t xml:space="preserve"> U$S 100.000 correspo</w:t>
      </w:r>
      <w:r w:rsidR="000B2615">
        <w:rPr>
          <w:rFonts w:ascii="Arial" w:hAnsi="Arial" w:cs="Arial"/>
          <w:b w:val="0"/>
          <w:bCs/>
          <w:szCs w:val="24"/>
        </w:rPr>
        <w:t>ndiente</w:t>
      </w:r>
      <w:r w:rsidR="00F47C03">
        <w:rPr>
          <w:rFonts w:ascii="Arial" w:hAnsi="Arial" w:cs="Arial"/>
          <w:b w:val="0"/>
          <w:bCs/>
          <w:szCs w:val="24"/>
        </w:rPr>
        <w:t>s</w:t>
      </w:r>
      <w:r w:rsidR="000B2615">
        <w:rPr>
          <w:rFonts w:ascii="Arial" w:hAnsi="Arial" w:cs="Arial"/>
          <w:b w:val="0"/>
          <w:bCs/>
          <w:szCs w:val="24"/>
        </w:rPr>
        <w:t xml:space="preserve"> a la cuota N° 11 por la deuda generada</w:t>
      </w:r>
      <w:r w:rsidR="00F4006F">
        <w:rPr>
          <w:rFonts w:ascii="Arial" w:hAnsi="Arial" w:cs="Arial"/>
          <w:b w:val="0"/>
          <w:bCs/>
          <w:szCs w:val="24"/>
        </w:rPr>
        <w:t xml:space="preserve"> entre 1998 al 2007</w:t>
      </w:r>
      <w:r w:rsidR="004F27EA">
        <w:rPr>
          <w:rFonts w:ascii="Arial" w:hAnsi="Arial" w:cs="Arial"/>
          <w:b w:val="0"/>
          <w:bCs/>
          <w:szCs w:val="24"/>
        </w:rPr>
        <w:t>;</w:t>
      </w:r>
    </w:p>
    <w:p w:rsidR="003D738A" w:rsidRPr="00FC053E" w:rsidRDefault="003D738A" w:rsidP="00FC053E">
      <w:pPr>
        <w:pStyle w:val="Textoindependiente"/>
        <w:rPr>
          <w:b/>
          <w:bCs w:val="0"/>
          <w:u w:val="none"/>
          <w:lang w:val="es-UY"/>
        </w:rPr>
      </w:pPr>
      <w:r>
        <w:rPr>
          <w:bCs w:val="0"/>
          <w:szCs w:val="24"/>
          <w:u w:val="none"/>
          <w:lang w:val="es-ES"/>
        </w:rPr>
        <w:t xml:space="preserve">                               </w:t>
      </w:r>
      <w:r w:rsidRPr="003D738A">
        <w:rPr>
          <w:b/>
          <w:bCs w:val="0"/>
          <w:szCs w:val="24"/>
          <w:u w:val="none"/>
          <w:lang w:val="es-ES"/>
        </w:rPr>
        <w:t>2)</w:t>
      </w:r>
      <w:r>
        <w:rPr>
          <w:bCs w:val="0"/>
          <w:szCs w:val="24"/>
          <w:u w:val="none"/>
          <w:lang w:val="es-ES"/>
        </w:rPr>
        <w:t xml:space="preserve"> que se agrega</w:t>
      </w:r>
      <w:r w:rsidRPr="008C1351">
        <w:rPr>
          <w:u w:val="none"/>
        </w:rPr>
        <w:t xml:space="preserve"> Documento</w:t>
      </w:r>
      <w:r w:rsidR="000B2615">
        <w:rPr>
          <w:u w:val="none"/>
        </w:rPr>
        <w:t>s</w:t>
      </w:r>
      <w:r w:rsidRPr="008C1351">
        <w:rPr>
          <w:u w:val="none"/>
        </w:rPr>
        <w:t xml:space="preserve"> de Afectación Nº</w:t>
      </w:r>
      <w:r>
        <w:rPr>
          <w:u w:val="none"/>
        </w:rPr>
        <w:t xml:space="preserve"> 000</w:t>
      </w:r>
      <w:r w:rsidR="005274EE">
        <w:rPr>
          <w:u w:val="none"/>
        </w:rPr>
        <w:t>195</w:t>
      </w:r>
      <w:r w:rsidR="000B2615">
        <w:rPr>
          <w:u w:val="none"/>
        </w:rPr>
        <w:t xml:space="preserve"> y 194</w:t>
      </w:r>
      <w:r>
        <w:rPr>
          <w:u w:val="none"/>
        </w:rPr>
        <w:t>, de fecha</w:t>
      </w:r>
      <w:r w:rsidR="00372D77">
        <w:rPr>
          <w:u w:val="none"/>
        </w:rPr>
        <w:t>s</w:t>
      </w:r>
      <w:r>
        <w:rPr>
          <w:u w:val="none"/>
        </w:rPr>
        <w:t xml:space="preserve"> </w:t>
      </w:r>
      <w:r w:rsidR="005274EE">
        <w:rPr>
          <w:u w:val="none"/>
        </w:rPr>
        <w:t>12.2.</w:t>
      </w:r>
      <w:r>
        <w:rPr>
          <w:u w:val="none"/>
        </w:rPr>
        <w:t>201</w:t>
      </w:r>
      <w:r w:rsidR="005274EE">
        <w:rPr>
          <w:u w:val="none"/>
        </w:rPr>
        <w:t>9</w:t>
      </w:r>
      <w:r w:rsidR="000B2615">
        <w:rPr>
          <w:u w:val="none"/>
        </w:rPr>
        <w:t xml:space="preserve"> y 27.12.2018</w:t>
      </w:r>
      <w:r>
        <w:rPr>
          <w:u w:val="none"/>
        </w:rPr>
        <w:t xml:space="preserve">, </w:t>
      </w:r>
      <w:r w:rsidR="004F27EA">
        <w:rPr>
          <w:u w:val="none"/>
        </w:rPr>
        <w:t xml:space="preserve">con cargo al </w:t>
      </w:r>
      <w:r>
        <w:rPr>
          <w:u w:val="none"/>
        </w:rPr>
        <w:t>Inciso 24 Diversos Créditos, Unidad Ejecutora 006 Ministerio de Relaciones Exteriores, Fina</w:t>
      </w:r>
      <w:r w:rsidR="00FC053E">
        <w:rPr>
          <w:u w:val="none"/>
        </w:rPr>
        <w:t>nciamiento 1</w:t>
      </w:r>
      <w:r w:rsidR="004F27EA">
        <w:rPr>
          <w:u w:val="none"/>
        </w:rPr>
        <w:t>.</w:t>
      </w:r>
      <w:r w:rsidR="00FC053E">
        <w:rPr>
          <w:u w:val="none"/>
        </w:rPr>
        <w:t xml:space="preserve">1 Rentas Generales, por un total nominal de </w:t>
      </w:r>
      <w:r w:rsidRPr="00FC053E">
        <w:rPr>
          <w:u w:val="none"/>
          <w:lang w:val="es-UY"/>
        </w:rPr>
        <w:t xml:space="preserve">$ </w:t>
      </w:r>
      <w:r w:rsidR="000B2615">
        <w:rPr>
          <w:u w:val="none"/>
          <w:lang w:val="es-UY"/>
        </w:rPr>
        <w:t>33.1</w:t>
      </w:r>
      <w:r w:rsidR="005274EE">
        <w:rPr>
          <w:u w:val="none"/>
          <w:lang w:val="es-UY"/>
        </w:rPr>
        <w:t>56.234</w:t>
      </w:r>
      <w:r w:rsidR="000B2615">
        <w:rPr>
          <w:u w:val="none"/>
          <w:lang w:val="es-UY"/>
        </w:rPr>
        <w:t xml:space="preserve"> y $ </w:t>
      </w:r>
      <w:r w:rsidR="000B2615">
        <w:rPr>
          <w:u w:val="none"/>
          <w:lang w:val="es-UY"/>
        </w:rPr>
        <w:lastRenderedPageBreak/>
        <w:t>3.400.000 respectivamente</w:t>
      </w:r>
      <w:r w:rsidR="00FC053E">
        <w:rPr>
          <w:u w:val="none"/>
          <w:lang w:val="es-UY"/>
        </w:rPr>
        <w:t xml:space="preserve">, </w:t>
      </w:r>
      <w:r w:rsidRPr="00FC053E">
        <w:rPr>
          <w:u w:val="none"/>
          <w:lang w:val="es-UY"/>
        </w:rPr>
        <w:t xml:space="preserve">Resumen de Operación: </w:t>
      </w:r>
      <w:r w:rsidR="005274EE">
        <w:rPr>
          <w:u w:val="none"/>
          <w:lang w:val="es-UY"/>
        </w:rPr>
        <w:t>PNUD</w:t>
      </w:r>
      <w:r w:rsidRPr="00FC053E">
        <w:rPr>
          <w:u w:val="none"/>
          <w:lang w:val="es-UY"/>
        </w:rPr>
        <w:t xml:space="preserve"> Contribución Ejercicio 201</w:t>
      </w:r>
      <w:r w:rsidRPr="00FC053E">
        <w:rPr>
          <w:bCs w:val="0"/>
          <w:u w:val="none"/>
          <w:lang w:val="es-UY"/>
        </w:rPr>
        <w:t>8</w:t>
      </w:r>
      <w:r w:rsidR="000B2615">
        <w:rPr>
          <w:bCs w:val="0"/>
          <w:u w:val="none"/>
          <w:lang w:val="es-UY"/>
        </w:rPr>
        <w:t xml:space="preserve"> y Undécima Cuota Adeudo</w:t>
      </w:r>
      <w:r w:rsidRPr="00FC053E">
        <w:rPr>
          <w:u w:val="none"/>
          <w:lang w:val="es-UY"/>
        </w:rPr>
        <w:t>, Documento</w:t>
      </w:r>
      <w:r w:rsidR="000B2615">
        <w:rPr>
          <w:u w:val="none"/>
          <w:lang w:val="es-UY"/>
        </w:rPr>
        <w:t>s</w:t>
      </w:r>
      <w:r w:rsidRPr="00FC053E">
        <w:rPr>
          <w:u w:val="none"/>
          <w:lang w:val="es-UY"/>
        </w:rPr>
        <w:t xml:space="preserve">: </w:t>
      </w:r>
      <w:r w:rsidR="00FC053E">
        <w:rPr>
          <w:u w:val="none"/>
          <w:lang w:val="es-UY"/>
        </w:rPr>
        <w:t>Verificado</w:t>
      </w:r>
      <w:r w:rsidR="000B2615">
        <w:rPr>
          <w:u w:val="none"/>
          <w:lang w:val="es-UY"/>
        </w:rPr>
        <w:t>s y No Confirmados</w:t>
      </w:r>
      <w:r w:rsidR="00FC053E">
        <w:rPr>
          <w:u w:val="none"/>
          <w:lang w:val="es-UY"/>
        </w:rPr>
        <w:t xml:space="preserve">; </w:t>
      </w:r>
    </w:p>
    <w:p w:rsidR="003D738A" w:rsidRDefault="00FC053E" w:rsidP="004949EB">
      <w:p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  <w:lang w:val="es-UY"/>
        </w:rPr>
        <w:t xml:space="preserve">                               </w:t>
      </w:r>
      <w:r w:rsidRPr="00FC053E">
        <w:rPr>
          <w:rFonts w:ascii="Arial" w:hAnsi="Arial" w:cs="Arial"/>
          <w:bCs/>
          <w:szCs w:val="24"/>
          <w:lang w:val="es-UY"/>
        </w:rPr>
        <w:t>3)</w:t>
      </w:r>
      <w:r>
        <w:rPr>
          <w:rFonts w:ascii="Arial" w:hAnsi="Arial" w:cs="Arial"/>
          <w:b w:val="0"/>
          <w:bCs/>
          <w:szCs w:val="24"/>
          <w:lang w:val="es-UY"/>
        </w:rPr>
        <w:t xml:space="preserve"> que se</w:t>
      </w:r>
      <w:r w:rsidR="003D738A">
        <w:rPr>
          <w:rFonts w:ascii="Arial" w:hAnsi="Arial" w:cs="Arial"/>
          <w:b w:val="0"/>
          <w:bCs/>
          <w:szCs w:val="24"/>
        </w:rPr>
        <w:t xml:space="preserve"> adjunta</w:t>
      </w:r>
      <w:r w:rsidR="003D738A" w:rsidRPr="00926535">
        <w:rPr>
          <w:rFonts w:ascii="Arial" w:hAnsi="Arial" w:cs="Arial"/>
          <w:b w:val="0"/>
          <w:bCs/>
          <w:szCs w:val="24"/>
        </w:rPr>
        <w:t xml:space="preserve"> Proyecto de Resolución del Poder Ejecutivo dispon</w:t>
      </w:r>
      <w:r w:rsidR="004F27EA">
        <w:rPr>
          <w:rFonts w:ascii="Arial" w:hAnsi="Arial" w:cs="Arial"/>
          <w:b w:val="0"/>
          <w:bCs/>
          <w:szCs w:val="24"/>
        </w:rPr>
        <w:t>iendo</w:t>
      </w:r>
      <w:r w:rsidR="003D738A" w:rsidRPr="00926535">
        <w:rPr>
          <w:rFonts w:ascii="Arial" w:hAnsi="Arial" w:cs="Arial"/>
          <w:b w:val="0"/>
          <w:bCs/>
          <w:szCs w:val="24"/>
        </w:rPr>
        <w:t xml:space="preserve"> el pago de la contribución al </w:t>
      </w:r>
      <w:r w:rsidR="004F27EA">
        <w:rPr>
          <w:rFonts w:ascii="Arial" w:hAnsi="Arial" w:cs="Arial"/>
          <w:b w:val="0"/>
          <w:bCs/>
          <w:szCs w:val="24"/>
        </w:rPr>
        <w:t>O</w:t>
      </w:r>
      <w:r w:rsidR="003D738A" w:rsidRPr="00926535">
        <w:rPr>
          <w:rFonts w:ascii="Arial" w:hAnsi="Arial" w:cs="Arial"/>
          <w:b w:val="0"/>
          <w:bCs/>
          <w:szCs w:val="24"/>
        </w:rPr>
        <w:t xml:space="preserve">rganismo </w:t>
      </w:r>
      <w:r w:rsidR="004F27EA">
        <w:rPr>
          <w:rFonts w:ascii="Arial" w:hAnsi="Arial" w:cs="Arial"/>
          <w:b w:val="0"/>
          <w:bCs/>
          <w:szCs w:val="24"/>
        </w:rPr>
        <w:t>I</w:t>
      </w:r>
      <w:r w:rsidR="003D738A" w:rsidRPr="00926535">
        <w:rPr>
          <w:rFonts w:ascii="Arial" w:hAnsi="Arial" w:cs="Arial"/>
          <w:b w:val="0"/>
          <w:bCs/>
          <w:szCs w:val="24"/>
        </w:rPr>
        <w:t xml:space="preserve">nternacional: </w:t>
      </w:r>
      <w:r w:rsidR="005274EE">
        <w:rPr>
          <w:rFonts w:ascii="Arial" w:hAnsi="Arial" w:cs="Arial"/>
          <w:b w:val="0"/>
          <w:bCs/>
          <w:szCs w:val="24"/>
        </w:rPr>
        <w:t>PROGRAMA DE LAS NACIONES UNIDAS PARA EL DESARROLLO</w:t>
      </w:r>
      <w:r w:rsidR="003D738A">
        <w:rPr>
          <w:rFonts w:ascii="Arial" w:hAnsi="Arial" w:cs="Arial"/>
          <w:b w:val="0"/>
          <w:bCs/>
          <w:szCs w:val="24"/>
        </w:rPr>
        <w:t xml:space="preserve"> (</w:t>
      </w:r>
      <w:r w:rsidR="005274EE">
        <w:rPr>
          <w:rFonts w:ascii="Arial" w:hAnsi="Arial" w:cs="Arial"/>
          <w:b w:val="0"/>
          <w:bCs/>
          <w:szCs w:val="24"/>
        </w:rPr>
        <w:t>PNUD</w:t>
      </w:r>
      <w:r w:rsidR="003D738A">
        <w:rPr>
          <w:rFonts w:ascii="Arial" w:hAnsi="Arial" w:cs="Arial"/>
          <w:b w:val="0"/>
          <w:bCs/>
          <w:szCs w:val="24"/>
        </w:rPr>
        <w:t>)</w:t>
      </w:r>
      <w:r w:rsidR="004F27EA">
        <w:rPr>
          <w:rFonts w:ascii="Arial" w:hAnsi="Arial" w:cs="Arial"/>
          <w:b w:val="0"/>
          <w:bCs/>
          <w:szCs w:val="24"/>
        </w:rPr>
        <w:t xml:space="preserve">, </w:t>
      </w:r>
      <w:r w:rsidR="005274EE">
        <w:rPr>
          <w:rFonts w:ascii="Arial" w:hAnsi="Arial" w:cs="Arial"/>
          <w:b w:val="0"/>
          <w:bCs/>
          <w:szCs w:val="24"/>
        </w:rPr>
        <w:t xml:space="preserve">Contribución </w:t>
      </w:r>
      <w:r w:rsidR="00372D77">
        <w:rPr>
          <w:rFonts w:ascii="Arial" w:hAnsi="Arial" w:cs="Arial"/>
          <w:b w:val="0"/>
          <w:bCs/>
          <w:szCs w:val="24"/>
        </w:rPr>
        <w:t>E</w:t>
      </w:r>
      <w:r w:rsidR="005274EE">
        <w:rPr>
          <w:rFonts w:ascii="Arial" w:hAnsi="Arial" w:cs="Arial"/>
          <w:b w:val="0"/>
          <w:bCs/>
          <w:szCs w:val="24"/>
        </w:rPr>
        <w:t xml:space="preserve">jercicio 2018 por U$S 978.060 y Undécima cuota </w:t>
      </w:r>
      <w:r w:rsidR="004F27EA">
        <w:rPr>
          <w:rFonts w:ascii="Arial" w:hAnsi="Arial" w:cs="Arial"/>
          <w:b w:val="0"/>
          <w:bCs/>
          <w:szCs w:val="24"/>
        </w:rPr>
        <w:t xml:space="preserve">de </w:t>
      </w:r>
      <w:r w:rsidR="005274EE">
        <w:rPr>
          <w:rFonts w:ascii="Arial" w:hAnsi="Arial" w:cs="Arial"/>
          <w:b w:val="0"/>
          <w:bCs/>
          <w:szCs w:val="24"/>
        </w:rPr>
        <w:t>adeudo por U$S 100.000</w:t>
      </w:r>
      <w:r w:rsidR="004F27EA">
        <w:rPr>
          <w:rFonts w:ascii="Arial" w:hAnsi="Arial" w:cs="Arial"/>
          <w:b w:val="0"/>
          <w:bCs/>
          <w:szCs w:val="24"/>
        </w:rPr>
        <w:t>;</w:t>
      </w:r>
      <w:r w:rsidR="003847C0">
        <w:rPr>
          <w:rFonts w:ascii="Arial" w:hAnsi="Arial" w:cs="Arial"/>
          <w:b w:val="0"/>
          <w:bCs/>
          <w:szCs w:val="24"/>
        </w:rPr>
        <w:t xml:space="preserve"> </w:t>
      </w:r>
      <w:r w:rsidR="004949EB">
        <w:rPr>
          <w:rFonts w:ascii="Arial" w:hAnsi="Arial" w:cs="Arial"/>
          <w:b w:val="0"/>
          <w:bCs/>
          <w:szCs w:val="24"/>
        </w:rPr>
        <w:t xml:space="preserve"> </w:t>
      </w:r>
      <w:r w:rsidR="003D738A">
        <w:rPr>
          <w:rFonts w:ascii="Arial" w:hAnsi="Arial" w:cs="Arial"/>
          <w:b w:val="0"/>
          <w:bCs/>
          <w:szCs w:val="24"/>
        </w:rPr>
        <w:t xml:space="preserve"> </w:t>
      </w:r>
    </w:p>
    <w:p w:rsidR="001E6FA2" w:rsidRDefault="001E6FA2" w:rsidP="00BC3F15">
      <w:pPr>
        <w:spacing w:line="360" w:lineRule="auto"/>
        <w:ind w:firstLine="708"/>
        <w:jc w:val="both"/>
        <w:rPr>
          <w:rFonts w:ascii="Arial" w:hAnsi="Arial" w:cs="Arial"/>
          <w:b w:val="0"/>
          <w:bCs/>
          <w:szCs w:val="24"/>
        </w:rPr>
      </w:pPr>
      <w:r w:rsidRPr="001171A2">
        <w:rPr>
          <w:rFonts w:ascii="Arial" w:hAnsi="Arial" w:cs="Arial"/>
          <w:bCs/>
          <w:szCs w:val="24"/>
        </w:rPr>
        <w:t>CONSIDERANDO:</w:t>
      </w:r>
      <w:r w:rsidRPr="001171A2">
        <w:rPr>
          <w:rFonts w:ascii="Arial" w:hAnsi="Arial" w:cs="Arial"/>
          <w:b w:val="0"/>
          <w:bCs/>
          <w:szCs w:val="24"/>
        </w:rPr>
        <w:t xml:space="preserve"> </w:t>
      </w:r>
      <w:r w:rsidR="004F27EA" w:rsidRPr="004F27EA">
        <w:rPr>
          <w:rFonts w:ascii="Arial" w:hAnsi="Arial" w:cs="Arial"/>
          <w:bCs/>
          <w:szCs w:val="24"/>
        </w:rPr>
        <w:t>1)</w:t>
      </w:r>
      <w:r w:rsidR="004F27EA">
        <w:rPr>
          <w:rFonts w:ascii="Arial" w:hAnsi="Arial" w:cs="Arial"/>
          <w:b w:val="0"/>
          <w:bCs/>
          <w:szCs w:val="24"/>
        </w:rPr>
        <w:t xml:space="preserve"> </w:t>
      </w:r>
      <w:r w:rsidRPr="001171A2">
        <w:rPr>
          <w:rFonts w:ascii="Arial" w:hAnsi="Arial" w:cs="Arial"/>
          <w:b w:val="0"/>
          <w:bCs/>
          <w:szCs w:val="24"/>
        </w:rPr>
        <w:t xml:space="preserve">que la partida asignada para dichas Contribuciones se encuentra establecida en los Anexos de la Ley Nº 18.719; </w:t>
      </w:r>
    </w:p>
    <w:p w:rsidR="004F27EA" w:rsidRPr="001171A2" w:rsidRDefault="004F27EA" w:rsidP="00DA1D33">
      <w:p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                               </w:t>
      </w:r>
      <w:r w:rsidRPr="004F27EA">
        <w:rPr>
          <w:rFonts w:ascii="Arial" w:hAnsi="Arial" w:cs="Arial"/>
          <w:bCs/>
          <w:szCs w:val="24"/>
        </w:rPr>
        <w:t>2)</w:t>
      </w:r>
      <w:r>
        <w:rPr>
          <w:rFonts w:ascii="Arial" w:hAnsi="Arial" w:cs="Arial"/>
          <w:b w:val="0"/>
          <w:bCs/>
          <w:szCs w:val="24"/>
        </w:rPr>
        <w:t xml:space="preserve"> que corresponde hacer lugar a lo solicitado;</w:t>
      </w:r>
    </w:p>
    <w:p w:rsidR="001E6FA2" w:rsidRDefault="001E6FA2" w:rsidP="00BC3F15">
      <w:pPr>
        <w:spacing w:line="360" w:lineRule="auto"/>
        <w:ind w:firstLine="708"/>
        <w:jc w:val="both"/>
        <w:rPr>
          <w:rFonts w:ascii="Arial" w:hAnsi="Arial" w:cs="Arial"/>
          <w:b w:val="0"/>
          <w:bCs/>
          <w:szCs w:val="24"/>
        </w:rPr>
      </w:pPr>
      <w:r w:rsidRPr="001171A2">
        <w:rPr>
          <w:rFonts w:ascii="Arial" w:hAnsi="Arial" w:cs="Arial"/>
          <w:bCs/>
          <w:szCs w:val="24"/>
        </w:rPr>
        <w:t>ATENTO:</w:t>
      </w:r>
      <w:r w:rsidRPr="001171A2">
        <w:rPr>
          <w:rFonts w:ascii="Arial" w:hAnsi="Arial" w:cs="Arial"/>
          <w:b w:val="0"/>
          <w:bCs/>
          <w:szCs w:val="24"/>
        </w:rPr>
        <w:t xml:space="preserve"> </w:t>
      </w:r>
      <w:r w:rsidR="008F1056">
        <w:rPr>
          <w:rFonts w:ascii="Arial" w:hAnsi="Arial" w:cs="Arial"/>
          <w:b w:val="0"/>
          <w:bCs/>
          <w:szCs w:val="24"/>
        </w:rPr>
        <w:t xml:space="preserve">a lo </w:t>
      </w:r>
      <w:r w:rsidR="00DA1D33">
        <w:rPr>
          <w:rFonts w:ascii="Arial" w:hAnsi="Arial" w:cs="Arial"/>
          <w:b w:val="0"/>
          <w:bCs/>
          <w:szCs w:val="24"/>
        </w:rPr>
        <w:t xml:space="preserve">dispuesto por el </w:t>
      </w:r>
      <w:r w:rsidR="00BC3F15">
        <w:rPr>
          <w:rFonts w:ascii="Arial" w:hAnsi="Arial" w:cs="Arial"/>
          <w:b w:val="0"/>
          <w:bCs/>
          <w:szCs w:val="24"/>
        </w:rPr>
        <w:t>A</w:t>
      </w:r>
      <w:r w:rsidR="00DA1D33">
        <w:rPr>
          <w:rFonts w:ascii="Arial" w:hAnsi="Arial" w:cs="Arial"/>
          <w:b w:val="0"/>
          <w:bCs/>
          <w:szCs w:val="24"/>
        </w:rPr>
        <w:t>rt</w:t>
      </w:r>
      <w:r w:rsidR="004F27EA">
        <w:rPr>
          <w:rFonts w:ascii="Arial" w:hAnsi="Arial" w:cs="Arial"/>
          <w:b w:val="0"/>
          <w:bCs/>
          <w:szCs w:val="24"/>
        </w:rPr>
        <w:t>ículo</w:t>
      </w:r>
      <w:r w:rsidR="00DA1D33">
        <w:rPr>
          <w:rFonts w:ascii="Arial" w:hAnsi="Arial" w:cs="Arial"/>
          <w:b w:val="0"/>
          <w:bCs/>
          <w:szCs w:val="24"/>
        </w:rPr>
        <w:t xml:space="preserve"> 211 </w:t>
      </w:r>
      <w:r w:rsidR="00BC3F15">
        <w:rPr>
          <w:rFonts w:ascii="Arial" w:hAnsi="Arial" w:cs="Arial"/>
          <w:b w:val="0"/>
          <w:bCs/>
          <w:szCs w:val="24"/>
        </w:rPr>
        <w:t>L</w:t>
      </w:r>
      <w:r w:rsidR="00DA1D33">
        <w:rPr>
          <w:rFonts w:ascii="Arial" w:hAnsi="Arial" w:cs="Arial"/>
          <w:b w:val="0"/>
          <w:bCs/>
          <w:szCs w:val="24"/>
        </w:rPr>
        <w:t>iteral B) de la Constitución de la República</w:t>
      </w:r>
      <w:r w:rsidR="008F1056">
        <w:rPr>
          <w:rFonts w:ascii="Arial" w:hAnsi="Arial" w:cs="Arial"/>
          <w:b w:val="0"/>
          <w:bCs/>
          <w:szCs w:val="24"/>
        </w:rPr>
        <w:t xml:space="preserve">; </w:t>
      </w:r>
    </w:p>
    <w:p w:rsidR="001E6FA2" w:rsidRPr="001171A2" w:rsidRDefault="001E6FA2" w:rsidP="008F1056">
      <w:pPr>
        <w:spacing w:line="360" w:lineRule="auto"/>
        <w:jc w:val="center"/>
        <w:rPr>
          <w:rFonts w:ascii="Arial" w:hAnsi="Arial" w:cs="Arial"/>
          <w:bCs/>
          <w:szCs w:val="24"/>
        </w:rPr>
      </w:pPr>
      <w:r w:rsidRPr="001171A2">
        <w:rPr>
          <w:rFonts w:ascii="Arial" w:hAnsi="Arial" w:cs="Arial"/>
          <w:bCs/>
          <w:szCs w:val="24"/>
        </w:rPr>
        <w:t>EL TRIBUNAL ACUERDA</w:t>
      </w:r>
    </w:p>
    <w:p w:rsidR="001E6FA2" w:rsidRPr="002D0255" w:rsidRDefault="002D0255" w:rsidP="00DC760F">
      <w:pPr>
        <w:spacing w:line="360" w:lineRule="auto"/>
        <w:ind w:left="284" w:hanging="284"/>
        <w:jc w:val="both"/>
        <w:rPr>
          <w:rFonts w:ascii="Arial" w:hAnsi="Arial" w:cs="Arial"/>
          <w:b w:val="0"/>
          <w:szCs w:val="24"/>
        </w:rPr>
      </w:pPr>
      <w:r w:rsidRPr="002D0255">
        <w:rPr>
          <w:rFonts w:ascii="Arial" w:hAnsi="Arial" w:cs="Arial"/>
          <w:szCs w:val="24"/>
        </w:rPr>
        <w:t>1)</w:t>
      </w:r>
      <w:r>
        <w:rPr>
          <w:rFonts w:ascii="Arial" w:hAnsi="Arial" w:cs="Arial"/>
          <w:b w:val="0"/>
          <w:szCs w:val="24"/>
        </w:rPr>
        <w:t xml:space="preserve"> </w:t>
      </w:r>
      <w:r w:rsidR="001E6FA2" w:rsidRPr="002D0255">
        <w:rPr>
          <w:rFonts w:ascii="Arial" w:hAnsi="Arial" w:cs="Arial"/>
          <w:b w:val="0"/>
          <w:szCs w:val="24"/>
        </w:rPr>
        <w:t xml:space="preserve">Dictada la Resolución por el Ordenador </w:t>
      </w:r>
      <w:r>
        <w:rPr>
          <w:rFonts w:ascii="Arial" w:hAnsi="Arial" w:cs="Arial"/>
          <w:b w:val="0"/>
          <w:szCs w:val="24"/>
        </w:rPr>
        <w:t>c</w:t>
      </w:r>
      <w:r w:rsidR="00DC760F">
        <w:rPr>
          <w:rFonts w:ascii="Arial" w:hAnsi="Arial" w:cs="Arial"/>
          <w:b w:val="0"/>
          <w:szCs w:val="24"/>
        </w:rPr>
        <w:t xml:space="preserve">ompetente, </w:t>
      </w:r>
      <w:proofErr w:type="spellStart"/>
      <w:r w:rsidR="00DC760F">
        <w:rPr>
          <w:rFonts w:ascii="Arial" w:hAnsi="Arial" w:cs="Arial"/>
          <w:b w:val="0"/>
          <w:szCs w:val="24"/>
        </w:rPr>
        <w:t>cométese</w:t>
      </w:r>
      <w:proofErr w:type="spellEnd"/>
      <w:r w:rsidR="00DC760F">
        <w:rPr>
          <w:rFonts w:ascii="Arial" w:hAnsi="Arial" w:cs="Arial"/>
          <w:b w:val="0"/>
          <w:szCs w:val="24"/>
        </w:rPr>
        <w:t xml:space="preserve"> al Contador </w:t>
      </w:r>
      <w:r w:rsidR="00826A5E">
        <w:rPr>
          <w:rFonts w:ascii="Arial" w:hAnsi="Arial" w:cs="Arial"/>
          <w:b w:val="0"/>
          <w:szCs w:val="24"/>
        </w:rPr>
        <w:t xml:space="preserve">Auditor destacado ante el </w:t>
      </w:r>
      <w:bookmarkStart w:id="0" w:name="_GoBack"/>
      <w:bookmarkEnd w:id="0"/>
      <w:r w:rsidR="001E6FA2" w:rsidRPr="002D0255">
        <w:rPr>
          <w:rFonts w:ascii="Arial" w:hAnsi="Arial" w:cs="Arial"/>
          <w:b w:val="0"/>
          <w:szCs w:val="24"/>
        </w:rPr>
        <w:t xml:space="preserve">Ministerio de Relaciones Exteriores la intervención del monto total de </w:t>
      </w:r>
      <w:r w:rsidR="00683A9C" w:rsidRPr="002D0255">
        <w:rPr>
          <w:rFonts w:ascii="Arial" w:hAnsi="Arial" w:cs="Arial"/>
          <w:b w:val="0"/>
          <w:szCs w:val="24"/>
        </w:rPr>
        <w:t xml:space="preserve">$ 36.556.234 </w:t>
      </w:r>
      <w:r w:rsidR="001E6FA2" w:rsidRPr="002D0255">
        <w:rPr>
          <w:rFonts w:ascii="Arial" w:hAnsi="Arial" w:cs="Arial"/>
          <w:b w:val="0"/>
          <w:szCs w:val="24"/>
        </w:rPr>
        <w:t>a favor de</w:t>
      </w:r>
      <w:r w:rsidR="009D111A" w:rsidRPr="002D0255">
        <w:rPr>
          <w:rFonts w:ascii="Arial" w:hAnsi="Arial" w:cs="Arial"/>
          <w:b w:val="0"/>
          <w:szCs w:val="24"/>
        </w:rPr>
        <w:t>l PROGRAMA DE LAS NACIONES UNIDAS PARA EL DESARROLLO ( PNUD)</w:t>
      </w:r>
      <w:r w:rsidR="004F27EA" w:rsidRPr="002D0255">
        <w:rPr>
          <w:rFonts w:ascii="Arial" w:hAnsi="Arial" w:cs="Arial"/>
          <w:b w:val="0"/>
          <w:szCs w:val="24"/>
        </w:rPr>
        <w:t>,</w:t>
      </w:r>
      <w:r w:rsidR="009D111A" w:rsidRPr="002D0255">
        <w:rPr>
          <w:rFonts w:ascii="Arial" w:hAnsi="Arial" w:cs="Arial"/>
          <w:b w:val="0"/>
          <w:szCs w:val="24"/>
        </w:rPr>
        <w:t xml:space="preserve"> </w:t>
      </w:r>
      <w:r w:rsidR="001E6FA2" w:rsidRPr="002D0255">
        <w:rPr>
          <w:rFonts w:ascii="Arial" w:hAnsi="Arial" w:cs="Arial"/>
          <w:b w:val="0"/>
          <w:szCs w:val="24"/>
        </w:rPr>
        <w:t xml:space="preserve">previo control de su imputación </w:t>
      </w:r>
      <w:r w:rsidR="004F27EA" w:rsidRPr="002D0255">
        <w:rPr>
          <w:rFonts w:ascii="Arial" w:hAnsi="Arial" w:cs="Arial"/>
          <w:b w:val="0"/>
          <w:szCs w:val="24"/>
        </w:rPr>
        <w:t>al rubro</w:t>
      </w:r>
      <w:r w:rsidR="001E6FA2" w:rsidRPr="002D0255">
        <w:rPr>
          <w:rFonts w:ascii="Arial" w:hAnsi="Arial" w:cs="Arial"/>
          <w:b w:val="0"/>
          <w:szCs w:val="24"/>
        </w:rPr>
        <w:t xml:space="preserve"> adecuado con disponibilidad suficiente; </w:t>
      </w:r>
    </w:p>
    <w:p w:rsidR="001E6FA2" w:rsidRPr="002D0255" w:rsidRDefault="002D0255" w:rsidP="00DC760F">
      <w:pPr>
        <w:spacing w:line="360" w:lineRule="auto"/>
        <w:ind w:left="284" w:hanging="284"/>
        <w:jc w:val="both"/>
        <w:rPr>
          <w:rFonts w:ascii="Arial" w:hAnsi="Arial" w:cs="Arial"/>
          <w:b w:val="0"/>
          <w:szCs w:val="24"/>
        </w:rPr>
      </w:pPr>
      <w:r w:rsidRPr="002D0255">
        <w:rPr>
          <w:rFonts w:ascii="Arial" w:hAnsi="Arial" w:cs="Arial"/>
          <w:szCs w:val="24"/>
        </w:rPr>
        <w:lastRenderedPageBreak/>
        <w:t>2)</w:t>
      </w:r>
      <w:r>
        <w:rPr>
          <w:rFonts w:ascii="Arial" w:hAnsi="Arial" w:cs="Arial"/>
          <w:b w:val="0"/>
          <w:szCs w:val="24"/>
        </w:rPr>
        <w:t xml:space="preserve"> </w:t>
      </w:r>
      <w:proofErr w:type="spellStart"/>
      <w:r w:rsidR="00BC01D9" w:rsidRPr="002D0255">
        <w:rPr>
          <w:rFonts w:ascii="Arial" w:hAnsi="Arial" w:cs="Arial"/>
          <w:b w:val="0"/>
          <w:szCs w:val="24"/>
        </w:rPr>
        <w:t>Comét</w:t>
      </w:r>
      <w:r w:rsidR="001E6FA2" w:rsidRPr="002D0255">
        <w:rPr>
          <w:rFonts w:ascii="Arial" w:hAnsi="Arial" w:cs="Arial"/>
          <w:b w:val="0"/>
          <w:szCs w:val="24"/>
        </w:rPr>
        <w:t>ese</w:t>
      </w:r>
      <w:proofErr w:type="spellEnd"/>
      <w:r w:rsidR="001E6FA2" w:rsidRPr="002D0255">
        <w:rPr>
          <w:rFonts w:ascii="Arial" w:hAnsi="Arial" w:cs="Arial"/>
          <w:b w:val="0"/>
          <w:szCs w:val="24"/>
        </w:rPr>
        <w:t xml:space="preserve"> asimismo al Contador Auditor la verificación que la Resolución </w:t>
      </w:r>
      <w:r w:rsidR="004F27EA" w:rsidRPr="002D0255">
        <w:rPr>
          <w:rFonts w:ascii="Arial" w:hAnsi="Arial" w:cs="Arial"/>
          <w:b w:val="0"/>
          <w:szCs w:val="24"/>
        </w:rPr>
        <w:t>d</w:t>
      </w:r>
      <w:r w:rsidR="001E6FA2" w:rsidRPr="002D0255">
        <w:rPr>
          <w:rFonts w:ascii="Arial" w:hAnsi="Arial" w:cs="Arial"/>
          <w:b w:val="0"/>
          <w:szCs w:val="24"/>
        </w:rPr>
        <w:t>efinitiva concuerde con las condiciones de la contratación sometidas a este Tribunal (</w:t>
      </w:r>
      <w:r>
        <w:rPr>
          <w:rFonts w:ascii="Arial" w:hAnsi="Arial" w:cs="Arial"/>
          <w:b w:val="0"/>
          <w:szCs w:val="24"/>
        </w:rPr>
        <w:t>A</w:t>
      </w:r>
      <w:r w:rsidR="001E6FA2" w:rsidRPr="002D0255">
        <w:rPr>
          <w:rFonts w:ascii="Arial" w:hAnsi="Arial" w:cs="Arial"/>
          <w:b w:val="0"/>
          <w:szCs w:val="24"/>
        </w:rPr>
        <w:t xml:space="preserve">rt. 8 de la Ordenanza N° 27 de fecha 22/5/58 en la redacción sustitutiva dispuesta por </w:t>
      </w:r>
      <w:r w:rsidR="004F27EA" w:rsidRPr="002D0255">
        <w:rPr>
          <w:rFonts w:ascii="Arial" w:hAnsi="Arial" w:cs="Arial"/>
          <w:b w:val="0"/>
          <w:szCs w:val="24"/>
        </w:rPr>
        <w:t>Resolución</w:t>
      </w:r>
      <w:r w:rsidR="001E6FA2" w:rsidRPr="002D0255">
        <w:rPr>
          <w:rFonts w:ascii="Arial" w:hAnsi="Arial" w:cs="Arial"/>
          <w:b w:val="0"/>
          <w:szCs w:val="24"/>
        </w:rPr>
        <w:t xml:space="preserve">  del 16/6/2010)</w:t>
      </w:r>
      <w:r w:rsidR="004F27EA" w:rsidRPr="002D0255">
        <w:rPr>
          <w:rFonts w:ascii="Arial" w:hAnsi="Arial" w:cs="Arial"/>
          <w:b w:val="0"/>
          <w:szCs w:val="24"/>
        </w:rPr>
        <w:t>;</w:t>
      </w:r>
    </w:p>
    <w:p w:rsidR="001E6FA2" w:rsidRPr="002D0255" w:rsidRDefault="002D0255" w:rsidP="002D0255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</w:t>
      </w:r>
      <w:r w:rsidRPr="002D0255">
        <w:rPr>
          <w:rFonts w:ascii="Arial" w:hAnsi="Arial" w:cs="Arial"/>
          <w:szCs w:val="24"/>
        </w:rPr>
        <w:t>3)</w:t>
      </w:r>
      <w:r>
        <w:rPr>
          <w:rFonts w:ascii="Arial" w:hAnsi="Arial" w:cs="Arial"/>
          <w:b w:val="0"/>
          <w:szCs w:val="24"/>
        </w:rPr>
        <w:t xml:space="preserve"> </w:t>
      </w:r>
      <w:r w:rsidR="001E6FA2" w:rsidRPr="002D0255">
        <w:rPr>
          <w:rFonts w:ascii="Arial" w:hAnsi="Arial" w:cs="Arial"/>
          <w:b w:val="0"/>
          <w:szCs w:val="24"/>
        </w:rPr>
        <w:t>Comuníquese al Contador Auditor</w:t>
      </w:r>
      <w:r w:rsidR="004F27EA" w:rsidRPr="002D0255">
        <w:rPr>
          <w:rFonts w:ascii="Arial" w:hAnsi="Arial" w:cs="Arial"/>
          <w:b w:val="0"/>
          <w:szCs w:val="24"/>
        </w:rPr>
        <w:t>;</w:t>
      </w:r>
    </w:p>
    <w:p w:rsidR="001E6FA2" w:rsidRPr="002D0255" w:rsidRDefault="002D0255" w:rsidP="002D0255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</w:t>
      </w:r>
      <w:r w:rsidRPr="002D0255">
        <w:rPr>
          <w:rFonts w:ascii="Arial" w:hAnsi="Arial" w:cs="Arial"/>
          <w:szCs w:val="24"/>
        </w:rPr>
        <w:t>4)</w:t>
      </w:r>
      <w:r>
        <w:rPr>
          <w:rFonts w:ascii="Arial" w:hAnsi="Arial" w:cs="Arial"/>
          <w:b w:val="0"/>
          <w:szCs w:val="24"/>
        </w:rPr>
        <w:t xml:space="preserve"> </w:t>
      </w:r>
      <w:r w:rsidR="00DA1D33" w:rsidRPr="002D0255">
        <w:rPr>
          <w:rFonts w:ascii="Arial" w:hAnsi="Arial" w:cs="Arial"/>
          <w:b w:val="0"/>
          <w:szCs w:val="24"/>
        </w:rPr>
        <w:t>Devuélvase al Ministerio de Relaciones Exteriores</w:t>
      </w:r>
      <w:r>
        <w:rPr>
          <w:rFonts w:ascii="Arial" w:hAnsi="Arial" w:cs="Arial"/>
          <w:b w:val="0"/>
          <w:szCs w:val="24"/>
        </w:rPr>
        <w:t>.</w:t>
      </w:r>
      <w:r w:rsidR="00DA1D33" w:rsidRPr="002D0255">
        <w:rPr>
          <w:rFonts w:ascii="Arial" w:hAnsi="Arial" w:cs="Arial"/>
          <w:b w:val="0"/>
          <w:szCs w:val="24"/>
        </w:rPr>
        <w:t xml:space="preserve"> </w:t>
      </w:r>
    </w:p>
    <w:p w:rsidR="001E6FA2" w:rsidRDefault="001E6FA2" w:rsidP="009A79CE">
      <w:pPr>
        <w:spacing w:line="360" w:lineRule="auto"/>
        <w:jc w:val="both"/>
        <w:rPr>
          <w:rFonts w:ascii="Arial" w:hAnsi="Arial" w:cs="Arial"/>
          <w:b w:val="0"/>
          <w:i/>
          <w:iCs/>
          <w:szCs w:val="24"/>
        </w:rPr>
      </w:pPr>
    </w:p>
    <w:p w:rsidR="001E6FA2" w:rsidRDefault="001E6FA2" w:rsidP="009A79CE">
      <w:pPr>
        <w:spacing w:line="360" w:lineRule="auto"/>
        <w:jc w:val="both"/>
        <w:rPr>
          <w:rFonts w:ascii="Arial" w:hAnsi="Arial" w:cs="Arial"/>
          <w:b w:val="0"/>
          <w:sz w:val="20"/>
        </w:rPr>
      </w:pPr>
    </w:p>
    <w:p w:rsidR="001E6FA2" w:rsidRPr="001171A2" w:rsidRDefault="001E6FA2" w:rsidP="009A79CE">
      <w:pPr>
        <w:spacing w:line="360" w:lineRule="auto"/>
        <w:jc w:val="both"/>
        <w:rPr>
          <w:rFonts w:ascii="Arial" w:hAnsi="Arial" w:cs="Arial"/>
          <w:b w:val="0"/>
          <w:szCs w:val="24"/>
        </w:rPr>
      </w:pPr>
    </w:p>
    <w:p w:rsidR="004F27EA" w:rsidRDefault="004F27EA" w:rsidP="00970CE7">
      <w:pPr>
        <w:spacing w:line="360" w:lineRule="auto"/>
        <w:jc w:val="center"/>
        <w:rPr>
          <w:rFonts w:ascii="Arial" w:hAnsi="Arial" w:cs="Arial"/>
          <w:b w:val="0"/>
          <w:bCs/>
          <w:szCs w:val="24"/>
        </w:rPr>
      </w:pPr>
    </w:p>
    <w:p w:rsidR="004F27EA" w:rsidRDefault="004F27EA" w:rsidP="00970CE7">
      <w:pPr>
        <w:spacing w:line="360" w:lineRule="auto"/>
        <w:jc w:val="center"/>
        <w:rPr>
          <w:rFonts w:ascii="Arial" w:hAnsi="Arial" w:cs="Arial"/>
          <w:b w:val="0"/>
          <w:bCs/>
          <w:szCs w:val="24"/>
        </w:rPr>
      </w:pPr>
    </w:p>
    <w:p w:rsidR="004F27EA" w:rsidRDefault="004F27EA" w:rsidP="00970CE7">
      <w:pPr>
        <w:spacing w:line="360" w:lineRule="auto"/>
        <w:jc w:val="center"/>
        <w:rPr>
          <w:rFonts w:ascii="Arial" w:hAnsi="Arial" w:cs="Arial"/>
          <w:b w:val="0"/>
          <w:bCs/>
          <w:szCs w:val="24"/>
        </w:rPr>
      </w:pPr>
    </w:p>
    <w:p w:rsidR="001E6FA2" w:rsidRPr="001171A2" w:rsidRDefault="001E6FA2" w:rsidP="00970CE7">
      <w:pPr>
        <w:spacing w:line="360" w:lineRule="auto"/>
        <w:jc w:val="center"/>
        <w:rPr>
          <w:rFonts w:ascii="Arial" w:hAnsi="Arial" w:cs="Arial"/>
          <w:b w:val="0"/>
          <w:szCs w:val="24"/>
        </w:rPr>
      </w:pPr>
    </w:p>
    <w:p w:rsidR="001E6FA2" w:rsidRDefault="001E6FA2" w:rsidP="009A79CE">
      <w:pPr>
        <w:spacing w:line="360" w:lineRule="auto"/>
      </w:pPr>
    </w:p>
    <w:sectPr w:rsidR="001E6FA2" w:rsidSect="006B7DF9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4B" w:rsidRDefault="00350F4B">
      <w:r>
        <w:separator/>
      </w:r>
    </w:p>
  </w:endnote>
  <w:endnote w:type="continuationSeparator" w:id="0">
    <w:p w:rsidR="00350F4B" w:rsidRDefault="0035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2F" w:rsidRDefault="00E6742F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826A5E">
      <w:rPr>
        <w:noProof/>
      </w:rPr>
      <w:t>2</w:t>
    </w:r>
    <w:r>
      <w:rPr>
        <w:noProof/>
      </w:rPr>
      <w:fldChar w:fldCharType="end"/>
    </w:r>
  </w:p>
  <w:p w:rsidR="00E6742F" w:rsidRDefault="00E674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4B" w:rsidRDefault="00350F4B">
      <w:r>
        <w:separator/>
      </w:r>
    </w:p>
  </w:footnote>
  <w:footnote w:type="continuationSeparator" w:id="0">
    <w:p w:rsidR="00350F4B" w:rsidRDefault="00350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D7F"/>
    <w:multiLevelType w:val="hybridMultilevel"/>
    <w:tmpl w:val="7F28ABD8"/>
    <w:lvl w:ilvl="0" w:tplc="690A3820">
      <w:numFmt w:val="bullet"/>
      <w:lvlText w:val="-"/>
      <w:lvlJc w:val="left"/>
      <w:pPr>
        <w:ind w:left="1080" w:hanging="360"/>
      </w:pPr>
      <w:rPr>
        <w:rFonts w:ascii="GothicPS" w:eastAsia="Times New Roman" w:hAnsi="GothicP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9F6512"/>
    <w:multiLevelType w:val="hybridMultilevel"/>
    <w:tmpl w:val="6B7A8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32696"/>
    <w:multiLevelType w:val="hybridMultilevel"/>
    <w:tmpl w:val="FC304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002AE"/>
    <w:multiLevelType w:val="hybridMultilevel"/>
    <w:tmpl w:val="DE52B2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386AD1"/>
    <w:multiLevelType w:val="hybridMultilevel"/>
    <w:tmpl w:val="C5EEC5F2"/>
    <w:lvl w:ilvl="0" w:tplc="4A502D0E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>
    <w:nsid w:val="42D94DAE"/>
    <w:multiLevelType w:val="hybridMultilevel"/>
    <w:tmpl w:val="21286D8E"/>
    <w:lvl w:ilvl="0" w:tplc="D024A2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60692"/>
    <w:multiLevelType w:val="hybridMultilevel"/>
    <w:tmpl w:val="643017D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EB1169"/>
    <w:multiLevelType w:val="hybridMultilevel"/>
    <w:tmpl w:val="312835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0F2757"/>
    <w:multiLevelType w:val="hybridMultilevel"/>
    <w:tmpl w:val="8D2A0A32"/>
    <w:lvl w:ilvl="0" w:tplc="8B522C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6F2E2D"/>
    <w:multiLevelType w:val="hybridMultilevel"/>
    <w:tmpl w:val="7C1EEE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BE2DF5"/>
    <w:multiLevelType w:val="hybridMultilevel"/>
    <w:tmpl w:val="DE52B2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7B6FC6"/>
    <w:multiLevelType w:val="hybridMultilevel"/>
    <w:tmpl w:val="66F08182"/>
    <w:lvl w:ilvl="0" w:tplc="690A3820">
      <w:numFmt w:val="bullet"/>
      <w:lvlText w:val="-"/>
      <w:lvlJc w:val="left"/>
      <w:pPr>
        <w:ind w:left="720" w:hanging="360"/>
      </w:pPr>
      <w:rPr>
        <w:rFonts w:ascii="GothicPS" w:eastAsia="Times New Roman" w:hAnsi="GothicP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A2"/>
    <w:rsid w:val="00001813"/>
    <w:rsid w:val="00044D6D"/>
    <w:rsid w:val="000852A1"/>
    <w:rsid w:val="000B2615"/>
    <w:rsid w:val="000C3CB0"/>
    <w:rsid w:val="001171A2"/>
    <w:rsid w:val="0012582D"/>
    <w:rsid w:val="00142088"/>
    <w:rsid w:val="00187A62"/>
    <w:rsid w:val="00191D78"/>
    <w:rsid w:val="001D5573"/>
    <w:rsid w:val="001E6FA2"/>
    <w:rsid w:val="00220E0C"/>
    <w:rsid w:val="00244522"/>
    <w:rsid w:val="00266F63"/>
    <w:rsid w:val="002B2272"/>
    <w:rsid w:val="002D0255"/>
    <w:rsid w:val="002E50EE"/>
    <w:rsid w:val="00336137"/>
    <w:rsid w:val="00350F4B"/>
    <w:rsid w:val="0036146A"/>
    <w:rsid w:val="00372D77"/>
    <w:rsid w:val="003847C0"/>
    <w:rsid w:val="003851F0"/>
    <w:rsid w:val="003A23E7"/>
    <w:rsid w:val="003D738A"/>
    <w:rsid w:val="0042404C"/>
    <w:rsid w:val="00484D0A"/>
    <w:rsid w:val="00493A2E"/>
    <w:rsid w:val="004949EB"/>
    <w:rsid w:val="004D72CC"/>
    <w:rsid w:val="004F27EA"/>
    <w:rsid w:val="005274EE"/>
    <w:rsid w:val="0055029E"/>
    <w:rsid w:val="005D4F90"/>
    <w:rsid w:val="00643DE6"/>
    <w:rsid w:val="00683A9C"/>
    <w:rsid w:val="006B7DF9"/>
    <w:rsid w:val="00713521"/>
    <w:rsid w:val="00826A5E"/>
    <w:rsid w:val="008366C3"/>
    <w:rsid w:val="00836789"/>
    <w:rsid w:val="00841AD4"/>
    <w:rsid w:val="00894185"/>
    <w:rsid w:val="008B18D7"/>
    <w:rsid w:val="008F09E6"/>
    <w:rsid w:val="008F1056"/>
    <w:rsid w:val="008F68C9"/>
    <w:rsid w:val="00911808"/>
    <w:rsid w:val="00926535"/>
    <w:rsid w:val="00970CE7"/>
    <w:rsid w:val="00993CF5"/>
    <w:rsid w:val="009A79CE"/>
    <w:rsid w:val="009D111A"/>
    <w:rsid w:val="00A051E0"/>
    <w:rsid w:val="00A65986"/>
    <w:rsid w:val="00B20F7C"/>
    <w:rsid w:val="00B3351F"/>
    <w:rsid w:val="00B62C56"/>
    <w:rsid w:val="00BC01D9"/>
    <w:rsid w:val="00BC3F15"/>
    <w:rsid w:val="00BD7A31"/>
    <w:rsid w:val="00BE4190"/>
    <w:rsid w:val="00C2367A"/>
    <w:rsid w:val="00C60207"/>
    <w:rsid w:val="00C63206"/>
    <w:rsid w:val="00D01F03"/>
    <w:rsid w:val="00D157E7"/>
    <w:rsid w:val="00D3160B"/>
    <w:rsid w:val="00D84143"/>
    <w:rsid w:val="00DA1D33"/>
    <w:rsid w:val="00DC760F"/>
    <w:rsid w:val="00E06C9C"/>
    <w:rsid w:val="00E6742F"/>
    <w:rsid w:val="00E84874"/>
    <w:rsid w:val="00EB5BF5"/>
    <w:rsid w:val="00ED748D"/>
    <w:rsid w:val="00ED77BF"/>
    <w:rsid w:val="00EF0BB2"/>
    <w:rsid w:val="00F4006F"/>
    <w:rsid w:val="00F47C03"/>
    <w:rsid w:val="00FC053E"/>
    <w:rsid w:val="00F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A2"/>
    <w:rPr>
      <w:rFonts w:ascii="GothicPS" w:eastAsia="Times New Roman" w:hAnsi="GothicPS"/>
      <w:b/>
      <w:color w:val="000000"/>
      <w:sz w:val="24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1171A2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1171A2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1171A2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1171A2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1171A2"/>
    <w:pPr>
      <w:ind w:left="720"/>
      <w:contextualSpacing/>
    </w:pPr>
  </w:style>
  <w:style w:type="paragraph" w:customStyle="1" w:styleId="Florete-FtoPrrafo">
    <w:name w:val="Florete-Fto.Párrafo."/>
    <w:basedOn w:val="Normal"/>
    <w:uiPriority w:val="99"/>
    <w:rsid w:val="001171A2"/>
    <w:pPr>
      <w:spacing w:line="520" w:lineRule="exact"/>
      <w:jc w:val="both"/>
    </w:pPr>
    <w:rPr>
      <w:rFonts w:ascii="Arial" w:hAnsi="Arial"/>
      <w:b w:val="0"/>
      <w:color w:val="auto"/>
      <w:szCs w:val="24"/>
    </w:rPr>
  </w:style>
  <w:style w:type="paragraph" w:styleId="Piedepgina">
    <w:name w:val="footer"/>
    <w:basedOn w:val="Normal"/>
    <w:link w:val="PiedepginaCar"/>
    <w:uiPriority w:val="99"/>
    <w:rsid w:val="00117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171A2"/>
    <w:rPr>
      <w:rFonts w:ascii="GothicPS" w:hAnsi="GothicPS" w:cs="Times New Roman"/>
      <w:b/>
      <w:color w:val="000000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E84874"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84874"/>
    <w:rPr>
      <w:rFonts w:ascii="Arial" w:eastAsia="Times New Roman" w:hAnsi="Arial" w:cs="Arial"/>
      <w:bCs/>
      <w:color w:val="000000"/>
      <w:sz w:val="24"/>
      <w:szCs w:val="20"/>
      <w:u w:val="single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A2"/>
    <w:rPr>
      <w:rFonts w:ascii="GothicPS" w:eastAsia="Times New Roman" w:hAnsi="GothicPS"/>
      <w:b/>
      <w:color w:val="000000"/>
      <w:sz w:val="24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1171A2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1171A2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1171A2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1171A2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1171A2"/>
    <w:pPr>
      <w:ind w:left="720"/>
      <w:contextualSpacing/>
    </w:pPr>
  </w:style>
  <w:style w:type="paragraph" w:customStyle="1" w:styleId="Florete-FtoPrrafo">
    <w:name w:val="Florete-Fto.Párrafo."/>
    <w:basedOn w:val="Normal"/>
    <w:uiPriority w:val="99"/>
    <w:rsid w:val="001171A2"/>
    <w:pPr>
      <w:spacing w:line="520" w:lineRule="exact"/>
      <w:jc w:val="both"/>
    </w:pPr>
    <w:rPr>
      <w:rFonts w:ascii="Arial" w:hAnsi="Arial"/>
      <w:b w:val="0"/>
      <w:color w:val="auto"/>
      <w:szCs w:val="24"/>
    </w:rPr>
  </w:style>
  <w:style w:type="paragraph" w:styleId="Piedepgina">
    <w:name w:val="footer"/>
    <w:basedOn w:val="Normal"/>
    <w:link w:val="PiedepginaCar"/>
    <w:uiPriority w:val="99"/>
    <w:rsid w:val="00117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171A2"/>
    <w:rPr>
      <w:rFonts w:ascii="GothicPS" w:hAnsi="GothicPS" w:cs="Times New Roman"/>
      <w:b/>
      <w:color w:val="000000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E84874"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84874"/>
    <w:rPr>
      <w:rFonts w:ascii="Arial" w:eastAsia="Times New Roman" w:hAnsi="Arial" w:cs="Arial"/>
      <w:bCs/>
      <w:color w:val="000000"/>
      <w:sz w:val="24"/>
      <w:szCs w:val="20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2014-17-1-0000215</vt:lpstr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2014-17-1-0000215</dc:title>
  <dc:creator>MARIZA GONZALEZ PADILLA</dc:creator>
  <cp:lastModifiedBy>Tribunal1</cp:lastModifiedBy>
  <cp:revision>10</cp:revision>
  <dcterms:created xsi:type="dcterms:W3CDTF">2019-02-20T18:15:00Z</dcterms:created>
  <dcterms:modified xsi:type="dcterms:W3CDTF">2019-02-26T16:30:00Z</dcterms:modified>
</cp:coreProperties>
</file>