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48" w:rsidRDefault="00181048" w:rsidP="0018104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Montevideo, 7 de febrero de 2019.-</w:t>
      </w:r>
    </w:p>
    <w:p w:rsidR="00181048" w:rsidRDefault="00181048" w:rsidP="0018104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181048" w:rsidRDefault="00291535" w:rsidP="001810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181048">
        <w:rPr>
          <w:rFonts w:ascii="Arial" w:hAnsi="Arial" w:cs="Arial"/>
          <w:sz w:val="24"/>
          <w:szCs w:val="24"/>
        </w:rPr>
        <w:t>eñora</w:t>
      </w:r>
      <w:r>
        <w:rPr>
          <w:rFonts w:ascii="Arial" w:hAnsi="Arial" w:cs="Arial"/>
          <w:sz w:val="24"/>
          <w:szCs w:val="24"/>
        </w:rPr>
        <w:t xml:space="preserve"> </w:t>
      </w:r>
    </w:p>
    <w:p w:rsidR="00181048" w:rsidRDefault="00642931" w:rsidP="001810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Presidente de la Junta </w:t>
      </w:r>
    </w:p>
    <w:p w:rsidR="00DE3758" w:rsidRDefault="00642931" w:rsidP="001810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Departamental de Lavalleja</w:t>
      </w:r>
    </w:p>
    <w:p w:rsidR="00291535" w:rsidRDefault="00291535" w:rsidP="001810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Lic. Analía </w:t>
      </w:r>
      <w:proofErr w:type="spellStart"/>
      <w:r>
        <w:rPr>
          <w:rFonts w:ascii="Arial" w:hAnsi="Arial" w:cs="Arial"/>
          <w:sz w:val="24"/>
          <w:szCs w:val="24"/>
        </w:rPr>
        <w:t>Basaistegui</w:t>
      </w:r>
      <w:proofErr w:type="spellEnd"/>
    </w:p>
    <w:p w:rsidR="00181048" w:rsidRDefault="00181048" w:rsidP="0018104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E.E. 2019-17-1-0000068</w:t>
      </w:r>
    </w:p>
    <w:p w:rsidR="00181048" w:rsidRDefault="00181048" w:rsidP="0018104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Entrada 14/19</w:t>
      </w:r>
    </w:p>
    <w:p w:rsidR="00181048" w:rsidRDefault="00181048" w:rsidP="0018104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845/19</w:t>
      </w:r>
    </w:p>
    <w:p w:rsidR="00181048" w:rsidRDefault="00181048" w:rsidP="0018104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Tribunal de Cuentas, en Sesión de fecha 6 de febrero de 2019</w:t>
      </w:r>
      <w:r w:rsidR="00642931" w:rsidRPr="00642931">
        <w:rPr>
          <w:rFonts w:ascii="Arial" w:hAnsi="Arial" w:cs="Arial"/>
          <w:sz w:val="24"/>
          <w:szCs w:val="24"/>
          <w:lang w:val="es-ES"/>
        </w:rPr>
        <w:t>, consideró la not</w:t>
      </w:r>
      <w:r w:rsidR="00642931">
        <w:rPr>
          <w:rFonts w:ascii="Arial" w:hAnsi="Arial" w:cs="Arial"/>
          <w:sz w:val="24"/>
          <w:szCs w:val="24"/>
          <w:lang w:val="es-ES"/>
        </w:rPr>
        <w:t xml:space="preserve">a de fecha </w:t>
      </w:r>
      <w:r w:rsidR="003B1D63">
        <w:rPr>
          <w:rFonts w:ascii="Arial" w:hAnsi="Arial" w:cs="Arial"/>
          <w:sz w:val="24"/>
          <w:szCs w:val="24"/>
          <w:lang w:val="es-ES"/>
        </w:rPr>
        <w:t xml:space="preserve">28 de diciembre de 2018, remitida </w:t>
      </w:r>
      <w:r w:rsidR="00642931">
        <w:rPr>
          <w:rFonts w:ascii="Arial" w:hAnsi="Arial" w:cs="Arial"/>
          <w:sz w:val="24"/>
          <w:szCs w:val="24"/>
          <w:lang w:val="es-ES"/>
        </w:rPr>
        <w:t xml:space="preserve">por </w:t>
      </w:r>
      <w:r w:rsidR="003B1D63">
        <w:rPr>
          <w:rFonts w:ascii="Arial" w:hAnsi="Arial" w:cs="Arial"/>
          <w:sz w:val="24"/>
          <w:szCs w:val="24"/>
          <w:lang w:val="es-ES"/>
        </w:rPr>
        <w:t xml:space="preserve">la </w:t>
      </w:r>
      <w:proofErr w:type="spellStart"/>
      <w:r w:rsidR="003B1D63">
        <w:rPr>
          <w:rFonts w:ascii="Arial" w:hAnsi="Arial" w:cs="Arial"/>
          <w:sz w:val="24"/>
          <w:szCs w:val="24"/>
          <w:lang w:val="es-ES"/>
        </w:rPr>
        <w:t>Cra</w:t>
      </w:r>
      <w:proofErr w:type="spellEnd"/>
      <w:r w:rsidR="003B1D63">
        <w:rPr>
          <w:rFonts w:ascii="Arial" w:hAnsi="Arial" w:cs="Arial"/>
          <w:sz w:val="24"/>
          <w:szCs w:val="24"/>
          <w:lang w:val="es-ES"/>
        </w:rPr>
        <w:t>. Diana López, por la que consulta sobre el procedimiento a seguir respecto de la eventual transformación de cargos contratados en cargos presupuestados.</w:t>
      </w:r>
    </w:p>
    <w:p w:rsidR="00181048" w:rsidRDefault="00642931" w:rsidP="0018104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642931">
        <w:rPr>
          <w:rFonts w:ascii="Arial" w:hAnsi="Arial" w:cs="Arial"/>
          <w:sz w:val="24"/>
          <w:szCs w:val="24"/>
          <w:lang w:val="es-ES"/>
        </w:rPr>
        <w:t>Al respecto resolvió expresarle que este Tribunal, por Resolución  de 30 de junio de 2004, dispuso que l</w:t>
      </w:r>
      <w:r w:rsidR="00181048">
        <w:rPr>
          <w:rFonts w:ascii="Arial" w:hAnsi="Arial" w:cs="Arial"/>
          <w:sz w:val="24"/>
          <w:szCs w:val="24"/>
          <w:lang w:val="es-ES"/>
        </w:rPr>
        <w:t>as consultas remitidas por los O</w:t>
      </w:r>
      <w:r w:rsidRPr="00642931">
        <w:rPr>
          <w:rFonts w:ascii="Arial" w:hAnsi="Arial" w:cs="Arial"/>
          <w:sz w:val="24"/>
          <w:szCs w:val="24"/>
          <w:lang w:val="es-ES"/>
        </w:rPr>
        <w:t xml:space="preserve">rganismos, </w:t>
      </w:r>
      <w:proofErr w:type="gramStart"/>
      <w:r w:rsidRPr="00642931">
        <w:rPr>
          <w:rFonts w:ascii="Arial" w:hAnsi="Arial" w:cs="Arial"/>
          <w:sz w:val="24"/>
          <w:szCs w:val="24"/>
          <w:lang w:val="es-ES"/>
        </w:rPr>
        <w:t>deben</w:t>
      </w:r>
      <w:proofErr w:type="gramEnd"/>
      <w:r w:rsidRPr="00642931">
        <w:rPr>
          <w:rFonts w:ascii="Arial" w:hAnsi="Arial" w:cs="Arial"/>
          <w:sz w:val="24"/>
          <w:szCs w:val="24"/>
          <w:lang w:val="es-ES"/>
        </w:rPr>
        <w:t xml:space="preserve"> ser formuladas por el Jerarca máximo del servicio y venir acompañadas por la opinión de los servicios técnicos de la entidad consultante. Las consultas así formuladas, tendrán carácter vinculante de acu</w:t>
      </w:r>
      <w:r w:rsidR="00181048">
        <w:rPr>
          <w:rFonts w:ascii="Arial" w:hAnsi="Arial" w:cs="Arial"/>
          <w:sz w:val="24"/>
          <w:szCs w:val="24"/>
          <w:lang w:val="es-ES"/>
        </w:rPr>
        <w:t>erdo con lo establecido por el A</w:t>
      </w:r>
      <w:r w:rsidRPr="00642931">
        <w:rPr>
          <w:rFonts w:ascii="Arial" w:hAnsi="Arial" w:cs="Arial"/>
          <w:sz w:val="24"/>
          <w:szCs w:val="24"/>
          <w:lang w:val="es-ES"/>
        </w:rPr>
        <w:t xml:space="preserve">rtículo 112  del </w:t>
      </w:r>
      <w:proofErr w:type="gramStart"/>
      <w:r w:rsidRPr="00642931">
        <w:rPr>
          <w:rFonts w:ascii="Arial" w:hAnsi="Arial" w:cs="Arial"/>
          <w:sz w:val="24"/>
          <w:szCs w:val="24"/>
          <w:lang w:val="es-ES"/>
        </w:rPr>
        <w:t>T.O.C.A.F.</w:t>
      </w:r>
      <w:r w:rsidR="00181048">
        <w:rPr>
          <w:rFonts w:ascii="Arial" w:hAnsi="Arial" w:cs="Arial"/>
          <w:sz w:val="24"/>
          <w:szCs w:val="24"/>
          <w:lang w:val="es-ES"/>
        </w:rPr>
        <w:t>.</w:t>
      </w:r>
      <w:proofErr w:type="gramEnd"/>
    </w:p>
    <w:p w:rsidR="00181048" w:rsidRDefault="00642931" w:rsidP="0018104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642931">
        <w:rPr>
          <w:rFonts w:ascii="Arial" w:hAnsi="Arial" w:cs="Arial"/>
          <w:sz w:val="24"/>
          <w:szCs w:val="24"/>
          <w:lang w:val="es-ES"/>
        </w:rPr>
        <w:t>L</w:t>
      </w:r>
      <w:r w:rsidR="003B1D63">
        <w:rPr>
          <w:rFonts w:ascii="Arial" w:hAnsi="Arial" w:cs="Arial"/>
          <w:sz w:val="24"/>
          <w:szCs w:val="24"/>
          <w:lang w:val="es-ES"/>
        </w:rPr>
        <w:t>a consulta remitida</w:t>
      </w:r>
      <w:r w:rsidRPr="00642931">
        <w:rPr>
          <w:rFonts w:ascii="Arial" w:hAnsi="Arial" w:cs="Arial"/>
          <w:sz w:val="24"/>
          <w:szCs w:val="24"/>
          <w:lang w:val="es-ES"/>
        </w:rPr>
        <w:t xml:space="preserve"> en esta oportunidad, no se ajusta a los requerimientos de la Resolución citada.</w:t>
      </w:r>
    </w:p>
    <w:p w:rsidR="00642931" w:rsidRPr="00642931" w:rsidRDefault="00642931" w:rsidP="0018104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642931">
        <w:rPr>
          <w:rFonts w:ascii="Arial" w:hAnsi="Arial" w:cs="Arial"/>
          <w:sz w:val="24"/>
          <w:szCs w:val="24"/>
          <w:lang w:val="es-ES"/>
        </w:rPr>
        <w:t>En virtud de ello, se devuelven los antecedentes a los efectos de que en caso de que lo estime pertinente,  se remita nuevamente la consulta dando cumplimiento a los extremos ex</w:t>
      </w:r>
      <w:r w:rsidR="006A4689">
        <w:rPr>
          <w:rFonts w:ascii="Arial" w:hAnsi="Arial" w:cs="Arial"/>
          <w:sz w:val="24"/>
          <w:szCs w:val="24"/>
          <w:lang w:val="es-ES"/>
        </w:rPr>
        <w:t>igidos por la referida Resolución.</w:t>
      </w:r>
    </w:p>
    <w:p w:rsidR="00642931" w:rsidRDefault="00181048" w:rsidP="00181048">
      <w:pPr>
        <w:spacing w:after="0" w:line="360" w:lineRule="auto"/>
        <w:jc w:val="righ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S</w:t>
      </w:r>
      <w:r w:rsidR="00642931" w:rsidRPr="00642931">
        <w:rPr>
          <w:rFonts w:ascii="Arial" w:hAnsi="Arial" w:cs="Arial"/>
          <w:sz w:val="24"/>
          <w:szCs w:val="24"/>
          <w:lang w:val="es-ES"/>
        </w:rPr>
        <w:t>aluda</w:t>
      </w:r>
      <w:r>
        <w:rPr>
          <w:rFonts w:ascii="Arial" w:hAnsi="Arial" w:cs="Arial"/>
          <w:sz w:val="24"/>
          <w:szCs w:val="24"/>
          <w:lang w:val="es-ES"/>
        </w:rPr>
        <w:t>mos a Usted atentamente,</w:t>
      </w:r>
    </w:p>
    <w:p w:rsidR="00181048" w:rsidRDefault="00181048" w:rsidP="00181048">
      <w:pPr>
        <w:spacing w:after="0" w:line="360" w:lineRule="auto"/>
        <w:jc w:val="right"/>
        <w:rPr>
          <w:rFonts w:ascii="Arial" w:hAnsi="Arial" w:cs="Arial"/>
          <w:sz w:val="24"/>
          <w:szCs w:val="24"/>
          <w:lang w:val="es-ES"/>
        </w:rPr>
      </w:pPr>
    </w:p>
    <w:p w:rsidR="00181048" w:rsidRDefault="00181048" w:rsidP="00181048">
      <w:pPr>
        <w:spacing w:after="0" w:line="360" w:lineRule="auto"/>
        <w:jc w:val="right"/>
        <w:rPr>
          <w:rFonts w:ascii="Arial" w:hAnsi="Arial" w:cs="Arial"/>
          <w:sz w:val="24"/>
          <w:szCs w:val="24"/>
          <w:lang w:val="es-ES"/>
        </w:rPr>
      </w:pPr>
    </w:p>
    <w:p w:rsidR="00181048" w:rsidRDefault="00181048" w:rsidP="00181048">
      <w:pPr>
        <w:spacing w:after="0" w:line="360" w:lineRule="auto"/>
        <w:jc w:val="right"/>
        <w:rPr>
          <w:rFonts w:ascii="Arial" w:hAnsi="Arial" w:cs="Arial"/>
          <w:sz w:val="24"/>
          <w:szCs w:val="24"/>
          <w:lang w:val="es-ES"/>
        </w:rPr>
      </w:pPr>
    </w:p>
    <w:p w:rsidR="004106F0" w:rsidRDefault="00181048" w:rsidP="00181048">
      <w:pPr>
        <w:spacing w:after="0" w:line="360" w:lineRule="auto"/>
        <w:ind w:hanging="567"/>
      </w:pPr>
      <w:proofErr w:type="gramStart"/>
      <w:r>
        <w:rPr>
          <w:rFonts w:ascii="Arial" w:hAnsi="Arial" w:cs="Arial"/>
          <w:sz w:val="24"/>
          <w:szCs w:val="24"/>
          <w:lang w:val="es-ES"/>
        </w:rPr>
        <w:t>dc</w:t>
      </w:r>
      <w:bookmarkStart w:id="0" w:name="_GoBack"/>
      <w:bookmarkEnd w:id="0"/>
      <w:proofErr w:type="gramEnd"/>
    </w:p>
    <w:sectPr w:rsidR="004106F0" w:rsidSect="00181048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58"/>
    <w:rsid w:val="00181048"/>
    <w:rsid w:val="00291535"/>
    <w:rsid w:val="002E0263"/>
    <w:rsid w:val="003B1D63"/>
    <w:rsid w:val="004011E8"/>
    <w:rsid w:val="00642931"/>
    <w:rsid w:val="006702AE"/>
    <w:rsid w:val="006A4689"/>
    <w:rsid w:val="00767764"/>
    <w:rsid w:val="00DE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7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7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F684C-62CB-4AEB-B2B8-0B1EDC073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2019-02-07T18:17:00Z</cp:lastPrinted>
  <dcterms:created xsi:type="dcterms:W3CDTF">2019-02-07T18:17:00Z</dcterms:created>
  <dcterms:modified xsi:type="dcterms:W3CDTF">2019-02-07T18:17:00Z</dcterms:modified>
</cp:coreProperties>
</file>