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36F" w:rsidRPr="00786EEB" w:rsidRDefault="0091736F" w:rsidP="00786EEB">
      <w:pPr>
        <w:tabs>
          <w:tab w:val="center" w:pos="4253"/>
        </w:tabs>
        <w:suppressAutoHyphens/>
        <w:jc w:val="right"/>
        <w:rPr>
          <w:rFonts w:ascii="Arial" w:hAnsi="Arial" w:cs="Arial"/>
          <w:b/>
          <w:sz w:val="28"/>
          <w:szCs w:val="28"/>
          <w:lang w:val="es-ES_tradnl"/>
        </w:rPr>
      </w:pPr>
      <w:r>
        <w:rPr>
          <w:rFonts w:ascii="Arial" w:hAnsi="Arial" w:cs="Arial"/>
          <w:b/>
          <w:sz w:val="28"/>
          <w:szCs w:val="28"/>
          <w:lang w:val="es-ES_tradnl"/>
        </w:rPr>
        <w:t>RES. 392/19</w:t>
      </w:r>
    </w:p>
    <w:p w:rsidR="0091736F" w:rsidRDefault="0091736F" w:rsidP="00786EEB">
      <w:pPr>
        <w:tabs>
          <w:tab w:val="center" w:pos="4253"/>
        </w:tabs>
        <w:suppressAutoHyphens/>
        <w:jc w:val="right"/>
        <w:rPr>
          <w:rFonts w:ascii="Arial" w:hAnsi="Arial" w:cs="Arial"/>
          <w:b/>
          <w:lang w:val="es-ES_tradnl"/>
        </w:rPr>
      </w:pPr>
    </w:p>
    <w:p w:rsidR="0091736F" w:rsidRPr="0091736F" w:rsidRDefault="0091736F" w:rsidP="0091736F">
      <w:pPr>
        <w:tabs>
          <w:tab w:val="center" w:pos="4253"/>
        </w:tabs>
        <w:suppressAutoHyphens/>
        <w:spacing w:after="0" w:line="240" w:lineRule="auto"/>
        <w:jc w:val="center"/>
        <w:rPr>
          <w:rFonts w:ascii="Arial" w:hAnsi="Arial" w:cs="Arial"/>
          <w:b/>
          <w:sz w:val="24"/>
          <w:szCs w:val="24"/>
          <w:lang w:val="es-ES_tradnl"/>
        </w:rPr>
      </w:pPr>
      <w:r w:rsidRPr="0091736F">
        <w:rPr>
          <w:rFonts w:ascii="Arial" w:hAnsi="Arial" w:cs="Arial"/>
          <w:b/>
          <w:sz w:val="24"/>
          <w:szCs w:val="24"/>
          <w:lang w:val="es-ES_tradnl"/>
        </w:rPr>
        <w:t>RESOLUCION ADOPTADA POR EL</w:t>
      </w:r>
    </w:p>
    <w:p w:rsidR="0091736F" w:rsidRPr="0091736F" w:rsidRDefault="0091736F" w:rsidP="0091736F">
      <w:pPr>
        <w:tabs>
          <w:tab w:val="left" w:pos="-720"/>
        </w:tabs>
        <w:suppressAutoHyphens/>
        <w:spacing w:after="0" w:line="240" w:lineRule="auto"/>
        <w:jc w:val="center"/>
        <w:rPr>
          <w:rFonts w:ascii="Arial" w:hAnsi="Arial" w:cs="Arial"/>
          <w:b/>
          <w:sz w:val="24"/>
          <w:szCs w:val="24"/>
          <w:lang w:val="es-ES_tradnl"/>
        </w:rPr>
      </w:pPr>
    </w:p>
    <w:p w:rsidR="0091736F" w:rsidRPr="0091736F" w:rsidRDefault="0091736F" w:rsidP="0091736F">
      <w:pPr>
        <w:tabs>
          <w:tab w:val="center" w:pos="4253"/>
        </w:tabs>
        <w:suppressAutoHyphens/>
        <w:spacing w:after="0" w:line="240" w:lineRule="auto"/>
        <w:jc w:val="center"/>
        <w:rPr>
          <w:rFonts w:ascii="Arial" w:hAnsi="Arial" w:cs="Arial"/>
          <w:b/>
          <w:sz w:val="24"/>
          <w:szCs w:val="24"/>
          <w:lang w:val="es-ES_tradnl"/>
        </w:rPr>
      </w:pPr>
      <w:r w:rsidRPr="0091736F">
        <w:rPr>
          <w:rFonts w:ascii="Arial" w:hAnsi="Arial" w:cs="Arial"/>
          <w:b/>
          <w:sz w:val="24"/>
          <w:szCs w:val="24"/>
          <w:lang w:val="es-ES_tradnl"/>
        </w:rPr>
        <w:t>TRIBUNAL DE CUENTAS</w:t>
      </w:r>
    </w:p>
    <w:p w:rsidR="0091736F" w:rsidRPr="0091736F" w:rsidRDefault="0091736F" w:rsidP="0091736F">
      <w:pPr>
        <w:tabs>
          <w:tab w:val="left" w:pos="-720"/>
        </w:tabs>
        <w:suppressAutoHyphens/>
        <w:spacing w:after="0" w:line="240" w:lineRule="auto"/>
        <w:jc w:val="center"/>
        <w:rPr>
          <w:rFonts w:ascii="Arial" w:hAnsi="Arial" w:cs="Arial"/>
          <w:b/>
          <w:sz w:val="24"/>
          <w:szCs w:val="24"/>
          <w:lang w:val="es-ES_tradnl"/>
        </w:rPr>
      </w:pPr>
    </w:p>
    <w:p w:rsidR="0091736F" w:rsidRPr="0091736F" w:rsidRDefault="0091736F" w:rsidP="0091736F">
      <w:pPr>
        <w:tabs>
          <w:tab w:val="center" w:pos="4253"/>
        </w:tabs>
        <w:suppressAutoHyphens/>
        <w:spacing w:after="0" w:line="240" w:lineRule="auto"/>
        <w:jc w:val="center"/>
        <w:rPr>
          <w:rFonts w:ascii="Arial" w:hAnsi="Arial" w:cs="Arial"/>
          <w:b/>
          <w:sz w:val="24"/>
          <w:szCs w:val="24"/>
          <w:lang w:val="es-ES_tradnl"/>
        </w:rPr>
      </w:pPr>
      <w:r w:rsidRPr="0091736F">
        <w:rPr>
          <w:rFonts w:ascii="Arial" w:hAnsi="Arial" w:cs="Arial"/>
          <w:b/>
          <w:sz w:val="24"/>
          <w:szCs w:val="24"/>
          <w:lang w:val="es-ES_tradnl"/>
        </w:rPr>
        <w:t xml:space="preserve">EN SESION DE FECHA 6 DE FEBRERO </w:t>
      </w:r>
      <w:r w:rsidRPr="0091736F">
        <w:rPr>
          <w:rFonts w:ascii="Helvetica" w:hAnsi="Helvetica"/>
          <w:b/>
          <w:sz w:val="24"/>
          <w:szCs w:val="24"/>
          <w:lang w:val="es-ES_tradnl"/>
        </w:rPr>
        <w:t>DE 2019</w:t>
      </w:r>
    </w:p>
    <w:p w:rsidR="0091736F" w:rsidRPr="0091736F" w:rsidRDefault="0091736F" w:rsidP="0091736F">
      <w:pPr>
        <w:tabs>
          <w:tab w:val="center" w:pos="4253"/>
        </w:tabs>
        <w:suppressAutoHyphens/>
        <w:spacing w:after="0" w:line="240" w:lineRule="auto"/>
        <w:jc w:val="center"/>
        <w:rPr>
          <w:rFonts w:ascii="Arial" w:hAnsi="Arial" w:cs="Arial"/>
          <w:b/>
          <w:sz w:val="24"/>
          <w:szCs w:val="24"/>
          <w:lang w:val="es-ES_tradnl"/>
        </w:rPr>
      </w:pPr>
    </w:p>
    <w:p w:rsidR="0091736F" w:rsidRPr="005C2E6E" w:rsidRDefault="0091736F" w:rsidP="0091736F">
      <w:pPr>
        <w:tabs>
          <w:tab w:val="center" w:pos="4253"/>
        </w:tabs>
        <w:suppressAutoHyphens/>
        <w:spacing w:after="0" w:line="240" w:lineRule="auto"/>
        <w:jc w:val="center"/>
        <w:rPr>
          <w:rFonts w:ascii="Arial" w:hAnsi="Arial" w:cs="Arial"/>
          <w:b/>
          <w:sz w:val="24"/>
          <w:szCs w:val="24"/>
        </w:rPr>
      </w:pPr>
      <w:r w:rsidRPr="005C2E6E">
        <w:rPr>
          <w:rFonts w:ascii="Arial" w:hAnsi="Arial" w:cs="Arial"/>
          <w:b/>
          <w:sz w:val="24"/>
          <w:szCs w:val="24"/>
        </w:rPr>
        <w:t xml:space="preserve">(E. E. Nº 2019-17-1-0000279, </w:t>
      </w:r>
      <w:proofErr w:type="spellStart"/>
      <w:r w:rsidRPr="005C2E6E">
        <w:rPr>
          <w:rFonts w:ascii="Arial" w:hAnsi="Arial" w:cs="Arial"/>
          <w:b/>
          <w:sz w:val="24"/>
          <w:szCs w:val="24"/>
        </w:rPr>
        <w:t>Ent</w:t>
      </w:r>
      <w:proofErr w:type="spellEnd"/>
      <w:r w:rsidRPr="005C2E6E">
        <w:rPr>
          <w:rFonts w:ascii="Arial" w:hAnsi="Arial" w:cs="Arial"/>
          <w:b/>
          <w:sz w:val="24"/>
          <w:szCs w:val="24"/>
        </w:rPr>
        <w:t>. N° 192/19)</w:t>
      </w:r>
    </w:p>
    <w:p w:rsidR="0091736F" w:rsidRDefault="0091736F" w:rsidP="00AD7421">
      <w:pPr>
        <w:spacing w:line="360" w:lineRule="auto"/>
        <w:jc w:val="both"/>
        <w:rPr>
          <w:rFonts w:ascii="Arial" w:hAnsi="Arial" w:cs="Arial"/>
          <w:b/>
          <w:sz w:val="24"/>
          <w:szCs w:val="24"/>
        </w:rPr>
      </w:pPr>
    </w:p>
    <w:p w:rsidR="0091736F" w:rsidRDefault="00AD7421" w:rsidP="0091736F">
      <w:pPr>
        <w:spacing w:after="0" w:line="360" w:lineRule="auto"/>
        <w:ind w:firstLine="851"/>
        <w:jc w:val="both"/>
        <w:rPr>
          <w:rFonts w:ascii="Arial" w:hAnsi="Arial" w:cs="Arial"/>
          <w:sz w:val="24"/>
          <w:szCs w:val="24"/>
        </w:rPr>
      </w:pPr>
      <w:r>
        <w:rPr>
          <w:rFonts w:ascii="Arial" w:hAnsi="Arial" w:cs="Arial"/>
          <w:b/>
          <w:sz w:val="24"/>
          <w:szCs w:val="24"/>
        </w:rPr>
        <w:t xml:space="preserve">VISTO: </w:t>
      </w:r>
      <w:r>
        <w:rPr>
          <w:rFonts w:ascii="Arial" w:hAnsi="Arial" w:cs="Arial"/>
          <w:sz w:val="24"/>
          <w:szCs w:val="24"/>
        </w:rPr>
        <w:t>las actuaciones remitidas por el Banco de la República Oriental del Uruguay relacionadas con la Licitación Pública N° 2017/51/08784, para la contratación de servicio odontológico para funcionarios y familiares en Montevideo y el Interior del país;</w:t>
      </w:r>
    </w:p>
    <w:p w:rsidR="0091736F" w:rsidRDefault="00AD7421" w:rsidP="0091736F">
      <w:pPr>
        <w:spacing w:after="0" w:line="360" w:lineRule="auto"/>
        <w:ind w:firstLine="851"/>
        <w:jc w:val="both"/>
        <w:rPr>
          <w:rFonts w:ascii="Arial" w:hAnsi="Arial" w:cs="Arial"/>
          <w:sz w:val="24"/>
          <w:szCs w:val="24"/>
        </w:rPr>
      </w:pPr>
      <w:r w:rsidRPr="00AD7421">
        <w:rPr>
          <w:rFonts w:ascii="Arial" w:hAnsi="Arial" w:cs="Arial"/>
          <w:b/>
          <w:sz w:val="24"/>
          <w:szCs w:val="24"/>
        </w:rPr>
        <w:t xml:space="preserve">RESULTANDO: 1) </w:t>
      </w:r>
      <w:r>
        <w:rPr>
          <w:rFonts w:ascii="Arial" w:hAnsi="Arial" w:cs="Arial"/>
          <w:sz w:val="24"/>
          <w:szCs w:val="24"/>
        </w:rPr>
        <w:t>que, por Resolución de 27.04.18</w:t>
      </w:r>
      <w:r w:rsidR="00301C9C">
        <w:rPr>
          <w:rFonts w:ascii="Arial" w:hAnsi="Arial" w:cs="Arial"/>
          <w:sz w:val="24"/>
          <w:szCs w:val="24"/>
        </w:rPr>
        <w:t>,</w:t>
      </w:r>
      <w:r>
        <w:rPr>
          <w:rFonts w:ascii="Arial" w:hAnsi="Arial" w:cs="Arial"/>
          <w:sz w:val="24"/>
          <w:szCs w:val="24"/>
        </w:rPr>
        <w:t xml:space="preserve"> el Directorio </w:t>
      </w:r>
      <w:r w:rsidR="00CE3519">
        <w:rPr>
          <w:rFonts w:ascii="Arial" w:hAnsi="Arial" w:cs="Arial"/>
          <w:sz w:val="24"/>
          <w:szCs w:val="24"/>
        </w:rPr>
        <w:t>dispuso</w:t>
      </w:r>
      <w:r>
        <w:rPr>
          <w:rFonts w:ascii="Arial" w:hAnsi="Arial" w:cs="Arial"/>
          <w:sz w:val="24"/>
          <w:szCs w:val="24"/>
        </w:rPr>
        <w:t xml:space="preserve"> la realización del llamado de referencia y aprobó la memoria descriptiva contenida en el pliego particular, estableciendo, asimismo, que las propuestas técnicas y económicas deben ser presentadas separadamente;</w:t>
      </w:r>
    </w:p>
    <w:p w:rsidR="0091736F" w:rsidRDefault="00AD7421" w:rsidP="0091736F">
      <w:pPr>
        <w:spacing w:after="0" w:line="360" w:lineRule="auto"/>
        <w:ind w:firstLine="2835"/>
        <w:jc w:val="both"/>
        <w:rPr>
          <w:rFonts w:ascii="Arial" w:hAnsi="Arial" w:cs="Arial"/>
          <w:sz w:val="24"/>
          <w:szCs w:val="24"/>
        </w:rPr>
      </w:pPr>
      <w:r w:rsidRPr="00AD7421">
        <w:rPr>
          <w:rFonts w:ascii="Arial" w:hAnsi="Arial" w:cs="Arial"/>
          <w:b/>
          <w:sz w:val="24"/>
          <w:szCs w:val="24"/>
        </w:rPr>
        <w:t>2)</w:t>
      </w:r>
      <w:r>
        <w:rPr>
          <w:rFonts w:ascii="Arial" w:hAnsi="Arial" w:cs="Arial"/>
          <w:b/>
          <w:sz w:val="24"/>
          <w:szCs w:val="24"/>
        </w:rPr>
        <w:t xml:space="preserve"> </w:t>
      </w:r>
      <w:r>
        <w:rPr>
          <w:rFonts w:ascii="Arial" w:hAnsi="Arial" w:cs="Arial"/>
          <w:sz w:val="24"/>
          <w:szCs w:val="24"/>
        </w:rPr>
        <w:t>que habiéndose cumplido el requisito legal de publicidad con antelación suficiente, c</w:t>
      </w:r>
      <w:r w:rsidRPr="00AD7421">
        <w:rPr>
          <w:rFonts w:ascii="Arial" w:hAnsi="Arial" w:cs="Arial"/>
          <w:sz w:val="24"/>
          <w:szCs w:val="24"/>
        </w:rPr>
        <w:t>on</w:t>
      </w:r>
      <w:r>
        <w:rPr>
          <w:rFonts w:ascii="Arial" w:hAnsi="Arial" w:cs="Arial"/>
          <w:b/>
          <w:sz w:val="24"/>
          <w:szCs w:val="24"/>
        </w:rPr>
        <w:t xml:space="preserve"> </w:t>
      </w:r>
      <w:r>
        <w:rPr>
          <w:rFonts w:ascii="Arial" w:hAnsi="Arial" w:cs="Arial"/>
          <w:sz w:val="24"/>
          <w:szCs w:val="24"/>
        </w:rPr>
        <w:t>fecha 14.06.18 se realizó la apertura de las propuestas técnicas, recibiéndose las ofertas de: Cooperativa Odontológica de Montevideo de la Asociación Odon</w:t>
      </w:r>
      <w:r w:rsidR="00CE3519">
        <w:rPr>
          <w:rFonts w:ascii="Arial" w:hAnsi="Arial" w:cs="Arial"/>
          <w:sz w:val="24"/>
          <w:szCs w:val="24"/>
        </w:rPr>
        <w:t>t</w:t>
      </w:r>
      <w:r w:rsidR="0091736F">
        <w:rPr>
          <w:rFonts w:ascii="Arial" w:hAnsi="Arial" w:cs="Arial"/>
          <w:sz w:val="24"/>
          <w:szCs w:val="24"/>
        </w:rPr>
        <w:t xml:space="preserve">ológica Uruguaya (Red </w:t>
      </w:r>
      <w:proofErr w:type="spellStart"/>
      <w:r w:rsidR="0091736F">
        <w:rPr>
          <w:rFonts w:ascii="Arial" w:hAnsi="Arial" w:cs="Arial"/>
          <w:sz w:val="24"/>
          <w:szCs w:val="24"/>
        </w:rPr>
        <w:t>Dentis</w:t>
      </w:r>
      <w:proofErr w:type="spellEnd"/>
      <w:r w:rsidR="0091736F">
        <w:rPr>
          <w:rFonts w:ascii="Arial" w:hAnsi="Arial" w:cs="Arial"/>
          <w:sz w:val="24"/>
          <w:szCs w:val="24"/>
        </w:rPr>
        <w:t>),</w:t>
      </w:r>
      <w:r>
        <w:rPr>
          <w:rFonts w:ascii="Arial" w:hAnsi="Arial" w:cs="Arial"/>
          <w:sz w:val="24"/>
          <w:szCs w:val="24"/>
        </w:rPr>
        <w:t xml:space="preserve"> </w:t>
      </w:r>
      <w:proofErr w:type="spellStart"/>
      <w:r>
        <w:rPr>
          <w:rFonts w:ascii="Arial" w:hAnsi="Arial" w:cs="Arial"/>
          <w:sz w:val="24"/>
          <w:szCs w:val="24"/>
        </w:rPr>
        <w:t>Sabuc</w:t>
      </w:r>
      <w:proofErr w:type="spellEnd"/>
      <w:r>
        <w:rPr>
          <w:rFonts w:ascii="Arial" w:hAnsi="Arial" w:cs="Arial"/>
          <w:sz w:val="24"/>
          <w:szCs w:val="24"/>
        </w:rPr>
        <w:t xml:space="preserve"> Ltda</w:t>
      </w:r>
      <w:r w:rsidR="00CE3519">
        <w:rPr>
          <w:rFonts w:ascii="Arial" w:hAnsi="Arial" w:cs="Arial"/>
          <w:sz w:val="24"/>
          <w:szCs w:val="24"/>
        </w:rPr>
        <w:t>.</w:t>
      </w:r>
      <w:r w:rsidR="0091736F">
        <w:rPr>
          <w:rFonts w:ascii="Arial" w:hAnsi="Arial" w:cs="Arial"/>
          <w:sz w:val="24"/>
          <w:szCs w:val="24"/>
        </w:rPr>
        <w:t xml:space="preserve"> (</w:t>
      </w:r>
      <w:proofErr w:type="spellStart"/>
      <w:r w:rsidR="0091736F">
        <w:rPr>
          <w:rFonts w:ascii="Arial" w:hAnsi="Arial" w:cs="Arial"/>
          <w:sz w:val="24"/>
          <w:szCs w:val="24"/>
        </w:rPr>
        <w:t>Semm</w:t>
      </w:r>
      <w:proofErr w:type="spellEnd"/>
      <w:r w:rsidR="0091736F">
        <w:rPr>
          <w:rFonts w:ascii="Arial" w:hAnsi="Arial" w:cs="Arial"/>
          <w:sz w:val="24"/>
          <w:szCs w:val="24"/>
        </w:rPr>
        <w:t xml:space="preserve"> Odontología),</w:t>
      </w:r>
      <w:r>
        <w:rPr>
          <w:rFonts w:ascii="Arial" w:hAnsi="Arial" w:cs="Arial"/>
          <w:sz w:val="24"/>
          <w:szCs w:val="24"/>
        </w:rPr>
        <w:t xml:space="preserve"> </w:t>
      </w:r>
      <w:r w:rsidR="00CE3519">
        <w:rPr>
          <w:rFonts w:ascii="Arial" w:hAnsi="Arial" w:cs="Arial"/>
          <w:sz w:val="24"/>
          <w:szCs w:val="24"/>
        </w:rPr>
        <w:t>Cooper</w:t>
      </w:r>
      <w:r>
        <w:rPr>
          <w:rFonts w:ascii="Arial" w:hAnsi="Arial" w:cs="Arial"/>
          <w:sz w:val="24"/>
          <w:szCs w:val="24"/>
        </w:rPr>
        <w:t>ativas Odon</w:t>
      </w:r>
      <w:r w:rsidR="00CE3519">
        <w:rPr>
          <w:rFonts w:ascii="Arial" w:hAnsi="Arial" w:cs="Arial"/>
          <w:sz w:val="24"/>
          <w:szCs w:val="24"/>
        </w:rPr>
        <w:t>to</w:t>
      </w:r>
      <w:r>
        <w:rPr>
          <w:rFonts w:ascii="Arial" w:hAnsi="Arial" w:cs="Arial"/>
          <w:sz w:val="24"/>
          <w:szCs w:val="24"/>
        </w:rPr>
        <w:t>lógicas Federadas del I</w:t>
      </w:r>
      <w:r w:rsidR="0091736F">
        <w:rPr>
          <w:rFonts w:ascii="Arial" w:hAnsi="Arial" w:cs="Arial"/>
          <w:sz w:val="24"/>
          <w:szCs w:val="24"/>
        </w:rPr>
        <w:t>nterior (COFI)</w:t>
      </w:r>
      <w:r>
        <w:rPr>
          <w:rFonts w:ascii="Arial" w:hAnsi="Arial" w:cs="Arial"/>
          <w:sz w:val="24"/>
          <w:szCs w:val="24"/>
        </w:rPr>
        <w:t xml:space="preserve"> y Asociación Nacional de Afiliados (ANDA);</w:t>
      </w:r>
    </w:p>
    <w:p w:rsidR="0091736F" w:rsidRDefault="00AD7421" w:rsidP="0091736F">
      <w:pPr>
        <w:spacing w:after="0" w:line="360" w:lineRule="auto"/>
        <w:ind w:firstLine="2835"/>
        <w:jc w:val="both"/>
        <w:rPr>
          <w:rFonts w:ascii="Arial" w:hAnsi="Arial" w:cs="Arial"/>
          <w:sz w:val="24"/>
          <w:szCs w:val="24"/>
        </w:rPr>
      </w:pPr>
      <w:r w:rsidRPr="00AD7421">
        <w:rPr>
          <w:rFonts w:ascii="Arial" w:hAnsi="Arial" w:cs="Arial"/>
          <w:b/>
          <w:sz w:val="24"/>
          <w:szCs w:val="24"/>
        </w:rPr>
        <w:t>3)</w:t>
      </w:r>
      <w:r>
        <w:rPr>
          <w:rFonts w:ascii="Arial" w:hAnsi="Arial" w:cs="Arial"/>
          <w:sz w:val="24"/>
          <w:szCs w:val="24"/>
        </w:rPr>
        <w:t xml:space="preserve"> que con </w:t>
      </w:r>
      <w:r w:rsidRPr="00AD7421">
        <w:rPr>
          <w:rFonts w:ascii="Arial" w:hAnsi="Arial" w:cs="Arial"/>
          <w:sz w:val="24"/>
          <w:szCs w:val="24"/>
        </w:rPr>
        <w:t>fecha 15.06.18</w:t>
      </w:r>
      <w:r w:rsidR="00CE3519">
        <w:rPr>
          <w:rFonts w:ascii="Arial" w:hAnsi="Arial" w:cs="Arial"/>
          <w:sz w:val="24"/>
          <w:szCs w:val="24"/>
        </w:rPr>
        <w:t>,</w:t>
      </w:r>
      <w:r w:rsidRPr="00AD7421">
        <w:rPr>
          <w:rFonts w:ascii="Arial" w:hAnsi="Arial" w:cs="Arial"/>
          <w:sz w:val="24"/>
          <w:szCs w:val="24"/>
        </w:rPr>
        <w:t xml:space="preserve"> el Departamento de Abastecimientos </w:t>
      </w:r>
      <w:r>
        <w:rPr>
          <w:rFonts w:ascii="Arial" w:hAnsi="Arial" w:cs="Arial"/>
          <w:sz w:val="24"/>
          <w:szCs w:val="24"/>
        </w:rPr>
        <w:t>i</w:t>
      </w:r>
      <w:r w:rsidRPr="00AD7421">
        <w:rPr>
          <w:rFonts w:ascii="Arial" w:hAnsi="Arial" w:cs="Arial"/>
          <w:sz w:val="24"/>
          <w:szCs w:val="24"/>
        </w:rPr>
        <w:t>nformó q</w:t>
      </w:r>
      <w:r>
        <w:rPr>
          <w:rFonts w:ascii="Arial" w:hAnsi="Arial" w:cs="Arial"/>
          <w:sz w:val="24"/>
          <w:szCs w:val="24"/>
        </w:rPr>
        <w:t>ue l</w:t>
      </w:r>
      <w:r w:rsidR="00301C9C">
        <w:rPr>
          <w:rFonts w:ascii="Arial" w:hAnsi="Arial" w:cs="Arial"/>
          <w:sz w:val="24"/>
          <w:szCs w:val="24"/>
        </w:rPr>
        <w:t xml:space="preserve">os </w:t>
      </w:r>
      <w:r w:rsidR="009957AE">
        <w:rPr>
          <w:rFonts w:ascii="Arial" w:hAnsi="Arial" w:cs="Arial"/>
          <w:sz w:val="24"/>
          <w:szCs w:val="24"/>
        </w:rPr>
        <w:t xml:space="preserve"> referid</w:t>
      </w:r>
      <w:r w:rsidR="00301C9C">
        <w:rPr>
          <w:rFonts w:ascii="Arial" w:hAnsi="Arial" w:cs="Arial"/>
          <w:sz w:val="24"/>
          <w:szCs w:val="24"/>
        </w:rPr>
        <w:t>o</w:t>
      </w:r>
      <w:r w:rsidR="009957AE">
        <w:rPr>
          <w:rFonts w:ascii="Arial" w:hAnsi="Arial" w:cs="Arial"/>
          <w:sz w:val="24"/>
          <w:szCs w:val="24"/>
        </w:rPr>
        <w:t xml:space="preserve">s </w:t>
      </w:r>
      <w:r w:rsidR="00301C9C">
        <w:rPr>
          <w:rFonts w:ascii="Arial" w:hAnsi="Arial" w:cs="Arial"/>
          <w:sz w:val="24"/>
          <w:szCs w:val="24"/>
        </w:rPr>
        <w:t xml:space="preserve">oferentes </w:t>
      </w:r>
      <w:r w:rsidR="009957AE">
        <w:rPr>
          <w:rFonts w:ascii="Arial" w:hAnsi="Arial" w:cs="Arial"/>
          <w:sz w:val="24"/>
          <w:szCs w:val="24"/>
        </w:rPr>
        <w:t xml:space="preserve"> </w:t>
      </w:r>
      <w:r>
        <w:rPr>
          <w:rFonts w:ascii="Arial" w:hAnsi="Arial" w:cs="Arial"/>
          <w:sz w:val="24"/>
          <w:szCs w:val="24"/>
        </w:rPr>
        <w:t>se encuentran</w:t>
      </w:r>
      <w:r w:rsidR="009957AE">
        <w:rPr>
          <w:rFonts w:ascii="Arial" w:hAnsi="Arial" w:cs="Arial"/>
          <w:sz w:val="24"/>
          <w:szCs w:val="24"/>
        </w:rPr>
        <w:t xml:space="preserve"> inscript</w:t>
      </w:r>
      <w:r w:rsidR="00301C9C">
        <w:rPr>
          <w:rFonts w:ascii="Arial" w:hAnsi="Arial" w:cs="Arial"/>
          <w:sz w:val="24"/>
          <w:szCs w:val="24"/>
        </w:rPr>
        <w:t>o</w:t>
      </w:r>
      <w:r w:rsidR="009957AE">
        <w:rPr>
          <w:rFonts w:ascii="Arial" w:hAnsi="Arial" w:cs="Arial"/>
          <w:sz w:val="24"/>
          <w:szCs w:val="24"/>
        </w:rPr>
        <w:t>s</w:t>
      </w:r>
      <w:r>
        <w:rPr>
          <w:rFonts w:ascii="Arial" w:hAnsi="Arial" w:cs="Arial"/>
          <w:sz w:val="24"/>
          <w:szCs w:val="24"/>
        </w:rPr>
        <w:t xml:space="preserve"> en RUPE con estado </w:t>
      </w:r>
      <w:r>
        <w:rPr>
          <w:rFonts w:ascii="Arial" w:hAnsi="Arial" w:cs="Arial"/>
          <w:i/>
          <w:sz w:val="24"/>
          <w:szCs w:val="24"/>
        </w:rPr>
        <w:t>activo</w:t>
      </w:r>
      <w:r>
        <w:rPr>
          <w:rFonts w:ascii="Arial" w:hAnsi="Arial" w:cs="Arial"/>
          <w:sz w:val="24"/>
          <w:szCs w:val="24"/>
        </w:rPr>
        <w:t xml:space="preserve"> y no registran antecedentes negativos;</w:t>
      </w:r>
    </w:p>
    <w:p w:rsidR="00AD7421" w:rsidRDefault="00AD7421" w:rsidP="0091736F">
      <w:pPr>
        <w:spacing w:after="0" w:line="360" w:lineRule="auto"/>
        <w:ind w:firstLine="2835"/>
        <w:jc w:val="both"/>
        <w:rPr>
          <w:rFonts w:ascii="Arial" w:hAnsi="Arial" w:cs="Arial"/>
          <w:sz w:val="24"/>
          <w:szCs w:val="24"/>
        </w:rPr>
      </w:pPr>
      <w:r w:rsidRPr="00AD7421">
        <w:rPr>
          <w:rFonts w:ascii="Arial" w:hAnsi="Arial" w:cs="Arial"/>
          <w:b/>
          <w:sz w:val="24"/>
          <w:szCs w:val="24"/>
        </w:rPr>
        <w:t>4)</w:t>
      </w:r>
      <w:r>
        <w:rPr>
          <w:rFonts w:ascii="Arial" w:hAnsi="Arial" w:cs="Arial"/>
          <w:b/>
          <w:sz w:val="24"/>
          <w:szCs w:val="24"/>
        </w:rPr>
        <w:t xml:space="preserve"> </w:t>
      </w:r>
      <w:r>
        <w:rPr>
          <w:rFonts w:ascii="Arial" w:hAnsi="Arial" w:cs="Arial"/>
          <w:sz w:val="24"/>
          <w:szCs w:val="24"/>
        </w:rPr>
        <w:t xml:space="preserve">que las ofertas técnicas fueron </w:t>
      </w:r>
      <w:r w:rsidR="00301C9C">
        <w:rPr>
          <w:rFonts w:ascii="Arial" w:hAnsi="Arial" w:cs="Arial"/>
          <w:sz w:val="24"/>
          <w:szCs w:val="24"/>
        </w:rPr>
        <w:t xml:space="preserve">analizadas </w:t>
      </w:r>
      <w:r w:rsidR="0091736F">
        <w:rPr>
          <w:rFonts w:ascii="Arial" w:hAnsi="Arial" w:cs="Arial"/>
          <w:sz w:val="24"/>
          <w:szCs w:val="24"/>
        </w:rPr>
        <w:t>y calificadas aplicá</w:t>
      </w:r>
      <w:r>
        <w:rPr>
          <w:rFonts w:ascii="Arial" w:hAnsi="Arial" w:cs="Arial"/>
          <w:sz w:val="24"/>
          <w:szCs w:val="24"/>
        </w:rPr>
        <w:t>ndo</w:t>
      </w:r>
      <w:r w:rsidR="00301C9C">
        <w:rPr>
          <w:rFonts w:ascii="Arial" w:hAnsi="Arial" w:cs="Arial"/>
          <w:sz w:val="24"/>
          <w:szCs w:val="24"/>
        </w:rPr>
        <w:t>se</w:t>
      </w:r>
      <w:r>
        <w:rPr>
          <w:rFonts w:ascii="Arial" w:hAnsi="Arial" w:cs="Arial"/>
          <w:sz w:val="24"/>
          <w:szCs w:val="24"/>
        </w:rPr>
        <w:t xml:space="preserve"> los factores de </w:t>
      </w:r>
      <w:r w:rsidR="00301C9C">
        <w:rPr>
          <w:rFonts w:ascii="Arial" w:hAnsi="Arial" w:cs="Arial"/>
          <w:sz w:val="24"/>
          <w:szCs w:val="24"/>
        </w:rPr>
        <w:t xml:space="preserve">evaluación </w:t>
      </w:r>
      <w:r>
        <w:rPr>
          <w:rFonts w:ascii="Arial" w:hAnsi="Arial" w:cs="Arial"/>
          <w:sz w:val="24"/>
          <w:szCs w:val="24"/>
        </w:rPr>
        <w:t xml:space="preserve"> establecidos en la memoria descriptiva -</w:t>
      </w:r>
      <w:r w:rsidRPr="00AD7421">
        <w:rPr>
          <w:rFonts w:ascii="Arial" w:hAnsi="Arial" w:cs="Arial"/>
          <w:sz w:val="24"/>
          <w:szCs w:val="24"/>
        </w:rPr>
        <w:t>Antecedentes</w:t>
      </w:r>
      <w:r>
        <w:rPr>
          <w:rFonts w:ascii="Arial" w:hAnsi="Arial" w:cs="Arial"/>
          <w:sz w:val="24"/>
          <w:szCs w:val="24"/>
        </w:rPr>
        <w:t xml:space="preserve">, </w:t>
      </w:r>
      <w:r w:rsidRPr="00AD7421">
        <w:rPr>
          <w:rFonts w:ascii="Arial" w:hAnsi="Arial" w:cs="Arial"/>
          <w:sz w:val="24"/>
          <w:szCs w:val="24"/>
        </w:rPr>
        <w:t>Equipos Profesionales</w:t>
      </w:r>
      <w:r>
        <w:rPr>
          <w:rFonts w:ascii="Arial" w:hAnsi="Arial" w:cs="Arial"/>
          <w:sz w:val="24"/>
          <w:szCs w:val="24"/>
        </w:rPr>
        <w:t>,</w:t>
      </w:r>
      <w:r w:rsidRPr="00AD7421">
        <w:rPr>
          <w:rFonts w:ascii="Arial" w:hAnsi="Arial" w:cs="Arial"/>
          <w:sz w:val="24"/>
          <w:szCs w:val="24"/>
        </w:rPr>
        <w:t xml:space="preserve"> Red de Consultorios </w:t>
      </w:r>
      <w:r>
        <w:rPr>
          <w:rFonts w:ascii="Arial" w:hAnsi="Arial" w:cs="Arial"/>
          <w:sz w:val="24"/>
          <w:szCs w:val="24"/>
        </w:rPr>
        <w:t xml:space="preserve">y </w:t>
      </w:r>
      <w:r w:rsidRPr="00AD7421">
        <w:rPr>
          <w:rFonts w:ascii="Arial" w:hAnsi="Arial" w:cs="Arial"/>
          <w:sz w:val="24"/>
          <w:szCs w:val="24"/>
        </w:rPr>
        <w:lastRenderedPageBreak/>
        <w:t>Prestaciones Adicionales</w:t>
      </w:r>
      <w:r>
        <w:rPr>
          <w:rFonts w:ascii="Arial" w:hAnsi="Arial" w:cs="Arial"/>
          <w:sz w:val="24"/>
          <w:szCs w:val="24"/>
        </w:rPr>
        <w:t>- confeccionándose cuadros comparativos de los que surge que:</w:t>
      </w:r>
    </w:p>
    <w:p w:rsidR="00AD7421" w:rsidRDefault="00AD7421" w:rsidP="0091736F">
      <w:pPr>
        <w:spacing w:after="0" w:line="360" w:lineRule="auto"/>
        <w:jc w:val="both"/>
        <w:rPr>
          <w:rFonts w:ascii="Arial" w:hAnsi="Arial" w:cs="Arial"/>
          <w:sz w:val="24"/>
          <w:szCs w:val="24"/>
        </w:rPr>
      </w:pPr>
      <w:r w:rsidRPr="00AD7421">
        <w:rPr>
          <w:rFonts w:ascii="Arial" w:hAnsi="Arial" w:cs="Arial"/>
          <w:b/>
          <w:sz w:val="24"/>
          <w:szCs w:val="24"/>
        </w:rPr>
        <w:t>a)</w:t>
      </w:r>
      <w:r>
        <w:rPr>
          <w:rFonts w:ascii="Arial" w:hAnsi="Arial" w:cs="Arial"/>
          <w:sz w:val="24"/>
          <w:szCs w:val="24"/>
        </w:rPr>
        <w:t xml:space="preserve"> </w:t>
      </w:r>
      <w:r w:rsidR="00CE3519">
        <w:rPr>
          <w:rFonts w:ascii="Arial" w:hAnsi="Arial" w:cs="Arial"/>
          <w:sz w:val="24"/>
          <w:szCs w:val="24"/>
        </w:rPr>
        <w:t xml:space="preserve">para </w:t>
      </w:r>
      <w:r>
        <w:rPr>
          <w:rFonts w:ascii="Arial" w:hAnsi="Arial" w:cs="Arial"/>
          <w:sz w:val="24"/>
          <w:szCs w:val="24"/>
        </w:rPr>
        <w:t xml:space="preserve">las cotizaciones presentadas para Montevideo, Red </w:t>
      </w:r>
      <w:proofErr w:type="spellStart"/>
      <w:r>
        <w:rPr>
          <w:rFonts w:ascii="Arial" w:hAnsi="Arial" w:cs="Arial"/>
          <w:sz w:val="24"/>
          <w:szCs w:val="24"/>
        </w:rPr>
        <w:t>Dentis</w:t>
      </w:r>
      <w:proofErr w:type="spellEnd"/>
      <w:r>
        <w:rPr>
          <w:rFonts w:ascii="Arial" w:hAnsi="Arial" w:cs="Arial"/>
          <w:sz w:val="24"/>
          <w:szCs w:val="24"/>
        </w:rPr>
        <w:t xml:space="preserve"> obtuvo 33,5 puntos, en tanto </w:t>
      </w:r>
      <w:proofErr w:type="spellStart"/>
      <w:r>
        <w:rPr>
          <w:rFonts w:ascii="Arial" w:hAnsi="Arial" w:cs="Arial"/>
          <w:sz w:val="24"/>
          <w:szCs w:val="24"/>
        </w:rPr>
        <w:t>Sabuc</w:t>
      </w:r>
      <w:proofErr w:type="spellEnd"/>
      <w:r>
        <w:rPr>
          <w:rFonts w:ascii="Arial" w:hAnsi="Arial" w:cs="Arial"/>
          <w:sz w:val="24"/>
          <w:szCs w:val="24"/>
        </w:rPr>
        <w:t xml:space="preserve"> Ltda</w:t>
      </w:r>
      <w:r w:rsidR="0091736F">
        <w:rPr>
          <w:rFonts w:ascii="Arial" w:hAnsi="Arial" w:cs="Arial"/>
          <w:sz w:val="24"/>
          <w:szCs w:val="24"/>
        </w:rPr>
        <w:t>.</w:t>
      </w:r>
      <w:r>
        <w:rPr>
          <w:rFonts w:ascii="Arial" w:hAnsi="Arial" w:cs="Arial"/>
          <w:sz w:val="24"/>
          <w:szCs w:val="24"/>
        </w:rPr>
        <w:t xml:space="preserve"> (</w:t>
      </w:r>
      <w:proofErr w:type="spellStart"/>
      <w:r>
        <w:rPr>
          <w:rFonts w:ascii="Arial" w:hAnsi="Arial" w:cs="Arial"/>
          <w:sz w:val="24"/>
          <w:szCs w:val="24"/>
        </w:rPr>
        <w:t>Semm</w:t>
      </w:r>
      <w:proofErr w:type="spellEnd"/>
      <w:r>
        <w:rPr>
          <w:rFonts w:ascii="Arial" w:hAnsi="Arial" w:cs="Arial"/>
          <w:sz w:val="24"/>
          <w:szCs w:val="24"/>
        </w:rPr>
        <w:t xml:space="preserve">) obtuvo 25,8 y ANDA 20 puntos; </w:t>
      </w:r>
    </w:p>
    <w:p w:rsidR="0091736F" w:rsidRDefault="00AD7421" w:rsidP="0091736F">
      <w:pPr>
        <w:spacing w:after="0" w:line="360" w:lineRule="auto"/>
        <w:jc w:val="both"/>
        <w:rPr>
          <w:rFonts w:ascii="Arial" w:hAnsi="Arial" w:cs="Arial"/>
          <w:sz w:val="24"/>
          <w:szCs w:val="24"/>
        </w:rPr>
      </w:pPr>
      <w:r w:rsidRPr="00AD7421">
        <w:rPr>
          <w:rFonts w:ascii="Arial" w:hAnsi="Arial" w:cs="Arial"/>
          <w:b/>
          <w:sz w:val="24"/>
          <w:szCs w:val="24"/>
        </w:rPr>
        <w:t>b)</w:t>
      </w:r>
      <w:r>
        <w:rPr>
          <w:rFonts w:ascii="Arial" w:hAnsi="Arial" w:cs="Arial"/>
          <w:sz w:val="24"/>
          <w:szCs w:val="24"/>
        </w:rPr>
        <w:t xml:space="preserve"> respecto del Interior del país, COFI fue puntuada con 26,4 puntos habiendo cotizad</w:t>
      </w:r>
      <w:r w:rsidR="0091736F">
        <w:rPr>
          <w:rFonts w:ascii="Arial" w:hAnsi="Arial" w:cs="Arial"/>
          <w:sz w:val="24"/>
          <w:szCs w:val="24"/>
        </w:rPr>
        <w:t>o sus servicios para todos los D</w:t>
      </w:r>
      <w:r>
        <w:rPr>
          <w:rFonts w:ascii="Arial" w:hAnsi="Arial" w:cs="Arial"/>
          <w:sz w:val="24"/>
          <w:szCs w:val="24"/>
        </w:rPr>
        <w:t>epartamentos, en tanto ANDA obtuvo 16 pu</w:t>
      </w:r>
      <w:r w:rsidR="0091736F">
        <w:rPr>
          <w:rFonts w:ascii="Arial" w:hAnsi="Arial" w:cs="Arial"/>
          <w:sz w:val="24"/>
          <w:szCs w:val="24"/>
        </w:rPr>
        <w:t>ntos por su cotización para el De</w:t>
      </w:r>
      <w:r>
        <w:rPr>
          <w:rFonts w:ascii="Arial" w:hAnsi="Arial" w:cs="Arial"/>
          <w:sz w:val="24"/>
          <w:szCs w:val="24"/>
        </w:rPr>
        <w:t>partamento de Flores y 18 puntos por su cotización para</w:t>
      </w:r>
      <w:r w:rsidR="0091736F">
        <w:rPr>
          <w:rFonts w:ascii="Arial" w:hAnsi="Arial" w:cs="Arial"/>
          <w:sz w:val="24"/>
          <w:szCs w:val="24"/>
        </w:rPr>
        <w:t xml:space="preserve"> Salto, no cotizando los demás D</w:t>
      </w:r>
      <w:r>
        <w:rPr>
          <w:rFonts w:ascii="Arial" w:hAnsi="Arial" w:cs="Arial"/>
          <w:sz w:val="24"/>
          <w:szCs w:val="24"/>
        </w:rPr>
        <w:t>epartamentos;</w:t>
      </w:r>
    </w:p>
    <w:p w:rsidR="0091736F" w:rsidRDefault="00AD7421" w:rsidP="0091736F">
      <w:pPr>
        <w:spacing w:after="0" w:line="360" w:lineRule="auto"/>
        <w:ind w:firstLine="2694"/>
        <w:jc w:val="both"/>
        <w:rPr>
          <w:rFonts w:ascii="Arial" w:hAnsi="Arial" w:cs="Arial"/>
          <w:sz w:val="24"/>
          <w:szCs w:val="24"/>
        </w:rPr>
      </w:pPr>
      <w:r>
        <w:rPr>
          <w:rFonts w:ascii="Arial" w:hAnsi="Arial" w:cs="Arial"/>
          <w:b/>
          <w:sz w:val="24"/>
          <w:szCs w:val="24"/>
        </w:rPr>
        <w:t xml:space="preserve">5) </w:t>
      </w:r>
      <w:r w:rsidRPr="00AD7421">
        <w:rPr>
          <w:rFonts w:ascii="Arial" w:hAnsi="Arial" w:cs="Arial"/>
          <w:sz w:val="24"/>
          <w:szCs w:val="24"/>
        </w:rPr>
        <w:t>que con fecha 13.08.18</w:t>
      </w:r>
      <w:r w:rsidR="00301C9C">
        <w:rPr>
          <w:rFonts w:ascii="Arial" w:hAnsi="Arial" w:cs="Arial"/>
          <w:sz w:val="24"/>
          <w:szCs w:val="24"/>
        </w:rPr>
        <w:t>,</w:t>
      </w:r>
      <w:r w:rsidRPr="00AD7421">
        <w:rPr>
          <w:rFonts w:ascii="Arial" w:hAnsi="Arial" w:cs="Arial"/>
          <w:sz w:val="24"/>
          <w:szCs w:val="24"/>
        </w:rPr>
        <w:t xml:space="preserve"> se </w:t>
      </w:r>
      <w:r w:rsidR="00825C88">
        <w:rPr>
          <w:rFonts w:ascii="Arial" w:hAnsi="Arial" w:cs="Arial"/>
          <w:sz w:val="24"/>
          <w:szCs w:val="24"/>
        </w:rPr>
        <w:t xml:space="preserve">realizó </w:t>
      </w:r>
      <w:r w:rsidRPr="00AD7421">
        <w:rPr>
          <w:rFonts w:ascii="Arial" w:hAnsi="Arial" w:cs="Arial"/>
          <w:sz w:val="24"/>
          <w:szCs w:val="24"/>
        </w:rPr>
        <w:t>la apertura de las propuestas económicas</w:t>
      </w:r>
      <w:r>
        <w:rPr>
          <w:rFonts w:ascii="Arial" w:hAnsi="Arial" w:cs="Arial"/>
          <w:sz w:val="24"/>
          <w:szCs w:val="24"/>
        </w:rPr>
        <w:t xml:space="preserve"> de las cuatro firmas participantes, procediéndose a la calificación del factor precio</w:t>
      </w:r>
      <w:r w:rsidR="00825C88">
        <w:rPr>
          <w:rFonts w:ascii="Arial" w:hAnsi="Arial" w:cs="Arial"/>
          <w:sz w:val="24"/>
          <w:szCs w:val="24"/>
        </w:rPr>
        <w:t xml:space="preserve"> que, conforme lo previsto en la memoria descriptiva, se pondera otorgando e</w:t>
      </w:r>
      <w:r>
        <w:rPr>
          <w:rFonts w:ascii="Arial" w:hAnsi="Arial" w:cs="Arial"/>
          <w:sz w:val="24"/>
          <w:szCs w:val="24"/>
        </w:rPr>
        <w:t xml:space="preserve">l puntaje máximo (65 puntos) a la oferta de mejor precio, </w:t>
      </w:r>
      <w:r w:rsidR="0091736F">
        <w:rPr>
          <w:rFonts w:ascii="Arial" w:hAnsi="Arial" w:cs="Arial"/>
          <w:sz w:val="24"/>
          <w:szCs w:val="24"/>
        </w:rPr>
        <w:t>puntuá</w:t>
      </w:r>
      <w:r w:rsidR="00825C88">
        <w:rPr>
          <w:rFonts w:ascii="Arial" w:hAnsi="Arial" w:cs="Arial"/>
          <w:sz w:val="24"/>
          <w:szCs w:val="24"/>
        </w:rPr>
        <w:t>ndo</w:t>
      </w:r>
      <w:r w:rsidR="00301C9C">
        <w:rPr>
          <w:rFonts w:ascii="Arial" w:hAnsi="Arial" w:cs="Arial"/>
          <w:sz w:val="24"/>
          <w:szCs w:val="24"/>
        </w:rPr>
        <w:t>se</w:t>
      </w:r>
      <w:r>
        <w:rPr>
          <w:rFonts w:ascii="Arial" w:hAnsi="Arial" w:cs="Arial"/>
          <w:sz w:val="24"/>
          <w:szCs w:val="24"/>
        </w:rPr>
        <w:t xml:space="preserve"> las siguientes por prorrateo, obteniéndose las siguientes calificaciones: Red </w:t>
      </w:r>
      <w:proofErr w:type="spellStart"/>
      <w:r>
        <w:rPr>
          <w:rFonts w:ascii="Arial" w:hAnsi="Arial" w:cs="Arial"/>
          <w:sz w:val="24"/>
          <w:szCs w:val="24"/>
        </w:rPr>
        <w:t>Dentis</w:t>
      </w:r>
      <w:proofErr w:type="spellEnd"/>
      <w:r>
        <w:rPr>
          <w:rFonts w:ascii="Arial" w:hAnsi="Arial" w:cs="Arial"/>
          <w:sz w:val="24"/>
          <w:szCs w:val="24"/>
        </w:rPr>
        <w:t>: 65</w:t>
      </w:r>
      <w:r w:rsidR="0029612B">
        <w:rPr>
          <w:rFonts w:ascii="Arial" w:hAnsi="Arial" w:cs="Arial"/>
          <w:sz w:val="24"/>
          <w:szCs w:val="24"/>
        </w:rPr>
        <w:t xml:space="preserve"> puntos </w:t>
      </w:r>
      <w:r w:rsidR="00825C88">
        <w:rPr>
          <w:rFonts w:ascii="Arial" w:hAnsi="Arial" w:cs="Arial"/>
          <w:sz w:val="24"/>
          <w:szCs w:val="24"/>
        </w:rPr>
        <w:t xml:space="preserve">al cotizar </w:t>
      </w:r>
      <w:r w:rsidR="0091736F">
        <w:rPr>
          <w:rFonts w:ascii="Arial" w:hAnsi="Arial" w:cs="Arial"/>
          <w:sz w:val="24"/>
          <w:szCs w:val="24"/>
        </w:rPr>
        <w:t>$ 331,</w:t>
      </w:r>
      <w:r>
        <w:rPr>
          <w:rFonts w:ascii="Arial" w:hAnsi="Arial" w:cs="Arial"/>
          <w:sz w:val="24"/>
          <w:szCs w:val="24"/>
        </w:rPr>
        <w:t xml:space="preserve"> </w:t>
      </w:r>
      <w:r w:rsidR="0029612B">
        <w:rPr>
          <w:rFonts w:ascii="Arial" w:hAnsi="Arial" w:cs="Arial"/>
          <w:sz w:val="24"/>
          <w:szCs w:val="24"/>
        </w:rPr>
        <w:t>COFI: 59,09 puntos cotizando $</w:t>
      </w:r>
      <w:r w:rsidR="0091736F">
        <w:rPr>
          <w:rFonts w:ascii="Arial" w:hAnsi="Arial" w:cs="Arial"/>
          <w:sz w:val="24"/>
          <w:szCs w:val="24"/>
        </w:rPr>
        <w:t xml:space="preserve"> 364,1,</w:t>
      </w:r>
      <w:r w:rsidR="0029612B">
        <w:rPr>
          <w:rFonts w:ascii="Arial" w:hAnsi="Arial" w:cs="Arial"/>
          <w:sz w:val="24"/>
          <w:szCs w:val="24"/>
        </w:rPr>
        <w:t xml:space="preserve"> </w:t>
      </w:r>
      <w:r>
        <w:rPr>
          <w:rFonts w:ascii="Arial" w:hAnsi="Arial" w:cs="Arial"/>
          <w:sz w:val="24"/>
          <w:szCs w:val="24"/>
        </w:rPr>
        <w:t>ANDA: 55,16</w:t>
      </w:r>
      <w:r w:rsidR="0029612B">
        <w:rPr>
          <w:rFonts w:ascii="Arial" w:hAnsi="Arial" w:cs="Arial"/>
          <w:sz w:val="24"/>
          <w:szCs w:val="24"/>
        </w:rPr>
        <w:t xml:space="preserve"> puntos, cotizando $</w:t>
      </w:r>
      <w:r w:rsidR="0091736F">
        <w:rPr>
          <w:rFonts w:ascii="Arial" w:hAnsi="Arial" w:cs="Arial"/>
          <w:sz w:val="24"/>
          <w:szCs w:val="24"/>
        </w:rPr>
        <w:t xml:space="preserve"> </w:t>
      </w:r>
      <w:r w:rsidR="0029612B">
        <w:rPr>
          <w:rFonts w:ascii="Arial" w:hAnsi="Arial" w:cs="Arial"/>
          <w:sz w:val="24"/>
          <w:szCs w:val="24"/>
        </w:rPr>
        <w:t>390</w:t>
      </w:r>
      <w:r>
        <w:rPr>
          <w:rFonts w:ascii="Arial" w:hAnsi="Arial" w:cs="Arial"/>
          <w:sz w:val="24"/>
          <w:szCs w:val="24"/>
        </w:rPr>
        <w:t xml:space="preserve"> y </w:t>
      </w:r>
      <w:proofErr w:type="spellStart"/>
      <w:r>
        <w:rPr>
          <w:rFonts w:ascii="Arial" w:hAnsi="Arial" w:cs="Arial"/>
          <w:sz w:val="24"/>
          <w:szCs w:val="24"/>
        </w:rPr>
        <w:t>Sabuc</w:t>
      </w:r>
      <w:proofErr w:type="spellEnd"/>
      <w:r>
        <w:rPr>
          <w:rFonts w:ascii="Arial" w:hAnsi="Arial" w:cs="Arial"/>
          <w:sz w:val="24"/>
          <w:szCs w:val="24"/>
        </w:rPr>
        <w:t xml:space="preserve"> Ltda</w:t>
      </w:r>
      <w:r w:rsidR="0091736F">
        <w:rPr>
          <w:rFonts w:ascii="Arial" w:hAnsi="Arial" w:cs="Arial"/>
          <w:sz w:val="24"/>
          <w:szCs w:val="24"/>
        </w:rPr>
        <w:t>.</w:t>
      </w:r>
      <w:r>
        <w:rPr>
          <w:rFonts w:ascii="Arial" w:hAnsi="Arial" w:cs="Arial"/>
          <w:sz w:val="24"/>
          <w:szCs w:val="24"/>
        </w:rPr>
        <w:t xml:space="preserve"> (</w:t>
      </w:r>
      <w:proofErr w:type="spellStart"/>
      <w:r>
        <w:rPr>
          <w:rFonts w:ascii="Arial" w:hAnsi="Arial" w:cs="Arial"/>
          <w:sz w:val="24"/>
          <w:szCs w:val="24"/>
        </w:rPr>
        <w:t>Semm</w:t>
      </w:r>
      <w:proofErr w:type="spellEnd"/>
      <w:r>
        <w:rPr>
          <w:rFonts w:ascii="Arial" w:hAnsi="Arial" w:cs="Arial"/>
          <w:sz w:val="24"/>
          <w:szCs w:val="24"/>
        </w:rPr>
        <w:t>): 46,77</w:t>
      </w:r>
      <w:r w:rsidR="0029612B">
        <w:rPr>
          <w:rFonts w:ascii="Arial" w:hAnsi="Arial" w:cs="Arial"/>
          <w:sz w:val="24"/>
          <w:szCs w:val="24"/>
        </w:rPr>
        <w:t xml:space="preserve"> puntos, cotizando $</w:t>
      </w:r>
      <w:r w:rsidR="0091736F">
        <w:rPr>
          <w:rFonts w:ascii="Arial" w:hAnsi="Arial" w:cs="Arial"/>
          <w:sz w:val="24"/>
          <w:szCs w:val="24"/>
        </w:rPr>
        <w:t xml:space="preserve"> </w:t>
      </w:r>
      <w:r w:rsidR="0029612B">
        <w:rPr>
          <w:rFonts w:ascii="Arial" w:hAnsi="Arial" w:cs="Arial"/>
          <w:sz w:val="24"/>
          <w:szCs w:val="24"/>
        </w:rPr>
        <w:t>460;</w:t>
      </w:r>
    </w:p>
    <w:p w:rsidR="0029612B" w:rsidRDefault="00AD7421" w:rsidP="0091736F">
      <w:pPr>
        <w:spacing w:after="0" w:line="360" w:lineRule="auto"/>
        <w:ind w:firstLine="2694"/>
        <w:jc w:val="both"/>
        <w:rPr>
          <w:rFonts w:ascii="Arial" w:hAnsi="Arial" w:cs="Arial"/>
          <w:sz w:val="24"/>
          <w:szCs w:val="24"/>
        </w:rPr>
      </w:pPr>
      <w:r w:rsidRPr="00CE3519">
        <w:rPr>
          <w:rFonts w:ascii="Arial" w:hAnsi="Arial" w:cs="Arial"/>
          <w:b/>
          <w:sz w:val="24"/>
          <w:szCs w:val="24"/>
        </w:rPr>
        <w:t>6)</w:t>
      </w:r>
      <w:r>
        <w:rPr>
          <w:rFonts w:ascii="Arial" w:hAnsi="Arial" w:cs="Arial"/>
          <w:sz w:val="24"/>
          <w:szCs w:val="24"/>
        </w:rPr>
        <w:t xml:space="preserve"> </w:t>
      </w:r>
      <w:r w:rsidR="0029612B">
        <w:rPr>
          <w:rFonts w:ascii="Arial" w:hAnsi="Arial" w:cs="Arial"/>
          <w:sz w:val="24"/>
          <w:szCs w:val="24"/>
        </w:rPr>
        <w:t>que  el orden de prelación quedó determinado de la siguiente manera:</w:t>
      </w:r>
    </w:p>
    <w:p w:rsidR="0029612B" w:rsidRDefault="0029612B" w:rsidP="0091736F">
      <w:pPr>
        <w:spacing w:after="0" w:line="360" w:lineRule="auto"/>
        <w:jc w:val="both"/>
        <w:rPr>
          <w:rFonts w:ascii="Arial" w:hAnsi="Arial" w:cs="Arial"/>
          <w:sz w:val="24"/>
          <w:szCs w:val="24"/>
        </w:rPr>
      </w:pPr>
      <w:r w:rsidRPr="0029612B">
        <w:rPr>
          <w:rFonts w:ascii="Arial" w:hAnsi="Arial" w:cs="Arial"/>
          <w:b/>
          <w:sz w:val="24"/>
          <w:szCs w:val="24"/>
        </w:rPr>
        <w:t>a)</w:t>
      </w:r>
      <w:r>
        <w:rPr>
          <w:rFonts w:ascii="Arial" w:hAnsi="Arial" w:cs="Arial"/>
          <w:sz w:val="24"/>
          <w:szCs w:val="24"/>
        </w:rPr>
        <w:t xml:space="preserve"> para Montevideo, Red </w:t>
      </w:r>
      <w:proofErr w:type="spellStart"/>
      <w:r>
        <w:rPr>
          <w:rFonts w:ascii="Arial" w:hAnsi="Arial" w:cs="Arial"/>
          <w:sz w:val="24"/>
          <w:szCs w:val="24"/>
        </w:rPr>
        <w:t>Dentis</w:t>
      </w:r>
      <w:proofErr w:type="spellEnd"/>
      <w:r>
        <w:rPr>
          <w:rFonts w:ascii="Arial" w:hAnsi="Arial" w:cs="Arial"/>
          <w:sz w:val="24"/>
          <w:szCs w:val="24"/>
        </w:rPr>
        <w:t xml:space="preserve"> </w:t>
      </w:r>
      <w:r w:rsidR="00825C88">
        <w:rPr>
          <w:rFonts w:ascii="Arial" w:hAnsi="Arial" w:cs="Arial"/>
          <w:sz w:val="24"/>
          <w:szCs w:val="24"/>
        </w:rPr>
        <w:t>obtuvo el</w:t>
      </w:r>
      <w:r>
        <w:rPr>
          <w:rFonts w:ascii="Arial" w:hAnsi="Arial" w:cs="Arial"/>
          <w:sz w:val="24"/>
          <w:szCs w:val="24"/>
        </w:rPr>
        <w:t xml:space="preserve"> primer lugar, seguida de ANDA y </w:t>
      </w:r>
      <w:proofErr w:type="spellStart"/>
      <w:r>
        <w:rPr>
          <w:rFonts w:ascii="Arial" w:hAnsi="Arial" w:cs="Arial"/>
          <w:sz w:val="24"/>
          <w:szCs w:val="24"/>
        </w:rPr>
        <w:t>Sabuc</w:t>
      </w:r>
      <w:proofErr w:type="spellEnd"/>
      <w:r>
        <w:rPr>
          <w:rFonts w:ascii="Arial" w:hAnsi="Arial" w:cs="Arial"/>
          <w:sz w:val="24"/>
          <w:szCs w:val="24"/>
        </w:rPr>
        <w:t xml:space="preserve"> Ltda. (</w:t>
      </w:r>
      <w:proofErr w:type="spellStart"/>
      <w:r>
        <w:rPr>
          <w:rFonts w:ascii="Arial" w:hAnsi="Arial" w:cs="Arial"/>
          <w:sz w:val="24"/>
          <w:szCs w:val="24"/>
        </w:rPr>
        <w:t>Semm</w:t>
      </w:r>
      <w:proofErr w:type="spellEnd"/>
      <w:r>
        <w:rPr>
          <w:rFonts w:ascii="Arial" w:hAnsi="Arial" w:cs="Arial"/>
          <w:sz w:val="24"/>
          <w:szCs w:val="24"/>
        </w:rPr>
        <w:t>);</w:t>
      </w:r>
    </w:p>
    <w:p w:rsidR="0091736F" w:rsidRDefault="0029612B" w:rsidP="0091736F">
      <w:pPr>
        <w:spacing w:after="0" w:line="360" w:lineRule="auto"/>
        <w:jc w:val="both"/>
        <w:rPr>
          <w:rFonts w:ascii="Arial" w:hAnsi="Arial" w:cs="Arial"/>
          <w:sz w:val="24"/>
          <w:szCs w:val="24"/>
        </w:rPr>
      </w:pPr>
      <w:r w:rsidRPr="0029612B">
        <w:rPr>
          <w:rFonts w:ascii="Arial" w:hAnsi="Arial" w:cs="Arial"/>
          <w:b/>
          <w:sz w:val="24"/>
          <w:szCs w:val="24"/>
        </w:rPr>
        <w:t xml:space="preserve">b) </w:t>
      </w:r>
      <w:r w:rsidRPr="0029612B">
        <w:rPr>
          <w:rFonts w:ascii="Arial" w:hAnsi="Arial" w:cs="Arial"/>
          <w:sz w:val="24"/>
          <w:szCs w:val="24"/>
        </w:rPr>
        <w:t>para</w:t>
      </w:r>
      <w:r w:rsidR="0091736F">
        <w:rPr>
          <w:rFonts w:ascii="Arial" w:hAnsi="Arial" w:cs="Arial"/>
          <w:sz w:val="24"/>
          <w:szCs w:val="24"/>
        </w:rPr>
        <w:t xml:space="preserve"> el Interior, respecto de los D</w:t>
      </w:r>
      <w:r>
        <w:rPr>
          <w:rFonts w:ascii="Arial" w:hAnsi="Arial" w:cs="Arial"/>
          <w:sz w:val="24"/>
          <w:szCs w:val="24"/>
        </w:rPr>
        <w:t>epartamentos de Flores y S</w:t>
      </w:r>
      <w:r w:rsidR="009957AE">
        <w:rPr>
          <w:rFonts w:ascii="Arial" w:hAnsi="Arial" w:cs="Arial"/>
          <w:sz w:val="24"/>
          <w:szCs w:val="24"/>
        </w:rPr>
        <w:t>alto, el primer lugar para COFI,</w:t>
      </w:r>
      <w:r>
        <w:rPr>
          <w:rFonts w:ascii="Arial" w:hAnsi="Arial" w:cs="Arial"/>
          <w:sz w:val="24"/>
          <w:szCs w:val="24"/>
        </w:rPr>
        <w:t xml:space="preserve"> </w:t>
      </w:r>
      <w:r w:rsidR="00825C88">
        <w:rPr>
          <w:rFonts w:ascii="Arial" w:hAnsi="Arial" w:cs="Arial"/>
          <w:sz w:val="24"/>
          <w:szCs w:val="24"/>
        </w:rPr>
        <w:t xml:space="preserve">seguida de </w:t>
      </w:r>
      <w:r w:rsidR="009957AE">
        <w:rPr>
          <w:rFonts w:ascii="Arial" w:hAnsi="Arial" w:cs="Arial"/>
          <w:sz w:val="24"/>
          <w:szCs w:val="24"/>
        </w:rPr>
        <w:t>ANDA</w:t>
      </w:r>
      <w:r>
        <w:rPr>
          <w:rFonts w:ascii="Arial" w:hAnsi="Arial" w:cs="Arial"/>
          <w:sz w:val="24"/>
          <w:szCs w:val="24"/>
        </w:rPr>
        <w:t xml:space="preserve">; </w:t>
      </w:r>
      <w:r w:rsidR="00825C88">
        <w:rPr>
          <w:rFonts w:ascii="Arial" w:hAnsi="Arial" w:cs="Arial"/>
          <w:sz w:val="24"/>
          <w:szCs w:val="24"/>
        </w:rPr>
        <w:t xml:space="preserve">y </w:t>
      </w:r>
      <w:r w:rsidR="0091736F">
        <w:rPr>
          <w:rFonts w:ascii="Arial" w:hAnsi="Arial" w:cs="Arial"/>
          <w:sz w:val="24"/>
          <w:szCs w:val="24"/>
        </w:rPr>
        <w:t>para el resto de los D</w:t>
      </w:r>
      <w:r>
        <w:rPr>
          <w:rFonts w:ascii="Arial" w:hAnsi="Arial" w:cs="Arial"/>
          <w:sz w:val="24"/>
          <w:szCs w:val="24"/>
        </w:rPr>
        <w:t>epartamentos COFI únicamente;</w:t>
      </w:r>
    </w:p>
    <w:p w:rsidR="0091736F" w:rsidRDefault="0029612B" w:rsidP="0091736F">
      <w:pPr>
        <w:spacing w:after="0" w:line="360" w:lineRule="auto"/>
        <w:ind w:firstLine="2694"/>
        <w:jc w:val="both"/>
        <w:rPr>
          <w:rFonts w:ascii="Arial" w:hAnsi="Arial" w:cs="Arial"/>
          <w:sz w:val="24"/>
          <w:szCs w:val="24"/>
        </w:rPr>
      </w:pPr>
      <w:r w:rsidRPr="0029612B">
        <w:rPr>
          <w:rFonts w:ascii="Arial" w:hAnsi="Arial" w:cs="Arial"/>
          <w:b/>
          <w:sz w:val="24"/>
          <w:szCs w:val="24"/>
        </w:rPr>
        <w:t>7)</w:t>
      </w:r>
      <w:r>
        <w:rPr>
          <w:rFonts w:ascii="Arial" w:hAnsi="Arial" w:cs="Arial"/>
          <w:sz w:val="24"/>
          <w:szCs w:val="24"/>
        </w:rPr>
        <w:t xml:space="preserve"> q</w:t>
      </w:r>
      <w:r w:rsidR="00AD7421">
        <w:rPr>
          <w:rFonts w:ascii="Arial" w:hAnsi="Arial" w:cs="Arial"/>
          <w:sz w:val="24"/>
          <w:szCs w:val="24"/>
        </w:rPr>
        <w:t xml:space="preserve">ue en tanto </w:t>
      </w:r>
      <w:r w:rsidR="00CE3519">
        <w:rPr>
          <w:rFonts w:ascii="Arial" w:hAnsi="Arial" w:cs="Arial"/>
          <w:sz w:val="24"/>
          <w:szCs w:val="24"/>
        </w:rPr>
        <w:t>la memoria descriptiva contenida en el Pliego d</w:t>
      </w:r>
      <w:r>
        <w:rPr>
          <w:rFonts w:ascii="Arial" w:hAnsi="Arial" w:cs="Arial"/>
          <w:sz w:val="24"/>
          <w:szCs w:val="24"/>
        </w:rPr>
        <w:t>e Con</w:t>
      </w:r>
      <w:r w:rsidR="00CE3519">
        <w:rPr>
          <w:rFonts w:ascii="Arial" w:hAnsi="Arial" w:cs="Arial"/>
          <w:sz w:val="24"/>
          <w:szCs w:val="24"/>
        </w:rPr>
        <w:t>diciones Particulares previó la posibilidad de selecciona</w:t>
      </w:r>
      <w:r w:rsidR="0091736F">
        <w:rPr>
          <w:rFonts w:ascii="Arial" w:hAnsi="Arial" w:cs="Arial"/>
          <w:sz w:val="24"/>
          <w:szCs w:val="24"/>
        </w:rPr>
        <w:t>r hasta dos adjudicatarias por D</w:t>
      </w:r>
      <w:r w:rsidR="00CE3519">
        <w:rPr>
          <w:rFonts w:ascii="Arial" w:hAnsi="Arial" w:cs="Arial"/>
          <w:sz w:val="24"/>
          <w:szCs w:val="24"/>
        </w:rPr>
        <w:t xml:space="preserve">epartamento, </w:t>
      </w:r>
      <w:r>
        <w:rPr>
          <w:rFonts w:ascii="Arial" w:hAnsi="Arial" w:cs="Arial"/>
          <w:sz w:val="24"/>
          <w:szCs w:val="24"/>
        </w:rPr>
        <w:t xml:space="preserve">respecto de la cotización para Montevideo </w:t>
      </w:r>
      <w:r w:rsidR="00CE3519">
        <w:rPr>
          <w:rFonts w:ascii="Arial" w:hAnsi="Arial" w:cs="Arial"/>
          <w:sz w:val="24"/>
          <w:szCs w:val="24"/>
        </w:rPr>
        <w:t xml:space="preserve">se sugirió recurrir al instituto de mejora de ofertas </w:t>
      </w:r>
      <w:r w:rsidR="00301C9C">
        <w:rPr>
          <w:rFonts w:ascii="Arial" w:hAnsi="Arial" w:cs="Arial"/>
          <w:sz w:val="24"/>
          <w:szCs w:val="24"/>
        </w:rPr>
        <w:t xml:space="preserve">convocándose </w:t>
      </w:r>
      <w:r>
        <w:rPr>
          <w:rFonts w:ascii="Arial" w:hAnsi="Arial" w:cs="Arial"/>
          <w:sz w:val="24"/>
          <w:szCs w:val="24"/>
        </w:rPr>
        <w:t xml:space="preserve"> a </w:t>
      </w:r>
      <w:r w:rsidR="00CE3519">
        <w:rPr>
          <w:rFonts w:ascii="Arial" w:hAnsi="Arial" w:cs="Arial"/>
          <w:sz w:val="24"/>
          <w:szCs w:val="24"/>
        </w:rPr>
        <w:t>las firmas que</w:t>
      </w:r>
      <w:r w:rsidR="00CE3519" w:rsidRPr="00CE3519">
        <w:rPr>
          <w:rFonts w:ascii="Arial" w:hAnsi="Arial" w:cs="Arial"/>
          <w:sz w:val="24"/>
          <w:szCs w:val="24"/>
        </w:rPr>
        <w:t xml:space="preserve"> </w:t>
      </w:r>
      <w:r w:rsidR="00CE3519">
        <w:rPr>
          <w:rFonts w:ascii="Arial" w:hAnsi="Arial" w:cs="Arial"/>
          <w:sz w:val="24"/>
          <w:szCs w:val="24"/>
        </w:rPr>
        <w:t xml:space="preserve">resultaron en segundo y tercer lugar </w:t>
      </w:r>
      <w:r>
        <w:rPr>
          <w:rFonts w:ascii="Arial" w:hAnsi="Arial" w:cs="Arial"/>
          <w:sz w:val="24"/>
          <w:szCs w:val="24"/>
        </w:rPr>
        <w:t xml:space="preserve">-ANDA y </w:t>
      </w:r>
      <w:proofErr w:type="spellStart"/>
      <w:r w:rsidR="00CE3519">
        <w:rPr>
          <w:rFonts w:ascii="Arial" w:hAnsi="Arial" w:cs="Arial"/>
          <w:sz w:val="24"/>
          <w:szCs w:val="24"/>
        </w:rPr>
        <w:t>Sabuc</w:t>
      </w:r>
      <w:proofErr w:type="spellEnd"/>
      <w:r w:rsidR="00CE3519">
        <w:rPr>
          <w:rFonts w:ascii="Arial" w:hAnsi="Arial" w:cs="Arial"/>
          <w:sz w:val="24"/>
          <w:szCs w:val="24"/>
        </w:rPr>
        <w:t xml:space="preserve"> Ltda. </w:t>
      </w:r>
      <w:bookmarkStart w:id="0" w:name="_GoBack"/>
      <w:bookmarkEnd w:id="0"/>
      <w:r w:rsidR="00CE3519">
        <w:rPr>
          <w:rFonts w:ascii="Arial" w:hAnsi="Arial" w:cs="Arial"/>
          <w:sz w:val="24"/>
          <w:szCs w:val="24"/>
        </w:rPr>
        <w:lastRenderedPageBreak/>
        <w:t>(</w:t>
      </w:r>
      <w:proofErr w:type="spellStart"/>
      <w:r w:rsidR="00CE3519">
        <w:rPr>
          <w:rFonts w:ascii="Arial" w:hAnsi="Arial" w:cs="Arial"/>
          <w:sz w:val="24"/>
          <w:szCs w:val="24"/>
        </w:rPr>
        <w:t>Semm</w:t>
      </w:r>
      <w:proofErr w:type="spellEnd"/>
      <w:r w:rsidR="00CE3519">
        <w:rPr>
          <w:rFonts w:ascii="Arial" w:hAnsi="Arial" w:cs="Arial"/>
          <w:sz w:val="24"/>
          <w:szCs w:val="24"/>
        </w:rPr>
        <w:t>)</w:t>
      </w:r>
      <w:r>
        <w:rPr>
          <w:rFonts w:ascii="Arial" w:hAnsi="Arial" w:cs="Arial"/>
          <w:sz w:val="24"/>
          <w:szCs w:val="24"/>
        </w:rPr>
        <w:t>-</w:t>
      </w:r>
      <w:r w:rsidR="00CE3519">
        <w:rPr>
          <w:rFonts w:ascii="Arial" w:hAnsi="Arial" w:cs="Arial"/>
          <w:sz w:val="24"/>
          <w:szCs w:val="24"/>
        </w:rPr>
        <w:t xml:space="preserve"> </w:t>
      </w:r>
      <w:r w:rsidR="00825C88">
        <w:rPr>
          <w:rFonts w:ascii="Arial" w:hAnsi="Arial" w:cs="Arial"/>
          <w:sz w:val="24"/>
          <w:szCs w:val="24"/>
        </w:rPr>
        <w:t>puesto que</w:t>
      </w:r>
      <w:r w:rsidR="00CE3519">
        <w:rPr>
          <w:rFonts w:ascii="Arial" w:hAnsi="Arial" w:cs="Arial"/>
          <w:sz w:val="24"/>
          <w:szCs w:val="24"/>
        </w:rPr>
        <w:t xml:space="preserve"> la diferencia de su puntuación </w:t>
      </w:r>
      <w:r>
        <w:rPr>
          <w:rFonts w:ascii="Arial" w:hAnsi="Arial" w:cs="Arial"/>
          <w:sz w:val="24"/>
          <w:szCs w:val="24"/>
        </w:rPr>
        <w:t xml:space="preserve">total </w:t>
      </w:r>
      <w:r w:rsidR="00CE3519">
        <w:rPr>
          <w:rFonts w:ascii="Arial" w:hAnsi="Arial" w:cs="Arial"/>
          <w:sz w:val="24"/>
          <w:szCs w:val="24"/>
        </w:rPr>
        <w:t>es menor al 5%</w:t>
      </w:r>
      <w:r>
        <w:rPr>
          <w:rFonts w:ascii="Arial" w:hAnsi="Arial" w:cs="Arial"/>
          <w:sz w:val="24"/>
          <w:szCs w:val="24"/>
        </w:rPr>
        <w:t>, habiendo obtenido un total de 75,16 y 72,57 puntos respectivamente</w:t>
      </w:r>
      <w:r w:rsidR="00CE3519">
        <w:rPr>
          <w:rFonts w:ascii="Arial" w:hAnsi="Arial" w:cs="Arial"/>
          <w:sz w:val="24"/>
          <w:szCs w:val="24"/>
        </w:rPr>
        <w:t>;</w:t>
      </w:r>
    </w:p>
    <w:p w:rsidR="0091736F" w:rsidRDefault="0029612B" w:rsidP="0091736F">
      <w:pPr>
        <w:spacing w:after="0" w:line="360" w:lineRule="auto"/>
        <w:ind w:firstLine="2694"/>
        <w:jc w:val="both"/>
        <w:rPr>
          <w:rFonts w:ascii="Arial" w:hAnsi="Arial" w:cs="Arial"/>
          <w:sz w:val="24"/>
          <w:szCs w:val="24"/>
        </w:rPr>
      </w:pPr>
      <w:r>
        <w:rPr>
          <w:rFonts w:ascii="Arial" w:hAnsi="Arial" w:cs="Arial"/>
          <w:b/>
          <w:sz w:val="24"/>
          <w:szCs w:val="24"/>
        </w:rPr>
        <w:t>8</w:t>
      </w:r>
      <w:r w:rsidR="00CE3519" w:rsidRPr="00CE3519">
        <w:rPr>
          <w:rFonts w:ascii="Arial" w:hAnsi="Arial" w:cs="Arial"/>
          <w:b/>
          <w:sz w:val="24"/>
          <w:szCs w:val="24"/>
        </w:rPr>
        <w:t>)</w:t>
      </w:r>
      <w:r>
        <w:rPr>
          <w:rFonts w:ascii="Arial" w:hAnsi="Arial" w:cs="Arial"/>
          <w:sz w:val="24"/>
          <w:szCs w:val="24"/>
        </w:rPr>
        <w:t xml:space="preserve"> que </w:t>
      </w:r>
      <w:r w:rsidR="009957AE">
        <w:rPr>
          <w:rFonts w:ascii="Arial" w:hAnsi="Arial" w:cs="Arial"/>
          <w:sz w:val="24"/>
          <w:szCs w:val="24"/>
        </w:rPr>
        <w:t>siendo</w:t>
      </w:r>
      <w:r>
        <w:rPr>
          <w:rFonts w:ascii="Arial" w:hAnsi="Arial" w:cs="Arial"/>
          <w:sz w:val="24"/>
          <w:szCs w:val="24"/>
        </w:rPr>
        <w:t xml:space="preserve"> convocadas para el 13.09.18, ambas firmas presentaron mejoras en sus precios, cotizando ANDA $</w:t>
      </w:r>
      <w:r w:rsidR="0091736F">
        <w:rPr>
          <w:rFonts w:ascii="Arial" w:hAnsi="Arial" w:cs="Arial"/>
          <w:sz w:val="24"/>
          <w:szCs w:val="24"/>
        </w:rPr>
        <w:t xml:space="preserve"> </w:t>
      </w:r>
      <w:r>
        <w:rPr>
          <w:rFonts w:ascii="Arial" w:hAnsi="Arial" w:cs="Arial"/>
          <w:sz w:val="24"/>
          <w:szCs w:val="24"/>
        </w:rPr>
        <w:t xml:space="preserve">300 y </w:t>
      </w:r>
      <w:proofErr w:type="spellStart"/>
      <w:r>
        <w:rPr>
          <w:rFonts w:ascii="Arial" w:hAnsi="Arial" w:cs="Arial"/>
          <w:sz w:val="24"/>
          <w:szCs w:val="24"/>
        </w:rPr>
        <w:t>Sabuc</w:t>
      </w:r>
      <w:proofErr w:type="spellEnd"/>
      <w:r>
        <w:rPr>
          <w:rFonts w:ascii="Arial" w:hAnsi="Arial" w:cs="Arial"/>
          <w:sz w:val="24"/>
          <w:szCs w:val="24"/>
        </w:rPr>
        <w:t xml:space="preserve"> Ltda. (</w:t>
      </w:r>
      <w:proofErr w:type="spellStart"/>
      <w:r>
        <w:rPr>
          <w:rFonts w:ascii="Arial" w:hAnsi="Arial" w:cs="Arial"/>
          <w:sz w:val="24"/>
          <w:szCs w:val="24"/>
        </w:rPr>
        <w:t>Semm</w:t>
      </w:r>
      <w:proofErr w:type="spellEnd"/>
      <w:r>
        <w:rPr>
          <w:rFonts w:ascii="Arial" w:hAnsi="Arial" w:cs="Arial"/>
          <w:sz w:val="24"/>
          <w:szCs w:val="24"/>
        </w:rPr>
        <w:t>) $</w:t>
      </w:r>
      <w:r w:rsidR="0091736F">
        <w:rPr>
          <w:rFonts w:ascii="Arial" w:hAnsi="Arial" w:cs="Arial"/>
          <w:sz w:val="24"/>
          <w:szCs w:val="24"/>
        </w:rPr>
        <w:t xml:space="preserve"> </w:t>
      </w:r>
      <w:r>
        <w:rPr>
          <w:rFonts w:ascii="Arial" w:hAnsi="Arial" w:cs="Arial"/>
          <w:sz w:val="24"/>
          <w:szCs w:val="24"/>
        </w:rPr>
        <w:t>385;</w:t>
      </w:r>
    </w:p>
    <w:p w:rsidR="0029612B" w:rsidRDefault="0029612B" w:rsidP="0091736F">
      <w:pPr>
        <w:spacing w:after="0" w:line="360" w:lineRule="auto"/>
        <w:ind w:firstLine="2694"/>
        <w:jc w:val="both"/>
        <w:rPr>
          <w:rFonts w:ascii="Arial" w:hAnsi="Arial" w:cs="Arial"/>
          <w:sz w:val="24"/>
          <w:szCs w:val="24"/>
        </w:rPr>
      </w:pPr>
      <w:r>
        <w:rPr>
          <w:rFonts w:ascii="Arial" w:hAnsi="Arial" w:cs="Arial"/>
          <w:b/>
          <w:sz w:val="24"/>
          <w:szCs w:val="24"/>
        </w:rPr>
        <w:t>9</w:t>
      </w:r>
      <w:r w:rsidRPr="0029612B">
        <w:rPr>
          <w:rFonts w:ascii="Arial" w:hAnsi="Arial" w:cs="Arial"/>
          <w:b/>
          <w:sz w:val="24"/>
          <w:szCs w:val="24"/>
        </w:rPr>
        <w:t>)</w:t>
      </w:r>
      <w:r>
        <w:rPr>
          <w:rFonts w:ascii="Arial" w:hAnsi="Arial" w:cs="Arial"/>
          <w:sz w:val="24"/>
          <w:szCs w:val="24"/>
        </w:rPr>
        <w:t xml:space="preserve"> que con fech</w:t>
      </w:r>
      <w:r w:rsidRPr="0029612B">
        <w:rPr>
          <w:rFonts w:ascii="Arial" w:hAnsi="Arial" w:cs="Arial"/>
          <w:sz w:val="24"/>
          <w:szCs w:val="24"/>
        </w:rPr>
        <w:t>a 09.10.18 la Comisión Asesora de Adjudicaciones</w:t>
      </w:r>
      <w:r>
        <w:rPr>
          <w:rFonts w:ascii="Arial" w:hAnsi="Arial" w:cs="Arial"/>
          <w:sz w:val="24"/>
          <w:szCs w:val="24"/>
        </w:rPr>
        <w:t xml:space="preserve"> informó que</w:t>
      </w:r>
      <w:r w:rsidR="00825C88">
        <w:rPr>
          <w:rFonts w:ascii="Arial" w:hAnsi="Arial" w:cs="Arial"/>
          <w:sz w:val="24"/>
          <w:szCs w:val="24"/>
        </w:rPr>
        <w:t>,</w:t>
      </w:r>
      <w:r>
        <w:rPr>
          <w:rFonts w:ascii="Arial" w:hAnsi="Arial" w:cs="Arial"/>
          <w:sz w:val="24"/>
          <w:szCs w:val="24"/>
        </w:rPr>
        <w:t xml:space="preserve"> en tanto la mejora de pre</w:t>
      </w:r>
      <w:r w:rsidR="0091736F">
        <w:rPr>
          <w:rFonts w:ascii="Arial" w:hAnsi="Arial" w:cs="Arial"/>
          <w:sz w:val="24"/>
          <w:szCs w:val="24"/>
        </w:rPr>
        <w:t xml:space="preserve">cios fue realizada entre </w:t>
      </w:r>
      <w:proofErr w:type="spellStart"/>
      <w:r w:rsidR="0091736F">
        <w:rPr>
          <w:rFonts w:ascii="Arial" w:hAnsi="Arial" w:cs="Arial"/>
          <w:sz w:val="24"/>
          <w:szCs w:val="24"/>
        </w:rPr>
        <w:t>Sabuc</w:t>
      </w:r>
      <w:proofErr w:type="spellEnd"/>
      <w:r w:rsidR="0091736F">
        <w:rPr>
          <w:rFonts w:ascii="Arial" w:hAnsi="Arial" w:cs="Arial"/>
          <w:sz w:val="24"/>
          <w:szCs w:val="24"/>
        </w:rPr>
        <w:t xml:space="preserve"> L</w:t>
      </w:r>
      <w:r>
        <w:rPr>
          <w:rFonts w:ascii="Arial" w:hAnsi="Arial" w:cs="Arial"/>
          <w:sz w:val="24"/>
          <w:szCs w:val="24"/>
        </w:rPr>
        <w:t>tda</w:t>
      </w:r>
      <w:r w:rsidR="0091736F">
        <w:rPr>
          <w:rFonts w:ascii="Arial" w:hAnsi="Arial" w:cs="Arial"/>
          <w:sz w:val="24"/>
          <w:szCs w:val="24"/>
        </w:rPr>
        <w:t>. (</w:t>
      </w:r>
      <w:proofErr w:type="spellStart"/>
      <w:r w:rsidR="0091736F">
        <w:rPr>
          <w:rFonts w:ascii="Arial" w:hAnsi="Arial" w:cs="Arial"/>
          <w:sz w:val="24"/>
          <w:szCs w:val="24"/>
        </w:rPr>
        <w:t>Semm</w:t>
      </w:r>
      <w:proofErr w:type="spellEnd"/>
      <w:r w:rsidR="0091736F">
        <w:rPr>
          <w:rFonts w:ascii="Arial" w:hAnsi="Arial" w:cs="Arial"/>
          <w:sz w:val="24"/>
          <w:szCs w:val="24"/>
        </w:rPr>
        <w:t>) y ANDA respecto del D</w:t>
      </w:r>
      <w:r>
        <w:rPr>
          <w:rFonts w:ascii="Arial" w:hAnsi="Arial" w:cs="Arial"/>
          <w:sz w:val="24"/>
          <w:szCs w:val="24"/>
        </w:rPr>
        <w:t>epartamento de Montevideo, no puede considerarse la</w:t>
      </w:r>
      <w:r w:rsidR="0091736F">
        <w:rPr>
          <w:rFonts w:ascii="Arial" w:hAnsi="Arial" w:cs="Arial"/>
          <w:sz w:val="24"/>
          <w:szCs w:val="24"/>
        </w:rPr>
        <w:t xml:space="preserve"> nueva cotización para los D</w:t>
      </w:r>
      <w:r w:rsidR="00825C88">
        <w:rPr>
          <w:rFonts w:ascii="Arial" w:hAnsi="Arial" w:cs="Arial"/>
          <w:sz w:val="24"/>
          <w:szCs w:val="24"/>
        </w:rPr>
        <w:t xml:space="preserve">epartamentos de Flores y Salto y estableció en su dictamen la siguiente propuesta de adjudicación: </w:t>
      </w:r>
      <w:r>
        <w:rPr>
          <w:rFonts w:ascii="Arial" w:hAnsi="Arial" w:cs="Arial"/>
          <w:sz w:val="24"/>
          <w:szCs w:val="24"/>
        </w:rPr>
        <w:t xml:space="preserve"> </w:t>
      </w:r>
    </w:p>
    <w:p w:rsidR="00825C88" w:rsidRDefault="00825C88" w:rsidP="0091736F">
      <w:pPr>
        <w:spacing w:after="0" w:line="360" w:lineRule="auto"/>
        <w:jc w:val="both"/>
        <w:rPr>
          <w:rFonts w:ascii="Arial" w:hAnsi="Arial" w:cs="Arial"/>
          <w:sz w:val="24"/>
          <w:szCs w:val="24"/>
        </w:rPr>
      </w:pPr>
      <w:r w:rsidRPr="00825C88">
        <w:rPr>
          <w:rFonts w:ascii="Arial" w:hAnsi="Arial" w:cs="Arial"/>
          <w:b/>
          <w:sz w:val="24"/>
          <w:szCs w:val="24"/>
        </w:rPr>
        <w:t>a)</w:t>
      </w:r>
      <w:r>
        <w:rPr>
          <w:rFonts w:ascii="Arial" w:hAnsi="Arial" w:cs="Arial"/>
          <w:sz w:val="24"/>
          <w:szCs w:val="24"/>
        </w:rPr>
        <w:t xml:space="preserve"> para Montevideo a A</w:t>
      </w:r>
      <w:r w:rsidR="005C2E6E">
        <w:rPr>
          <w:rFonts w:ascii="Arial" w:hAnsi="Arial" w:cs="Arial"/>
          <w:sz w:val="24"/>
          <w:szCs w:val="24"/>
        </w:rPr>
        <w:t>NDA</w:t>
      </w:r>
      <w:r>
        <w:rPr>
          <w:rFonts w:ascii="Arial" w:hAnsi="Arial" w:cs="Arial"/>
          <w:sz w:val="24"/>
          <w:szCs w:val="24"/>
        </w:rPr>
        <w:t xml:space="preserve"> por $</w:t>
      </w:r>
      <w:r w:rsidR="0091736F">
        <w:rPr>
          <w:rFonts w:ascii="Arial" w:hAnsi="Arial" w:cs="Arial"/>
          <w:sz w:val="24"/>
          <w:szCs w:val="24"/>
        </w:rPr>
        <w:t xml:space="preserve"> </w:t>
      </w:r>
      <w:r>
        <w:rPr>
          <w:rFonts w:ascii="Arial" w:hAnsi="Arial" w:cs="Arial"/>
          <w:sz w:val="24"/>
          <w:szCs w:val="24"/>
        </w:rPr>
        <w:t xml:space="preserve">300 por paciente y a Red </w:t>
      </w:r>
      <w:proofErr w:type="spellStart"/>
      <w:r>
        <w:rPr>
          <w:rFonts w:ascii="Arial" w:hAnsi="Arial" w:cs="Arial"/>
          <w:sz w:val="24"/>
          <w:szCs w:val="24"/>
        </w:rPr>
        <w:t>Dentis</w:t>
      </w:r>
      <w:proofErr w:type="spellEnd"/>
      <w:r>
        <w:rPr>
          <w:rFonts w:ascii="Arial" w:hAnsi="Arial" w:cs="Arial"/>
          <w:sz w:val="24"/>
          <w:szCs w:val="24"/>
        </w:rPr>
        <w:t xml:space="preserve"> por un precio de $</w:t>
      </w:r>
      <w:r w:rsidR="0091736F">
        <w:rPr>
          <w:rFonts w:ascii="Arial" w:hAnsi="Arial" w:cs="Arial"/>
          <w:sz w:val="24"/>
          <w:szCs w:val="24"/>
        </w:rPr>
        <w:t xml:space="preserve"> </w:t>
      </w:r>
      <w:r>
        <w:rPr>
          <w:rFonts w:ascii="Arial" w:hAnsi="Arial" w:cs="Arial"/>
          <w:sz w:val="24"/>
          <w:szCs w:val="24"/>
        </w:rPr>
        <w:t>331 por paciente</w:t>
      </w:r>
      <w:r w:rsidR="005C2E6E">
        <w:rPr>
          <w:rFonts w:ascii="Arial" w:hAnsi="Arial" w:cs="Arial"/>
          <w:sz w:val="24"/>
          <w:szCs w:val="24"/>
        </w:rPr>
        <w:t>;</w:t>
      </w:r>
      <w:r>
        <w:rPr>
          <w:rFonts w:ascii="Arial" w:hAnsi="Arial" w:cs="Arial"/>
          <w:sz w:val="24"/>
          <w:szCs w:val="24"/>
        </w:rPr>
        <w:t xml:space="preserve"> y</w:t>
      </w:r>
    </w:p>
    <w:p w:rsidR="00825C88" w:rsidRDefault="00825C88" w:rsidP="0091736F">
      <w:pPr>
        <w:spacing w:after="0" w:line="360" w:lineRule="auto"/>
        <w:jc w:val="both"/>
        <w:rPr>
          <w:rFonts w:ascii="Arial" w:hAnsi="Arial" w:cs="Arial"/>
          <w:sz w:val="24"/>
          <w:szCs w:val="24"/>
        </w:rPr>
      </w:pPr>
      <w:r w:rsidRPr="00825C88">
        <w:rPr>
          <w:rFonts w:ascii="Arial" w:hAnsi="Arial" w:cs="Arial"/>
          <w:b/>
          <w:sz w:val="24"/>
          <w:szCs w:val="24"/>
        </w:rPr>
        <w:t>b)</w:t>
      </w:r>
      <w:r>
        <w:rPr>
          <w:rFonts w:ascii="Arial" w:hAnsi="Arial" w:cs="Arial"/>
          <w:sz w:val="24"/>
          <w:szCs w:val="24"/>
        </w:rPr>
        <w:t xml:space="preserve"> para el Interior a COFI por $ 3</w:t>
      </w:r>
      <w:r w:rsidR="00385640">
        <w:rPr>
          <w:rFonts w:ascii="Arial" w:hAnsi="Arial" w:cs="Arial"/>
          <w:sz w:val="24"/>
          <w:szCs w:val="24"/>
        </w:rPr>
        <w:t>64 por paciente para todos los D</w:t>
      </w:r>
      <w:r>
        <w:rPr>
          <w:rFonts w:ascii="Arial" w:hAnsi="Arial" w:cs="Arial"/>
          <w:sz w:val="24"/>
          <w:szCs w:val="24"/>
        </w:rPr>
        <w:t>epartamentos y a ANDA por $</w:t>
      </w:r>
      <w:r w:rsidR="00385640">
        <w:rPr>
          <w:rFonts w:ascii="Arial" w:hAnsi="Arial" w:cs="Arial"/>
          <w:sz w:val="24"/>
          <w:szCs w:val="24"/>
        </w:rPr>
        <w:t xml:space="preserve"> </w:t>
      </w:r>
      <w:r>
        <w:rPr>
          <w:rFonts w:ascii="Arial" w:hAnsi="Arial" w:cs="Arial"/>
          <w:sz w:val="24"/>
          <w:szCs w:val="24"/>
        </w:rPr>
        <w:t>390 por paciente para Salto y Flores;</w:t>
      </w:r>
    </w:p>
    <w:p w:rsidR="00385640" w:rsidRDefault="00825C88" w:rsidP="005C2E6E">
      <w:pPr>
        <w:spacing w:after="0" w:line="360" w:lineRule="auto"/>
        <w:jc w:val="both"/>
        <w:rPr>
          <w:rFonts w:ascii="Arial" w:hAnsi="Arial" w:cs="Arial"/>
          <w:sz w:val="24"/>
          <w:szCs w:val="24"/>
        </w:rPr>
      </w:pPr>
      <w:r w:rsidRPr="00825C88">
        <w:rPr>
          <w:rFonts w:ascii="Arial" w:hAnsi="Arial" w:cs="Arial"/>
          <w:b/>
          <w:sz w:val="24"/>
          <w:szCs w:val="24"/>
        </w:rPr>
        <w:t>c)</w:t>
      </w:r>
      <w:r>
        <w:rPr>
          <w:rFonts w:ascii="Arial" w:hAnsi="Arial" w:cs="Arial"/>
          <w:b/>
          <w:sz w:val="24"/>
          <w:szCs w:val="24"/>
        </w:rPr>
        <w:t xml:space="preserve"> </w:t>
      </w:r>
      <w:r>
        <w:rPr>
          <w:rFonts w:ascii="Arial" w:hAnsi="Arial" w:cs="Arial"/>
          <w:sz w:val="24"/>
          <w:szCs w:val="24"/>
        </w:rPr>
        <w:t xml:space="preserve">el plazo de la contratación es de un año, con hasta dos renovaciones consecutivas </w:t>
      </w:r>
      <w:r w:rsidR="00AD7421">
        <w:rPr>
          <w:rFonts w:ascii="Arial" w:hAnsi="Arial" w:cs="Arial"/>
          <w:sz w:val="24"/>
          <w:szCs w:val="24"/>
        </w:rPr>
        <w:t>por igual período, de entender</w:t>
      </w:r>
      <w:r>
        <w:rPr>
          <w:rFonts w:ascii="Arial" w:hAnsi="Arial" w:cs="Arial"/>
          <w:sz w:val="24"/>
          <w:szCs w:val="24"/>
        </w:rPr>
        <w:t>se</w:t>
      </w:r>
      <w:r w:rsidR="00AD7421">
        <w:rPr>
          <w:rFonts w:ascii="Arial" w:hAnsi="Arial" w:cs="Arial"/>
          <w:sz w:val="24"/>
          <w:szCs w:val="24"/>
        </w:rPr>
        <w:t xml:space="preserve"> conveniente</w:t>
      </w:r>
      <w:r>
        <w:rPr>
          <w:rFonts w:ascii="Arial" w:hAnsi="Arial" w:cs="Arial"/>
          <w:sz w:val="24"/>
          <w:szCs w:val="24"/>
        </w:rPr>
        <w:t xml:space="preserve"> por</w:t>
      </w:r>
      <w:r w:rsidR="00AD7421">
        <w:rPr>
          <w:rFonts w:ascii="Arial" w:hAnsi="Arial" w:cs="Arial"/>
          <w:sz w:val="24"/>
          <w:szCs w:val="24"/>
        </w:rPr>
        <w:t xml:space="preserve"> el Banco</w:t>
      </w:r>
      <w:r>
        <w:rPr>
          <w:rFonts w:ascii="Arial" w:hAnsi="Arial" w:cs="Arial"/>
          <w:sz w:val="24"/>
          <w:szCs w:val="24"/>
        </w:rPr>
        <w:t>;</w:t>
      </w:r>
    </w:p>
    <w:p w:rsidR="00AD7421" w:rsidRDefault="00825C88" w:rsidP="00385640">
      <w:pPr>
        <w:spacing w:after="0" w:line="360" w:lineRule="auto"/>
        <w:ind w:firstLine="2694"/>
        <w:jc w:val="both"/>
        <w:rPr>
          <w:rFonts w:ascii="Arial" w:hAnsi="Arial" w:cs="Arial"/>
          <w:sz w:val="24"/>
          <w:szCs w:val="24"/>
        </w:rPr>
      </w:pPr>
      <w:r w:rsidRPr="00825C88">
        <w:rPr>
          <w:rFonts w:ascii="Arial" w:hAnsi="Arial" w:cs="Arial"/>
          <w:b/>
          <w:sz w:val="24"/>
          <w:szCs w:val="24"/>
        </w:rPr>
        <w:t xml:space="preserve">10) </w:t>
      </w:r>
      <w:r w:rsidR="00563FAA">
        <w:rPr>
          <w:rFonts w:ascii="Arial" w:hAnsi="Arial" w:cs="Arial"/>
          <w:sz w:val="24"/>
          <w:szCs w:val="24"/>
        </w:rPr>
        <w:t xml:space="preserve">que por </w:t>
      </w:r>
      <w:r w:rsidR="00AD7421" w:rsidRPr="00563FAA">
        <w:rPr>
          <w:rFonts w:ascii="Arial" w:hAnsi="Arial" w:cs="Arial"/>
          <w:sz w:val="24"/>
          <w:szCs w:val="24"/>
        </w:rPr>
        <w:t xml:space="preserve">Resolución </w:t>
      </w:r>
      <w:r w:rsidR="00563FAA" w:rsidRPr="00563FAA">
        <w:rPr>
          <w:rFonts w:ascii="Arial" w:hAnsi="Arial" w:cs="Arial"/>
          <w:sz w:val="24"/>
          <w:szCs w:val="24"/>
        </w:rPr>
        <w:t>de f</w:t>
      </w:r>
      <w:r w:rsidR="00AD7421" w:rsidRPr="00563FAA">
        <w:rPr>
          <w:rFonts w:ascii="Arial" w:hAnsi="Arial" w:cs="Arial"/>
          <w:sz w:val="24"/>
          <w:szCs w:val="24"/>
        </w:rPr>
        <w:t>echa</w:t>
      </w:r>
      <w:r w:rsidR="00AD7421">
        <w:rPr>
          <w:rFonts w:ascii="Arial" w:hAnsi="Arial" w:cs="Arial"/>
          <w:sz w:val="24"/>
          <w:szCs w:val="24"/>
        </w:rPr>
        <w:t xml:space="preserve"> 20.12.18</w:t>
      </w:r>
      <w:r w:rsidR="00563FAA">
        <w:rPr>
          <w:rFonts w:ascii="Arial" w:hAnsi="Arial" w:cs="Arial"/>
          <w:sz w:val="24"/>
          <w:szCs w:val="24"/>
        </w:rPr>
        <w:t>, e</w:t>
      </w:r>
      <w:r w:rsidR="00AD7421">
        <w:rPr>
          <w:rFonts w:ascii="Arial" w:hAnsi="Arial" w:cs="Arial"/>
          <w:sz w:val="24"/>
          <w:szCs w:val="24"/>
        </w:rPr>
        <w:t xml:space="preserve">l Directorio dispuso </w:t>
      </w:r>
      <w:r w:rsidR="00563FAA">
        <w:rPr>
          <w:rFonts w:ascii="Arial" w:hAnsi="Arial" w:cs="Arial"/>
          <w:sz w:val="24"/>
          <w:szCs w:val="24"/>
        </w:rPr>
        <w:t xml:space="preserve">la adjudicación de </w:t>
      </w:r>
      <w:r w:rsidR="00385640">
        <w:rPr>
          <w:rFonts w:ascii="Arial" w:hAnsi="Arial" w:cs="Arial"/>
          <w:sz w:val="24"/>
          <w:szCs w:val="24"/>
        </w:rPr>
        <w:t>la L</w:t>
      </w:r>
      <w:r w:rsidR="00AD7421">
        <w:rPr>
          <w:rFonts w:ascii="Arial" w:hAnsi="Arial" w:cs="Arial"/>
          <w:sz w:val="24"/>
          <w:szCs w:val="24"/>
        </w:rPr>
        <w:t>icitación de referencia a</w:t>
      </w:r>
      <w:r w:rsidR="00563FAA">
        <w:rPr>
          <w:rFonts w:ascii="Arial" w:hAnsi="Arial" w:cs="Arial"/>
          <w:sz w:val="24"/>
          <w:szCs w:val="24"/>
        </w:rPr>
        <w:t xml:space="preserve"> las firmas</w:t>
      </w:r>
      <w:r w:rsidR="00AD7421">
        <w:rPr>
          <w:rFonts w:ascii="Arial" w:hAnsi="Arial" w:cs="Arial"/>
          <w:sz w:val="24"/>
          <w:szCs w:val="24"/>
        </w:rPr>
        <w:t xml:space="preserve"> Red </w:t>
      </w:r>
      <w:proofErr w:type="spellStart"/>
      <w:r w:rsidR="00AD7421">
        <w:rPr>
          <w:rFonts w:ascii="Arial" w:hAnsi="Arial" w:cs="Arial"/>
          <w:sz w:val="24"/>
          <w:szCs w:val="24"/>
        </w:rPr>
        <w:t>Dentis</w:t>
      </w:r>
      <w:proofErr w:type="spellEnd"/>
      <w:r w:rsidR="00AD7421">
        <w:rPr>
          <w:rFonts w:ascii="Arial" w:hAnsi="Arial" w:cs="Arial"/>
          <w:sz w:val="24"/>
          <w:szCs w:val="24"/>
        </w:rPr>
        <w:t xml:space="preserve"> y A</w:t>
      </w:r>
      <w:r w:rsidR="005C2E6E">
        <w:rPr>
          <w:rFonts w:ascii="Arial" w:hAnsi="Arial" w:cs="Arial"/>
          <w:sz w:val="24"/>
          <w:szCs w:val="24"/>
        </w:rPr>
        <w:t>NDA</w:t>
      </w:r>
      <w:r w:rsidR="00AD7421">
        <w:rPr>
          <w:rFonts w:ascii="Arial" w:hAnsi="Arial" w:cs="Arial"/>
          <w:sz w:val="24"/>
          <w:szCs w:val="24"/>
        </w:rPr>
        <w:t xml:space="preserve"> para Montevideo, y a </w:t>
      </w:r>
      <w:proofErr w:type="spellStart"/>
      <w:r w:rsidR="00AD7421">
        <w:rPr>
          <w:rFonts w:ascii="Arial" w:hAnsi="Arial" w:cs="Arial"/>
          <w:sz w:val="24"/>
          <w:szCs w:val="24"/>
        </w:rPr>
        <w:t>Cofi</w:t>
      </w:r>
      <w:proofErr w:type="spellEnd"/>
      <w:r w:rsidR="00AD7421">
        <w:rPr>
          <w:rFonts w:ascii="Arial" w:hAnsi="Arial" w:cs="Arial"/>
          <w:sz w:val="24"/>
          <w:szCs w:val="24"/>
        </w:rPr>
        <w:t xml:space="preserve"> y A</w:t>
      </w:r>
      <w:r w:rsidR="005C2E6E">
        <w:rPr>
          <w:rFonts w:ascii="Arial" w:hAnsi="Arial" w:cs="Arial"/>
          <w:sz w:val="24"/>
          <w:szCs w:val="24"/>
        </w:rPr>
        <w:t>NDA</w:t>
      </w:r>
      <w:r w:rsidR="00385640">
        <w:rPr>
          <w:rFonts w:ascii="Arial" w:hAnsi="Arial" w:cs="Arial"/>
          <w:sz w:val="24"/>
          <w:szCs w:val="24"/>
        </w:rPr>
        <w:t xml:space="preserve"> para el I</w:t>
      </w:r>
      <w:r w:rsidR="009957AE">
        <w:rPr>
          <w:rFonts w:ascii="Arial" w:hAnsi="Arial" w:cs="Arial"/>
          <w:sz w:val="24"/>
          <w:szCs w:val="24"/>
        </w:rPr>
        <w:t>nterior del país, d</w:t>
      </w:r>
      <w:r w:rsidR="00385640">
        <w:rPr>
          <w:rFonts w:ascii="Arial" w:hAnsi="Arial" w:cs="Arial"/>
          <w:sz w:val="24"/>
          <w:szCs w:val="24"/>
        </w:rPr>
        <w:t>e acuerdo con e</w:t>
      </w:r>
      <w:r w:rsidR="005C2E6E">
        <w:rPr>
          <w:rFonts w:ascii="Arial" w:hAnsi="Arial" w:cs="Arial"/>
          <w:sz w:val="24"/>
          <w:szCs w:val="24"/>
        </w:rPr>
        <w:t>l</w:t>
      </w:r>
      <w:r w:rsidR="00AD7421">
        <w:rPr>
          <w:rFonts w:ascii="Arial" w:hAnsi="Arial" w:cs="Arial"/>
          <w:sz w:val="24"/>
          <w:szCs w:val="24"/>
        </w:rPr>
        <w:t xml:space="preserve"> siguiente detalle:</w:t>
      </w:r>
    </w:p>
    <w:p w:rsidR="00AD7421" w:rsidRDefault="00AD7421" w:rsidP="0091736F">
      <w:pPr>
        <w:spacing w:after="0" w:line="360" w:lineRule="auto"/>
        <w:jc w:val="both"/>
        <w:rPr>
          <w:rFonts w:ascii="Arial" w:hAnsi="Arial" w:cs="Arial"/>
          <w:sz w:val="24"/>
          <w:szCs w:val="24"/>
        </w:rPr>
      </w:pPr>
      <w:r w:rsidRPr="00563FAA">
        <w:rPr>
          <w:rFonts w:ascii="Arial" w:hAnsi="Arial" w:cs="Arial"/>
          <w:b/>
          <w:sz w:val="24"/>
          <w:szCs w:val="24"/>
        </w:rPr>
        <w:t>a)</w:t>
      </w:r>
      <w:r>
        <w:rPr>
          <w:rFonts w:ascii="Arial" w:hAnsi="Arial" w:cs="Arial"/>
          <w:sz w:val="24"/>
          <w:szCs w:val="24"/>
        </w:rPr>
        <w:t xml:space="preserve"> </w:t>
      </w:r>
      <w:r w:rsidR="00563FAA">
        <w:rPr>
          <w:rFonts w:ascii="Arial" w:hAnsi="Arial" w:cs="Arial"/>
          <w:sz w:val="24"/>
          <w:szCs w:val="24"/>
        </w:rPr>
        <w:t>p</w:t>
      </w:r>
      <w:r>
        <w:rPr>
          <w:rFonts w:ascii="Arial" w:hAnsi="Arial" w:cs="Arial"/>
          <w:sz w:val="24"/>
          <w:szCs w:val="24"/>
        </w:rPr>
        <w:t xml:space="preserve">ara Montevideo: a Red </w:t>
      </w:r>
      <w:proofErr w:type="spellStart"/>
      <w:r>
        <w:rPr>
          <w:rFonts w:ascii="Arial" w:hAnsi="Arial" w:cs="Arial"/>
          <w:sz w:val="24"/>
          <w:szCs w:val="24"/>
        </w:rPr>
        <w:t>Dentis</w:t>
      </w:r>
      <w:proofErr w:type="spellEnd"/>
      <w:r>
        <w:rPr>
          <w:rFonts w:ascii="Arial" w:hAnsi="Arial" w:cs="Arial"/>
          <w:sz w:val="24"/>
          <w:szCs w:val="24"/>
        </w:rPr>
        <w:t xml:space="preserve"> por una cuota individual por afiliado de hasta un máximo de </w:t>
      </w:r>
      <w:r w:rsidRPr="00385640">
        <w:rPr>
          <w:rFonts w:ascii="Arial" w:hAnsi="Arial" w:cs="Arial"/>
          <w:sz w:val="24"/>
          <w:szCs w:val="24"/>
        </w:rPr>
        <w:t>$</w:t>
      </w:r>
      <w:r w:rsidR="00385640" w:rsidRPr="00385640">
        <w:rPr>
          <w:rFonts w:ascii="Arial" w:hAnsi="Arial" w:cs="Arial"/>
          <w:sz w:val="24"/>
          <w:szCs w:val="24"/>
        </w:rPr>
        <w:t xml:space="preserve"> </w:t>
      </w:r>
      <w:r w:rsidRPr="00385640">
        <w:rPr>
          <w:rFonts w:ascii="Arial" w:hAnsi="Arial" w:cs="Arial"/>
          <w:sz w:val="24"/>
          <w:szCs w:val="24"/>
        </w:rPr>
        <w:t>331,10</w:t>
      </w:r>
      <w:r>
        <w:rPr>
          <w:rFonts w:ascii="Arial" w:hAnsi="Arial" w:cs="Arial"/>
          <w:sz w:val="24"/>
          <w:szCs w:val="24"/>
        </w:rPr>
        <w:t xml:space="preserve"> impuestos incluidos; y a A</w:t>
      </w:r>
      <w:r w:rsidR="005C2E6E">
        <w:rPr>
          <w:rFonts w:ascii="Arial" w:hAnsi="Arial" w:cs="Arial"/>
          <w:sz w:val="24"/>
          <w:szCs w:val="24"/>
        </w:rPr>
        <w:t>NDA</w:t>
      </w:r>
      <w:r>
        <w:rPr>
          <w:rFonts w:ascii="Arial" w:hAnsi="Arial" w:cs="Arial"/>
          <w:sz w:val="24"/>
          <w:szCs w:val="24"/>
        </w:rPr>
        <w:t xml:space="preserve"> por una cuota individual por afiliado de hasta un máximo de </w:t>
      </w:r>
      <w:r w:rsidRPr="00385640">
        <w:rPr>
          <w:rFonts w:ascii="Arial" w:hAnsi="Arial" w:cs="Arial"/>
          <w:sz w:val="24"/>
          <w:szCs w:val="24"/>
        </w:rPr>
        <w:t>$</w:t>
      </w:r>
      <w:r w:rsidR="00385640" w:rsidRPr="00385640">
        <w:rPr>
          <w:rFonts w:ascii="Arial" w:hAnsi="Arial" w:cs="Arial"/>
          <w:sz w:val="24"/>
          <w:szCs w:val="24"/>
        </w:rPr>
        <w:t xml:space="preserve"> </w:t>
      </w:r>
      <w:r w:rsidRPr="00385640">
        <w:rPr>
          <w:rFonts w:ascii="Arial" w:hAnsi="Arial" w:cs="Arial"/>
          <w:sz w:val="24"/>
          <w:szCs w:val="24"/>
        </w:rPr>
        <w:t>300</w:t>
      </w:r>
      <w:r w:rsidRPr="00563FAA">
        <w:rPr>
          <w:rFonts w:ascii="Arial" w:hAnsi="Arial" w:cs="Arial"/>
          <w:b/>
          <w:sz w:val="24"/>
          <w:szCs w:val="24"/>
        </w:rPr>
        <w:t xml:space="preserve"> </w:t>
      </w:r>
      <w:r>
        <w:rPr>
          <w:rFonts w:ascii="Arial" w:hAnsi="Arial" w:cs="Arial"/>
          <w:sz w:val="24"/>
          <w:szCs w:val="24"/>
        </w:rPr>
        <w:t xml:space="preserve">impuestos incluidos. La suma anual de los importes correspondientes a los servicios brindados por las referidas firmas sumadas no podrá superar el importe total </w:t>
      </w:r>
      <w:r w:rsidR="00563FAA">
        <w:rPr>
          <w:rFonts w:ascii="Arial" w:hAnsi="Arial" w:cs="Arial"/>
          <w:sz w:val="24"/>
          <w:szCs w:val="24"/>
        </w:rPr>
        <w:t>de $</w:t>
      </w:r>
      <w:r w:rsidR="00385640">
        <w:rPr>
          <w:rFonts w:ascii="Arial" w:hAnsi="Arial" w:cs="Arial"/>
          <w:sz w:val="24"/>
          <w:szCs w:val="24"/>
        </w:rPr>
        <w:t xml:space="preserve"> </w:t>
      </w:r>
      <w:r w:rsidR="00563FAA">
        <w:rPr>
          <w:rFonts w:ascii="Arial" w:hAnsi="Arial" w:cs="Arial"/>
          <w:sz w:val="24"/>
          <w:szCs w:val="24"/>
        </w:rPr>
        <w:t xml:space="preserve">27:049.545,60 IVA incluido; y </w:t>
      </w:r>
    </w:p>
    <w:p w:rsidR="00AD7421" w:rsidRPr="00A70FCA" w:rsidRDefault="00AD7421" w:rsidP="0091736F">
      <w:pPr>
        <w:spacing w:after="0" w:line="360" w:lineRule="auto"/>
        <w:jc w:val="both"/>
        <w:rPr>
          <w:rFonts w:ascii="Arial" w:hAnsi="Arial" w:cs="Arial"/>
          <w:sz w:val="24"/>
          <w:szCs w:val="24"/>
        </w:rPr>
      </w:pPr>
      <w:r w:rsidRPr="00563FAA">
        <w:rPr>
          <w:rFonts w:ascii="Arial" w:hAnsi="Arial" w:cs="Arial"/>
          <w:b/>
          <w:sz w:val="24"/>
          <w:szCs w:val="24"/>
        </w:rPr>
        <w:t>b)</w:t>
      </w:r>
      <w:r w:rsidR="00563FAA">
        <w:rPr>
          <w:rFonts w:ascii="Arial" w:hAnsi="Arial" w:cs="Arial"/>
          <w:sz w:val="24"/>
          <w:szCs w:val="24"/>
        </w:rPr>
        <w:t xml:space="preserve"> p</w:t>
      </w:r>
      <w:r>
        <w:rPr>
          <w:rFonts w:ascii="Arial" w:hAnsi="Arial" w:cs="Arial"/>
          <w:sz w:val="24"/>
          <w:szCs w:val="24"/>
        </w:rPr>
        <w:t>ara el I</w:t>
      </w:r>
      <w:r w:rsidR="00385640">
        <w:rPr>
          <w:rFonts w:ascii="Arial" w:hAnsi="Arial" w:cs="Arial"/>
          <w:sz w:val="24"/>
          <w:szCs w:val="24"/>
        </w:rPr>
        <w:t>nterior: a COFI para todos los D</w:t>
      </w:r>
      <w:r>
        <w:rPr>
          <w:rFonts w:ascii="Arial" w:hAnsi="Arial" w:cs="Arial"/>
          <w:sz w:val="24"/>
          <w:szCs w:val="24"/>
        </w:rPr>
        <w:t xml:space="preserve">epartamentos, por una cuota individual por afiliado de hasta un máximo de </w:t>
      </w:r>
      <w:r w:rsidRPr="00385640">
        <w:rPr>
          <w:rFonts w:ascii="Arial" w:hAnsi="Arial" w:cs="Arial"/>
          <w:sz w:val="24"/>
          <w:szCs w:val="24"/>
        </w:rPr>
        <w:t>$</w:t>
      </w:r>
      <w:r w:rsidR="00385640" w:rsidRPr="00385640">
        <w:rPr>
          <w:rFonts w:ascii="Arial" w:hAnsi="Arial" w:cs="Arial"/>
          <w:sz w:val="24"/>
          <w:szCs w:val="24"/>
        </w:rPr>
        <w:t xml:space="preserve"> </w:t>
      </w:r>
      <w:r w:rsidRPr="00385640">
        <w:rPr>
          <w:rFonts w:ascii="Arial" w:hAnsi="Arial" w:cs="Arial"/>
          <w:sz w:val="24"/>
          <w:szCs w:val="24"/>
        </w:rPr>
        <w:t>364,10</w:t>
      </w:r>
      <w:r>
        <w:rPr>
          <w:rFonts w:ascii="Arial" w:hAnsi="Arial" w:cs="Arial"/>
          <w:sz w:val="24"/>
          <w:szCs w:val="24"/>
        </w:rPr>
        <w:t xml:space="preserve"> impuestos incluidos; y a </w:t>
      </w:r>
      <w:r w:rsidR="00385640">
        <w:rPr>
          <w:rFonts w:ascii="Arial" w:hAnsi="Arial" w:cs="Arial"/>
          <w:sz w:val="24"/>
          <w:szCs w:val="24"/>
        </w:rPr>
        <w:t>A</w:t>
      </w:r>
      <w:r w:rsidR="0002627A">
        <w:rPr>
          <w:rFonts w:ascii="Arial" w:hAnsi="Arial" w:cs="Arial"/>
          <w:sz w:val="24"/>
          <w:szCs w:val="24"/>
        </w:rPr>
        <w:t>NDA</w:t>
      </w:r>
      <w:r w:rsidR="00385640">
        <w:rPr>
          <w:rFonts w:ascii="Arial" w:hAnsi="Arial" w:cs="Arial"/>
          <w:sz w:val="24"/>
          <w:szCs w:val="24"/>
        </w:rPr>
        <w:t xml:space="preserve"> para los D</w:t>
      </w:r>
      <w:r>
        <w:rPr>
          <w:rFonts w:ascii="Arial" w:hAnsi="Arial" w:cs="Arial"/>
          <w:sz w:val="24"/>
          <w:szCs w:val="24"/>
        </w:rPr>
        <w:t xml:space="preserve">epartamentos de Flores y Salto, por una cuota individual por afiliado de hasta un máximo de </w:t>
      </w:r>
      <w:r w:rsidR="00563FAA" w:rsidRPr="00385640">
        <w:rPr>
          <w:rFonts w:ascii="Arial" w:hAnsi="Arial" w:cs="Arial"/>
          <w:sz w:val="24"/>
          <w:szCs w:val="24"/>
        </w:rPr>
        <w:t>$</w:t>
      </w:r>
      <w:r w:rsidR="00385640" w:rsidRPr="00385640">
        <w:rPr>
          <w:rFonts w:ascii="Arial" w:hAnsi="Arial" w:cs="Arial"/>
          <w:sz w:val="24"/>
          <w:szCs w:val="24"/>
        </w:rPr>
        <w:t xml:space="preserve"> </w:t>
      </w:r>
      <w:r w:rsidRPr="00385640">
        <w:rPr>
          <w:rFonts w:ascii="Arial" w:hAnsi="Arial" w:cs="Arial"/>
          <w:sz w:val="24"/>
          <w:szCs w:val="24"/>
        </w:rPr>
        <w:t>390</w:t>
      </w:r>
      <w:r>
        <w:rPr>
          <w:rFonts w:ascii="Arial" w:hAnsi="Arial" w:cs="Arial"/>
          <w:sz w:val="24"/>
          <w:szCs w:val="24"/>
        </w:rPr>
        <w:t xml:space="preserve"> impuestos incluidos. La suma total anual no podrá superar el monto de $ 18</w:t>
      </w:r>
      <w:r w:rsidR="00563FAA">
        <w:rPr>
          <w:rFonts w:ascii="Arial" w:hAnsi="Arial" w:cs="Arial"/>
          <w:sz w:val="24"/>
          <w:szCs w:val="24"/>
        </w:rPr>
        <w:t>:673.015,20 IVA incluido;</w:t>
      </w:r>
    </w:p>
    <w:p w:rsidR="00AD7421" w:rsidRDefault="00AD7421" w:rsidP="0091736F">
      <w:pPr>
        <w:spacing w:after="0" w:line="360" w:lineRule="auto"/>
        <w:jc w:val="both"/>
        <w:rPr>
          <w:rFonts w:ascii="Arial" w:hAnsi="Arial" w:cs="Arial"/>
          <w:sz w:val="24"/>
          <w:szCs w:val="24"/>
        </w:rPr>
      </w:pPr>
      <w:r w:rsidRPr="00563FAA">
        <w:rPr>
          <w:rFonts w:ascii="Arial" w:hAnsi="Arial" w:cs="Arial"/>
          <w:b/>
          <w:sz w:val="24"/>
          <w:szCs w:val="24"/>
        </w:rPr>
        <w:t>c)</w:t>
      </w:r>
      <w:r w:rsidR="00563FAA">
        <w:rPr>
          <w:rFonts w:ascii="Arial" w:hAnsi="Arial" w:cs="Arial"/>
          <w:sz w:val="24"/>
          <w:szCs w:val="24"/>
        </w:rPr>
        <w:t xml:space="preserve"> e</w:t>
      </w:r>
      <w:r>
        <w:rPr>
          <w:rFonts w:ascii="Arial" w:hAnsi="Arial" w:cs="Arial"/>
          <w:sz w:val="24"/>
          <w:szCs w:val="24"/>
        </w:rPr>
        <w:t>l plazo de contratación es de un año, con hasta dos renovaciones consecutivas por igual período, de entenderlo conveniente el Banco, por lo que, en caso de optar por las prórrogas, el monto máximo total adjud</w:t>
      </w:r>
      <w:r w:rsidR="00563FAA">
        <w:rPr>
          <w:rFonts w:ascii="Arial" w:hAnsi="Arial" w:cs="Arial"/>
          <w:sz w:val="24"/>
          <w:szCs w:val="24"/>
        </w:rPr>
        <w:t>icado para Montevideo será de $</w:t>
      </w:r>
      <w:r w:rsidR="00385640">
        <w:rPr>
          <w:rFonts w:ascii="Arial" w:hAnsi="Arial" w:cs="Arial"/>
          <w:sz w:val="24"/>
          <w:szCs w:val="24"/>
        </w:rPr>
        <w:t xml:space="preserve"> </w:t>
      </w:r>
      <w:r>
        <w:rPr>
          <w:rFonts w:ascii="Arial" w:hAnsi="Arial" w:cs="Arial"/>
          <w:sz w:val="24"/>
          <w:szCs w:val="24"/>
        </w:rPr>
        <w:t>81:148.636,80 IVA inclui</w:t>
      </w:r>
      <w:r w:rsidR="00385640">
        <w:rPr>
          <w:rFonts w:ascii="Arial" w:hAnsi="Arial" w:cs="Arial"/>
          <w:sz w:val="24"/>
          <w:szCs w:val="24"/>
        </w:rPr>
        <w:t>do y para el I</w:t>
      </w:r>
      <w:r>
        <w:rPr>
          <w:rFonts w:ascii="Arial" w:hAnsi="Arial" w:cs="Arial"/>
          <w:sz w:val="24"/>
          <w:szCs w:val="24"/>
        </w:rPr>
        <w:t>nterior de $56:019.045,60 IVA incluido, lo que s</w:t>
      </w:r>
      <w:r w:rsidR="00563FAA">
        <w:rPr>
          <w:rFonts w:ascii="Arial" w:hAnsi="Arial" w:cs="Arial"/>
          <w:sz w:val="24"/>
          <w:szCs w:val="24"/>
        </w:rPr>
        <w:t>uma un total de $</w:t>
      </w:r>
      <w:r w:rsidR="00385640">
        <w:rPr>
          <w:rFonts w:ascii="Arial" w:hAnsi="Arial" w:cs="Arial"/>
          <w:sz w:val="24"/>
          <w:szCs w:val="24"/>
        </w:rPr>
        <w:t xml:space="preserve"> </w:t>
      </w:r>
      <w:r w:rsidR="00563FAA">
        <w:rPr>
          <w:rFonts w:ascii="Arial" w:hAnsi="Arial" w:cs="Arial"/>
          <w:sz w:val="24"/>
          <w:szCs w:val="24"/>
        </w:rPr>
        <w:t>137:167.682,40;</w:t>
      </w:r>
    </w:p>
    <w:p w:rsidR="00385640" w:rsidRDefault="00563FAA" w:rsidP="00385640">
      <w:pPr>
        <w:spacing w:after="0" w:line="360" w:lineRule="auto"/>
        <w:ind w:firstLine="851"/>
        <w:jc w:val="both"/>
        <w:rPr>
          <w:rFonts w:ascii="Arial" w:eastAsia="Times New Roman" w:hAnsi="Arial" w:cs="Times New Roman"/>
          <w:bCs/>
          <w:sz w:val="24"/>
          <w:szCs w:val="20"/>
          <w:lang w:val="es-MX" w:eastAsia="es-ES"/>
        </w:rPr>
      </w:pPr>
      <w:r w:rsidRPr="00563FAA">
        <w:rPr>
          <w:rFonts w:ascii="Arial" w:hAnsi="Arial" w:cs="Arial"/>
          <w:b/>
          <w:sz w:val="24"/>
          <w:szCs w:val="24"/>
        </w:rPr>
        <w:t>CONSIDERANDO:</w:t>
      </w:r>
      <w:r w:rsidR="00385640">
        <w:rPr>
          <w:rFonts w:ascii="Arial" w:hAnsi="Arial" w:cs="Arial"/>
          <w:b/>
          <w:sz w:val="24"/>
          <w:szCs w:val="24"/>
        </w:rPr>
        <w:t xml:space="preserve"> </w:t>
      </w:r>
      <w:r w:rsidRPr="00563FAA">
        <w:rPr>
          <w:rFonts w:ascii="Arial" w:hAnsi="Arial" w:cs="Arial"/>
          <w:b/>
          <w:sz w:val="24"/>
          <w:szCs w:val="24"/>
        </w:rPr>
        <w:t>1)</w:t>
      </w:r>
      <w:r w:rsidR="00385640">
        <w:rPr>
          <w:rFonts w:ascii="Arial" w:hAnsi="Arial" w:cs="Arial"/>
          <w:b/>
          <w:sz w:val="24"/>
          <w:szCs w:val="24"/>
        </w:rPr>
        <w:t xml:space="preserve"> </w:t>
      </w:r>
      <w:r w:rsidR="00385640">
        <w:rPr>
          <w:rFonts w:ascii="Arial" w:hAnsi="Arial" w:cs="Arial"/>
          <w:sz w:val="24"/>
          <w:szCs w:val="24"/>
        </w:rPr>
        <w:t>que el A</w:t>
      </w:r>
      <w:r w:rsidR="00301C9C" w:rsidRPr="00301C9C">
        <w:rPr>
          <w:rFonts w:ascii="Arial" w:hAnsi="Arial" w:cs="Arial"/>
          <w:sz w:val="24"/>
          <w:szCs w:val="24"/>
        </w:rPr>
        <w:t>rt</w:t>
      </w:r>
      <w:r w:rsidR="00385640">
        <w:rPr>
          <w:rFonts w:ascii="Arial" w:hAnsi="Arial" w:cs="Arial"/>
          <w:sz w:val="24"/>
          <w:szCs w:val="24"/>
        </w:rPr>
        <w:t>ículo</w:t>
      </w:r>
      <w:r w:rsidR="00301C9C" w:rsidRPr="00301C9C">
        <w:rPr>
          <w:rFonts w:ascii="Arial" w:hAnsi="Arial" w:cs="Arial"/>
          <w:sz w:val="24"/>
          <w:szCs w:val="24"/>
        </w:rPr>
        <w:t xml:space="preserve"> 66 del </w:t>
      </w:r>
      <w:r w:rsidR="00385640" w:rsidRPr="00301C9C">
        <w:rPr>
          <w:rFonts w:ascii="Arial" w:hAnsi="Arial" w:cs="Arial"/>
          <w:sz w:val="24"/>
          <w:szCs w:val="24"/>
        </w:rPr>
        <w:t>TOCAF</w:t>
      </w:r>
      <w:r w:rsidR="00301C9C" w:rsidRPr="00301C9C">
        <w:rPr>
          <w:rFonts w:ascii="Arial" w:hAnsi="Arial" w:cs="Arial"/>
          <w:sz w:val="24"/>
          <w:szCs w:val="24"/>
        </w:rPr>
        <w:t xml:space="preserve"> establece que si se presentaren dos o más ofertas que reciban calificación similar o que tengan precio similar según sea el criter</w:t>
      </w:r>
      <w:r w:rsidR="00385640">
        <w:rPr>
          <w:rFonts w:ascii="Arial" w:hAnsi="Arial" w:cs="Arial"/>
          <w:sz w:val="24"/>
          <w:szCs w:val="24"/>
        </w:rPr>
        <w:t>io de evaluación aplicado, la Comisión</w:t>
      </w:r>
      <w:r w:rsidR="00301C9C" w:rsidRPr="00301C9C">
        <w:rPr>
          <w:rFonts w:ascii="Arial" w:hAnsi="Arial" w:cs="Arial"/>
          <w:sz w:val="24"/>
          <w:szCs w:val="24"/>
        </w:rPr>
        <w:t xml:space="preserve"> </w:t>
      </w:r>
      <w:r w:rsidR="00385640">
        <w:rPr>
          <w:rFonts w:ascii="Arial" w:hAnsi="Arial" w:cs="Arial"/>
          <w:sz w:val="24"/>
          <w:szCs w:val="24"/>
        </w:rPr>
        <w:t>Asesora de Adjudicaciones o el O</w:t>
      </w:r>
      <w:r w:rsidR="00301C9C" w:rsidRPr="00301C9C">
        <w:rPr>
          <w:rFonts w:ascii="Arial" w:hAnsi="Arial" w:cs="Arial"/>
          <w:sz w:val="24"/>
          <w:szCs w:val="24"/>
        </w:rPr>
        <w:t>rdenador, en su caso podrá invitar a los oferentes respectivos a mejorar sus ofertas, y s</w:t>
      </w:r>
      <w:proofErr w:type="spellStart"/>
      <w:r w:rsidR="00301C9C">
        <w:rPr>
          <w:rFonts w:ascii="Arial" w:eastAsia="Times New Roman" w:hAnsi="Arial" w:cs="Times New Roman"/>
          <w:bCs/>
          <w:sz w:val="24"/>
          <w:szCs w:val="20"/>
          <w:lang w:val="es-MX" w:eastAsia="es-ES"/>
        </w:rPr>
        <w:t>e</w:t>
      </w:r>
      <w:proofErr w:type="spellEnd"/>
      <w:r w:rsidR="00301C9C">
        <w:rPr>
          <w:rFonts w:ascii="Arial" w:eastAsia="Times New Roman" w:hAnsi="Arial" w:cs="Times New Roman"/>
          <w:bCs/>
          <w:sz w:val="24"/>
          <w:szCs w:val="20"/>
          <w:lang w:val="es-MX" w:eastAsia="es-ES"/>
        </w:rPr>
        <w:t xml:space="preserve"> consideran ofertas con calificación similar aqu</w:t>
      </w:r>
      <w:r w:rsidR="0002627A">
        <w:rPr>
          <w:rFonts w:ascii="Arial" w:eastAsia="Times New Roman" w:hAnsi="Arial" w:cs="Times New Roman"/>
          <w:bCs/>
          <w:sz w:val="24"/>
          <w:szCs w:val="20"/>
          <w:lang w:val="es-MX" w:eastAsia="es-ES"/>
        </w:rPr>
        <w:t>é</w:t>
      </w:r>
      <w:r w:rsidR="00301C9C">
        <w:rPr>
          <w:rFonts w:ascii="Arial" w:eastAsia="Times New Roman" w:hAnsi="Arial" w:cs="Times New Roman"/>
          <w:bCs/>
          <w:sz w:val="24"/>
          <w:szCs w:val="20"/>
          <w:lang w:val="es-MX" w:eastAsia="es-ES"/>
        </w:rPr>
        <w:t xml:space="preserve">llas que no difieran en más de un 5% de la mejor calificada conforme </w:t>
      </w:r>
      <w:r w:rsidR="0002627A">
        <w:rPr>
          <w:rFonts w:ascii="Arial" w:eastAsia="Times New Roman" w:hAnsi="Arial" w:cs="Times New Roman"/>
          <w:bCs/>
          <w:sz w:val="24"/>
          <w:szCs w:val="20"/>
          <w:lang w:val="es-MX" w:eastAsia="es-ES"/>
        </w:rPr>
        <w:t>con</w:t>
      </w:r>
      <w:r w:rsidR="00301C9C">
        <w:rPr>
          <w:rFonts w:ascii="Arial" w:eastAsia="Times New Roman" w:hAnsi="Arial" w:cs="Times New Roman"/>
          <w:bCs/>
          <w:sz w:val="24"/>
          <w:szCs w:val="20"/>
          <w:lang w:val="es-MX" w:eastAsia="es-ES"/>
        </w:rPr>
        <w:t xml:space="preserve"> los criterios </w:t>
      </w:r>
      <w:r w:rsidR="00385640">
        <w:rPr>
          <w:rFonts w:ascii="Arial" w:eastAsia="Times New Roman" w:hAnsi="Arial" w:cs="Times New Roman"/>
          <w:bCs/>
          <w:sz w:val="24"/>
          <w:szCs w:val="20"/>
          <w:lang w:val="es-MX" w:eastAsia="es-ES"/>
        </w:rPr>
        <w:t>cuantificados definidos en los Pliegos de C</w:t>
      </w:r>
      <w:r w:rsidR="00301C9C">
        <w:rPr>
          <w:rFonts w:ascii="Arial" w:eastAsia="Times New Roman" w:hAnsi="Arial" w:cs="Times New Roman"/>
          <w:bCs/>
          <w:sz w:val="24"/>
          <w:szCs w:val="20"/>
          <w:lang w:val="es-MX" w:eastAsia="es-ES"/>
        </w:rPr>
        <w:t>ondiciones</w:t>
      </w:r>
      <w:r w:rsidR="00385640">
        <w:rPr>
          <w:rFonts w:ascii="Arial" w:eastAsia="Times New Roman" w:hAnsi="Arial" w:cs="Times New Roman"/>
          <w:bCs/>
          <w:sz w:val="24"/>
          <w:szCs w:val="20"/>
          <w:lang w:val="es-MX" w:eastAsia="es-ES"/>
        </w:rPr>
        <w:t>;</w:t>
      </w:r>
    </w:p>
    <w:p w:rsidR="00385640" w:rsidRDefault="00524D7C" w:rsidP="00385640">
      <w:pPr>
        <w:spacing w:after="0" w:line="360" w:lineRule="auto"/>
        <w:ind w:firstLine="3119"/>
        <w:jc w:val="both"/>
        <w:rPr>
          <w:rFonts w:ascii="Arial" w:eastAsia="Times New Roman" w:hAnsi="Arial" w:cs="Times New Roman"/>
          <w:bCs/>
          <w:sz w:val="24"/>
          <w:szCs w:val="20"/>
          <w:lang w:val="es-MX" w:eastAsia="es-ES"/>
        </w:rPr>
      </w:pPr>
      <w:r w:rsidRPr="00524D7C">
        <w:rPr>
          <w:rFonts w:ascii="Arial" w:eastAsia="Times New Roman" w:hAnsi="Arial" w:cs="Times New Roman"/>
          <w:b/>
          <w:bCs/>
          <w:sz w:val="24"/>
          <w:szCs w:val="20"/>
          <w:lang w:val="es-MX" w:eastAsia="es-ES"/>
        </w:rPr>
        <w:t>2)</w:t>
      </w:r>
      <w:r w:rsidR="00385640">
        <w:rPr>
          <w:rFonts w:ascii="Arial" w:eastAsia="Times New Roman" w:hAnsi="Arial" w:cs="Times New Roman"/>
          <w:b/>
          <w:bCs/>
          <w:sz w:val="24"/>
          <w:szCs w:val="20"/>
          <w:lang w:val="es-MX" w:eastAsia="es-ES"/>
        </w:rPr>
        <w:t xml:space="preserve"> </w:t>
      </w:r>
      <w:r w:rsidR="00301C9C" w:rsidRPr="00901946">
        <w:rPr>
          <w:rFonts w:ascii="Arial" w:eastAsia="Times New Roman" w:hAnsi="Arial" w:cs="Times New Roman"/>
          <w:bCs/>
          <w:sz w:val="24"/>
          <w:szCs w:val="20"/>
          <w:lang w:val="es-MX" w:eastAsia="es-ES"/>
        </w:rPr>
        <w:t>que en este caso la mejora de ofertas</w:t>
      </w:r>
      <w:r w:rsidR="00385640">
        <w:rPr>
          <w:rFonts w:ascii="Arial" w:eastAsia="Times New Roman" w:hAnsi="Arial" w:cs="Times New Roman"/>
          <w:bCs/>
          <w:sz w:val="24"/>
          <w:szCs w:val="20"/>
          <w:lang w:val="es-MX" w:eastAsia="es-ES"/>
        </w:rPr>
        <w:t xml:space="preserve"> </w:t>
      </w:r>
      <w:r w:rsidR="00301C9C" w:rsidRPr="00901946">
        <w:rPr>
          <w:rFonts w:ascii="Arial" w:eastAsia="Times New Roman" w:hAnsi="Arial" w:cs="Times New Roman"/>
          <w:bCs/>
          <w:sz w:val="24"/>
          <w:szCs w:val="20"/>
          <w:lang w:val="es-MX" w:eastAsia="es-ES"/>
        </w:rPr>
        <w:t xml:space="preserve">(Resultando 7) </w:t>
      </w:r>
      <w:r w:rsidR="00385640">
        <w:rPr>
          <w:rFonts w:ascii="Arial" w:eastAsia="Times New Roman" w:hAnsi="Arial" w:cs="Times New Roman"/>
          <w:bCs/>
          <w:sz w:val="24"/>
          <w:szCs w:val="20"/>
          <w:lang w:val="es-MX" w:eastAsia="es-ES"/>
        </w:rPr>
        <w:t xml:space="preserve"> </w:t>
      </w:r>
      <w:r w:rsidR="00301C9C" w:rsidRPr="00901946">
        <w:rPr>
          <w:rFonts w:ascii="Arial" w:eastAsia="Times New Roman" w:hAnsi="Arial" w:cs="Times New Roman"/>
          <w:bCs/>
          <w:sz w:val="24"/>
          <w:szCs w:val="20"/>
          <w:lang w:val="es-MX" w:eastAsia="es-ES"/>
        </w:rPr>
        <w:t xml:space="preserve">se hizo con ofertas similares, que no difieren en </w:t>
      </w:r>
      <w:r w:rsidR="00901946" w:rsidRPr="00901946">
        <w:rPr>
          <w:rFonts w:ascii="Arial" w:eastAsia="Times New Roman" w:hAnsi="Arial" w:cs="Times New Roman"/>
          <w:bCs/>
          <w:sz w:val="24"/>
          <w:szCs w:val="20"/>
          <w:lang w:val="es-MX" w:eastAsia="es-ES"/>
        </w:rPr>
        <w:t>más</w:t>
      </w:r>
      <w:r w:rsidR="00385640">
        <w:rPr>
          <w:rFonts w:ascii="Arial" w:eastAsia="Times New Roman" w:hAnsi="Arial" w:cs="Times New Roman"/>
          <w:bCs/>
          <w:sz w:val="24"/>
          <w:szCs w:val="20"/>
          <w:lang w:val="es-MX" w:eastAsia="es-ES"/>
        </w:rPr>
        <w:t xml:space="preserve"> de un 5%</w:t>
      </w:r>
      <w:r w:rsidR="00301C9C" w:rsidRPr="00901946">
        <w:rPr>
          <w:rFonts w:ascii="Arial" w:eastAsia="Times New Roman" w:hAnsi="Arial" w:cs="Times New Roman"/>
          <w:bCs/>
          <w:sz w:val="24"/>
          <w:szCs w:val="20"/>
          <w:lang w:val="es-MX" w:eastAsia="es-ES"/>
        </w:rPr>
        <w:t>, pero no es respecto de la mejor calificada como establece la norma, sino respecto a la segunda mejor calificada.</w:t>
      </w:r>
      <w:r w:rsidR="00901946" w:rsidRPr="00901946">
        <w:rPr>
          <w:rFonts w:ascii="Arial" w:eastAsia="Times New Roman" w:hAnsi="Arial" w:cs="Times New Roman"/>
          <w:bCs/>
          <w:sz w:val="24"/>
          <w:szCs w:val="20"/>
          <w:lang w:val="es-MX" w:eastAsia="es-ES"/>
        </w:rPr>
        <w:t xml:space="preserve"> </w:t>
      </w:r>
      <w:r w:rsidR="00301C9C" w:rsidRPr="00901946">
        <w:rPr>
          <w:rFonts w:ascii="Arial" w:eastAsia="Times New Roman" w:hAnsi="Arial" w:cs="Times New Roman"/>
          <w:bCs/>
          <w:sz w:val="24"/>
          <w:szCs w:val="20"/>
          <w:lang w:val="es-MX" w:eastAsia="es-ES"/>
        </w:rPr>
        <w:t xml:space="preserve">Si bien estrictamente esta situación no </w:t>
      </w:r>
      <w:r w:rsidR="00901946" w:rsidRPr="00901946">
        <w:rPr>
          <w:rFonts w:ascii="Arial" w:eastAsia="Times New Roman" w:hAnsi="Arial" w:cs="Times New Roman"/>
          <w:bCs/>
          <w:sz w:val="24"/>
          <w:szCs w:val="20"/>
          <w:lang w:val="es-MX" w:eastAsia="es-ES"/>
        </w:rPr>
        <w:t>está</w:t>
      </w:r>
      <w:r w:rsidR="00301C9C" w:rsidRPr="00901946">
        <w:rPr>
          <w:rFonts w:ascii="Arial" w:eastAsia="Times New Roman" w:hAnsi="Arial" w:cs="Times New Roman"/>
          <w:bCs/>
          <w:sz w:val="24"/>
          <w:szCs w:val="20"/>
          <w:lang w:val="es-MX" w:eastAsia="es-ES"/>
        </w:rPr>
        <w:t xml:space="preserve"> contemplada en la norma, la misma no mer</w:t>
      </w:r>
      <w:r w:rsidR="00901946" w:rsidRPr="00901946">
        <w:rPr>
          <w:rFonts w:ascii="Arial" w:eastAsia="Times New Roman" w:hAnsi="Arial" w:cs="Times New Roman"/>
          <w:bCs/>
          <w:sz w:val="24"/>
          <w:szCs w:val="20"/>
          <w:lang w:val="es-MX" w:eastAsia="es-ES"/>
        </w:rPr>
        <w:t>e</w:t>
      </w:r>
      <w:r w:rsidR="00301C9C" w:rsidRPr="00901946">
        <w:rPr>
          <w:rFonts w:ascii="Arial" w:eastAsia="Times New Roman" w:hAnsi="Arial" w:cs="Times New Roman"/>
          <w:bCs/>
          <w:sz w:val="24"/>
          <w:szCs w:val="20"/>
          <w:lang w:val="es-MX" w:eastAsia="es-ES"/>
        </w:rPr>
        <w:t xml:space="preserve">ce observación por tratarse de la prestación de un servicio para el cual se </w:t>
      </w:r>
      <w:r w:rsidR="00901946" w:rsidRPr="00901946">
        <w:rPr>
          <w:rFonts w:ascii="Arial" w:eastAsia="Times New Roman" w:hAnsi="Arial" w:cs="Times New Roman"/>
          <w:bCs/>
          <w:sz w:val="24"/>
          <w:szCs w:val="20"/>
          <w:lang w:val="es-MX" w:eastAsia="es-ES"/>
        </w:rPr>
        <w:t>previó</w:t>
      </w:r>
      <w:r w:rsidR="00301C9C" w:rsidRPr="00901946">
        <w:rPr>
          <w:rFonts w:ascii="Arial" w:eastAsia="Times New Roman" w:hAnsi="Arial" w:cs="Times New Roman"/>
          <w:bCs/>
          <w:sz w:val="24"/>
          <w:szCs w:val="20"/>
          <w:lang w:val="es-MX" w:eastAsia="es-ES"/>
        </w:rPr>
        <w:t xml:space="preserve"> </w:t>
      </w:r>
      <w:r w:rsidR="00901946" w:rsidRPr="00901946">
        <w:rPr>
          <w:rFonts w:ascii="Arial" w:eastAsia="Times New Roman" w:hAnsi="Arial" w:cs="Times New Roman"/>
          <w:bCs/>
          <w:sz w:val="24"/>
          <w:szCs w:val="20"/>
          <w:lang w:val="es-MX" w:eastAsia="es-ES"/>
        </w:rPr>
        <w:t xml:space="preserve">expresamente </w:t>
      </w:r>
      <w:r w:rsidR="00301C9C" w:rsidRPr="00901946">
        <w:rPr>
          <w:rFonts w:ascii="Arial" w:eastAsia="Times New Roman" w:hAnsi="Arial" w:cs="Times New Roman"/>
          <w:bCs/>
          <w:sz w:val="24"/>
          <w:szCs w:val="20"/>
          <w:lang w:val="es-MX" w:eastAsia="es-ES"/>
        </w:rPr>
        <w:t xml:space="preserve">en la Memoria </w:t>
      </w:r>
      <w:r w:rsidR="00901946" w:rsidRPr="00901946">
        <w:rPr>
          <w:rFonts w:ascii="Arial" w:eastAsia="Times New Roman" w:hAnsi="Arial" w:cs="Times New Roman"/>
          <w:bCs/>
          <w:sz w:val="24"/>
          <w:szCs w:val="20"/>
          <w:lang w:val="es-MX" w:eastAsia="es-ES"/>
        </w:rPr>
        <w:t>descriptiva</w:t>
      </w:r>
      <w:r w:rsidR="00301C9C" w:rsidRPr="00901946">
        <w:rPr>
          <w:rFonts w:ascii="Arial" w:eastAsia="Times New Roman" w:hAnsi="Arial" w:cs="Times New Roman"/>
          <w:bCs/>
          <w:sz w:val="24"/>
          <w:szCs w:val="20"/>
          <w:lang w:val="es-MX" w:eastAsia="es-ES"/>
        </w:rPr>
        <w:t xml:space="preserve"> la posibilidad de seleccionar hasta </w:t>
      </w:r>
      <w:r w:rsidR="00901946">
        <w:rPr>
          <w:rFonts w:ascii="Arial" w:eastAsia="Times New Roman" w:hAnsi="Arial" w:cs="Times New Roman"/>
          <w:bCs/>
          <w:sz w:val="24"/>
          <w:szCs w:val="20"/>
          <w:lang w:val="es-MX" w:eastAsia="es-ES"/>
        </w:rPr>
        <w:t xml:space="preserve">dos </w:t>
      </w:r>
      <w:r w:rsidR="00301C9C" w:rsidRPr="00901946">
        <w:rPr>
          <w:rFonts w:ascii="Arial" w:eastAsia="Times New Roman" w:hAnsi="Arial" w:cs="Times New Roman"/>
          <w:bCs/>
          <w:sz w:val="24"/>
          <w:szCs w:val="20"/>
          <w:lang w:val="es-MX" w:eastAsia="es-ES"/>
        </w:rPr>
        <w:t>adjudicatarios</w:t>
      </w:r>
      <w:r w:rsidR="00901946" w:rsidRPr="00901946">
        <w:rPr>
          <w:rFonts w:ascii="Arial" w:eastAsia="Times New Roman" w:hAnsi="Arial" w:cs="Times New Roman"/>
          <w:bCs/>
          <w:sz w:val="24"/>
          <w:szCs w:val="20"/>
          <w:lang w:val="es-MX" w:eastAsia="es-ES"/>
        </w:rPr>
        <w:t>, y esta mejora de ofertas se efectuó para seleccionar el segundo adjudicatario</w:t>
      </w:r>
      <w:r w:rsidR="00901946">
        <w:rPr>
          <w:rFonts w:ascii="Arial" w:eastAsia="Times New Roman" w:hAnsi="Arial" w:cs="Times New Roman"/>
          <w:bCs/>
          <w:sz w:val="24"/>
          <w:szCs w:val="20"/>
          <w:lang w:val="es-MX" w:eastAsia="es-ES"/>
        </w:rPr>
        <w:t>;</w:t>
      </w:r>
    </w:p>
    <w:p w:rsidR="00AD7421" w:rsidRDefault="00901946" w:rsidP="00385640">
      <w:pPr>
        <w:spacing w:after="0" w:line="360" w:lineRule="auto"/>
        <w:ind w:firstLine="3119"/>
        <w:jc w:val="both"/>
        <w:rPr>
          <w:rFonts w:ascii="Arial" w:hAnsi="Arial" w:cs="Arial"/>
          <w:sz w:val="24"/>
          <w:szCs w:val="24"/>
        </w:rPr>
      </w:pPr>
      <w:r>
        <w:rPr>
          <w:rFonts w:ascii="Arial" w:eastAsia="Times New Roman" w:hAnsi="Arial" w:cs="Times New Roman"/>
          <w:b/>
          <w:bCs/>
          <w:sz w:val="24"/>
          <w:szCs w:val="20"/>
          <w:lang w:val="es-MX" w:eastAsia="es-ES"/>
        </w:rPr>
        <w:t>3)</w:t>
      </w:r>
      <w:r>
        <w:rPr>
          <w:rFonts w:ascii="Arial" w:eastAsia="Times New Roman" w:hAnsi="Arial" w:cs="Times New Roman"/>
          <w:bCs/>
          <w:sz w:val="24"/>
          <w:szCs w:val="20"/>
          <w:lang w:val="es-MX" w:eastAsia="es-ES"/>
        </w:rPr>
        <w:t xml:space="preserve"> que</w:t>
      </w:r>
      <w:r w:rsidR="00524D7C">
        <w:rPr>
          <w:rFonts w:ascii="Arial" w:eastAsia="Times New Roman" w:hAnsi="Arial" w:cs="Times New Roman"/>
          <w:bCs/>
          <w:sz w:val="24"/>
          <w:szCs w:val="20"/>
          <w:lang w:val="es-MX" w:eastAsia="es-ES"/>
        </w:rPr>
        <w:t xml:space="preserve">, no se </w:t>
      </w:r>
      <w:r w:rsidR="00385640">
        <w:rPr>
          <w:rFonts w:ascii="Arial" w:hAnsi="Arial" w:cs="Arial"/>
          <w:sz w:val="24"/>
          <w:szCs w:val="24"/>
        </w:rPr>
        <w:t>dio cumplimiento con</w:t>
      </w:r>
      <w:r w:rsidR="00AD7421" w:rsidRPr="00524D7C">
        <w:rPr>
          <w:rFonts w:ascii="Arial" w:hAnsi="Arial" w:cs="Arial"/>
          <w:sz w:val="24"/>
          <w:szCs w:val="24"/>
        </w:rPr>
        <w:t xml:space="preserve"> </w:t>
      </w:r>
      <w:r w:rsidR="00385640">
        <w:rPr>
          <w:rFonts w:ascii="Arial" w:hAnsi="Arial" w:cs="Arial"/>
          <w:sz w:val="24"/>
          <w:szCs w:val="24"/>
          <w:lang w:val="es-MX"/>
        </w:rPr>
        <w:t>lo establecido por el Artículo 13 N</w:t>
      </w:r>
      <w:r w:rsidR="00AD7421" w:rsidRPr="00524D7C">
        <w:rPr>
          <w:rFonts w:ascii="Arial" w:hAnsi="Arial" w:cs="Arial"/>
          <w:sz w:val="24"/>
          <w:szCs w:val="24"/>
          <w:lang w:val="es-MX"/>
        </w:rPr>
        <w:t>umeral D)  de la Ordenanza del Tribunal de Cuentas Nº  27, de fecha 22.05.1958, que establece que en el informe de la Contaduría que</w:t>
      </w:r>
      <w:r w:rsidR="00385640">
        <w:rPr>
          <w:rFonts w:ascii="Arial" w:hAnsi="Arial" w:cs="Arial"/>
          <w:sz w:val="24"/>
          <w:szCs w:val="24"/>
          <w:lang w:val="es-MX"/>
        </w:rPr>
        <w:t xml:space="preserve"> corresponda deberá constar el G</w:t>
      </w:r>
      <w:r w:rsidR="00AD7421" w:rsidRPr="00524D7C">
        <w:rPr>
          <w:rFonts w:ascii="Arial" w:hAnsi="Arial" w:cs="Arial"/>
          <w:sz w:val="24"/>
          <w:szCs w:val="24"/>
          <w:lang w:val="es-MX"/>
        </w:rPr>
        <w:t>rupo al que se imputa el gasto y su disponibilidad, siendo que en las actuaciones no luce</w:t>
      </w:r>
      <w:r w:rsidR="00524D7C" w:rsidRPr="00524D7C">
        <w:rPr>
          <w:rFonts w:ascii="Arial" w:hAnsi="Arial" w:cs="Arial"/>
          <w:sz w:val="24"/>
          <w:szCs w:val="24"/>
          <w:lang w:val="es-MX"/>
        </w:rPr>
        <w:t xml:space="preserve"> el </w:t>
      </w:r>
      <w:r w:rsidR="00AD7421" w:rsidRPr="00524D7C">
        <w:rPr>
          <w:rFonts w:ascii="Arial" w:hAnsi="Arial" w:cs="Arial"/>
          <w:sz w:val="24"/>
          <w:szCs w:val="24"/>
        </w:rPr>
        <w:t>informe de disponibilid</w:t>
      </w:r>
      <w:r w:rsidR="00524D7C" w:rsidRPr="00524D7C">
        <w:rPr>
          <w:rFonts w:ascii="Arial" w:hAnsi="Arial" w:cs="Arial"/>
          <w:sz w:val="24"/>
          <w:szCs w:val="24"/>
        </w:rPr>
        <w:t>ad presupuestal correspondiente al presente gasto;</w:t>
      </w:r>
    </w:p>
    <w:p w:rsidR="00524D7C" w:rsidRPr="00BA6B82" w:rsidRDefault="00524D7C" w:rsidP="00385640">
      <w:pPr>
        <w:tabs>
          <w:tab w:val="left" w:pos="-3420"/>
        </w:tabs>
        <w:spacing w:after="0" w:line="360" w:lineRule="auto"/>
        <w:ind w:firstLine="851"/>
        <w:jc w:val="both"/>
        <w:rPr>
          <w:rFonts w:ascii="Arial" w:eastAsia="Times New Roman" w:hAnsi="Arial" w:cs="Arial"/>
          <w:sz w:val="24"/>
          <w:szCs w:val="20"/>
          <w:lang w:val="es-ES" w:eastAsia="es-ES"/>
        </w:rPr>
      </w:pPr>
      <w:r w:rsidRPr="00BA6B82">
        <w:rPr>
          <w:rFonts w:ascii="Arial" w:eastAsia="Times New Roman" w:hAnsi="Arial" w:cs="Arial"/>
          <w:b/>
          <w:bCs/>
          <w:sz w:val="24"/>
          <w:szCs w:val="20"/>
          <w:lang w:val="es-ES" w:eastAsia="es-ES"/>
        </w:rPr>
        <w:t xml:space="preserve">ATENTO: </w:t>
      </w:r>
      <w:r w:rsidRPr="00BA6B82">
        <w:rPr>
          <w:rFonts w:ascii="Arial" w:eastAsia="Times New Roman" w:hAnsi="Arial" w:cs="Arial"/>
          <w:sz w:val="24"/>
          <w:szCs w:val="20"/>
          <w:lang w:val="es-ES" w:eastAsia="es-ES"/>
        </w:rPr>
        <w:t>a lo exp</w:t>
      </w:r>
      <w:r w:rsidR="00385640">
        <w:rPr>
          <w:rFonts w:ascii="Arial" w:eastAsia="Times New Roman" w:hAnsi="Arial" w:cs="Arial"/>
          <w:sz w:val="24"/>
          <w:szCs w:val="20"/>
          <w:lang w:val="es-ES" w:eastAsia="es-ES"/>
        </w:rPr>
        <w:t>uesto y a lo dispuesto por el  Artículo 211 L</w:t>
      </w:r>
      <w:r w:rsidRPr="00BA6B82">
        <w:rPr>
          <w:rFonts w:ascii="Arial" w:eastAsia="Times New Roman" w:hAnsi="Arial" w:cs="Arial"/>
          <w:sz w:val="24"/>
          <w:szCs w:val="20"/>
          <w:lang w:val="es-ES" w:eastAsia="es-ES"/>
        </w:rPr>
        <w:t>iteral B) de la Constitución de la República;</w:t>
      </w:r>
    </w:p>
    <w:p w:rsidR="00524D7C" w:rsidRPr="00BA6B82" w:rsidRDefault="00524D7C" w:rsidP="0091736F">
      <w:pPr>
        <w:keepNext/>
        <w:spacing w:after="0" w:line="360" w:lineRule="auto"/>
        <w:jc w:val="center"/>
        <w:outlineLvl w:val="0"/>
        <w:rPr>
          <w:rFonts w:ascii="Arial" w:eastAsia="Times New Roman" w:hAnsi="Arial" w:cs="Arial"/>
          <w:b/>
          <w:bCs/>
          <w:sz w:val="24"/>
          <w:szCs w:val="20"/>
          <w:lang w:val="es-MX" w:eastAsia="es-ES"/>
        </w:rPr>
      </w:pPr>
      <w:r w:rsidRPr="00BA6B82">
        <w:rPr>
          <w:rFonts w:ascii="Arial" w:eastAsia="Times New Roman" w:hAnsi="Arial" w:cs="Arial"/>
          <w:b/>
          <w:bCs/>
          <w:sz w:val="24"/>
          <w:szCs w:val="20"/>
          <w:lang w:val="es-MX" w:eastAsia="es-ES"/>
        </w:rPr>
        <w:t>EL TRIBUNAL ACUERDA</w:t>
      </w:r>
    </w:p>
    <w:p w:rsidR="00524D7C" w:rsidRDefault="00524D7C" w:rsidP="00385640">
      <w:pPr>
        <w:spacing w:after="0" w:line="360" w:lineRule="auto"/>
        <w:ind w:left="284" w:hanging="284"/>
        <w:jc w:val="both"/>
        <w:rPr>
          <w:rFonts w:ascii="Arial" w:eastAsia="Times New Roman" w:hAnsi="Arial" w:cs="Arial"/>
          <w:sz w:val="24"/>
          <w:szCs w:val="20"/>
          <w:lang w:val="es-MX" w:eastAsia="es-ES"/>
        </w:rPr>
      </w:pPr>
      <w:r w:rsidRPr="004A2BE7">
        <w:rPr>
          <w:rFonts w:ascii="Arial" w:eastAsia="Times New Roman" w:hAnsi="Arial" w:cs="Arial"/>
          <w:b/>
          <w:sz w:val="24"/>
          <w:szCs w:val="20"/>
          <w:lang w:val="es-MX" w:eastAsia="es-ES"/>
        </w:rPr>
        <w:t>1)</w:t>
      </w:r>
      <w:r>
        <w:rPr>
          <w:rFonts w:ascii="Arial" w:eastAsia="Times New Roman" w:hAnsi="Arial" w:cs="Arial"/>
          <w:sz w:val="24"/>
          <w:szCs w:val="20"/>
          <w:lang w:val="es-MX" w:eastAsia="es-ES"/>
        </w:rPr>
        <w:t xml:space="preserve"> Cometer</w:t>
      </w:r>
      <w:r w:rsidRPr="00053412">
        <w:rPr>
          <w:rFonts w:ascii="Arial" w:eastAsia="Times New Roman" w:hAnsi="Arial" w:cs="Arial"/>
          <w:sz w:val="24"/>
          <w:szCs w:val="20"/>
          <w:lang w:val="es-MX" w:eastAsia="es-ES"/>
        </w:rPr>
        <w:t xml:space="preserve"> </w:t>
      </w:r>
      <w:r>
        <w:rPr>
          <w:rFonts w:ascii="Arial" w:eastAsia="Times New Roman" w:hAnsi="Arial" w:cs="Arial"/>
          <w:sz w:val="24"/>
          <w:szCs w:val="20"/>
          <w:lang w:val="es-MX" w:eastAsia="es-ES"/>
        </w:rPr>
        <w:t>al Contador Delegado</w:t>
      </w:r>
      <w:r w:rsidRPr="00053412">
        <w:rPr>
          <w:rFonts w:ascii="Arial" w:eastAsia="Times New Roman" w:hAnsi="Arial" w:cs="Arial"/>
          <w:sz w:val="24"/>
          <w:szCs w:val="20"/>
          <w:lang w:val="es-MX" w:eastAsia="es-ES"/>
        </w:rPr>
        <w:t xml:space="preserve"> </w:t>
      </w:r>
      <w:r>
        <w:rPr>
          <w:rFonts w:ascii="Arial" w:eastAsia="Times New Roman" w:hAnsi="Arial" w:cs="Arial"/>
          <w:sz w:val="24"/>
          <w:szCs w:val="20"/>
          <w:lang w:val="es-MX" w:eastAsia="es-ES"/>
        </w:rPr>
        <w:t xml:space="preserve">la </w:t>
      </w:r>
      <w:r w:rsidRPr="00053412">
        <w:rPr>
          <w:rFonts w:ascii="Arial" w:eastAsia="Times New Roman" w:hAnsi="Arial" w:cs="Arial"/>
          <w:sz w:val="24"/>
          <w:szCs w:val="20"/>
          <w:lang w:val="es-MX" w:eastAsia="es-ES"/>
        </w:rPr>
        <w:t>intervención del gasto</w:t>
      </w:r>
      <w:r>
        <w:rPr>
          <w:rFonts w:ascii="Arial" w:eastAsia="Times New Roman" w:hAnsi="Arial" w:cs="Arial"/>
          <w:sz w:val="24"/>
          <w:szCs w:val="20"/>
          <w:lang w:val="es-MX" w:eastAsia="es-ES"/>
        </w:rPr>
        <w:t xml:space="preserve">, </w:t>
      </w:r>
      <w:r w:rsidR="00385640">
        <w:rPr>
          <w:rFonts w:ascii="Arial" w:eastAsia="Times New Roman" w:hAnsi="Arial" w:cs="Arial"/>
          <w:sz w:val="24"/>
          <w:szCs w:val="20"/>
          <w:lang w:val="es-MX" w:eastAsia="es-ES"/>
        </w:rPr>
        <w:t>una vez imputado al G</w:t>
      </w:r>
      <w:r w:rsidRPr="00053412">
        <w:rPr>
          <w:rFonts w:ascii="Arial" w:eastAsia="Times New Roman" w:hAnsi="Arial" w:cs="Arial"/>
          <w:sz w:val="24"/>
          <w:szCs w:val="20"/>
          <w:lang w:val="es-MX" w:eastAsia="es-ES"/>
        </w:rPr>
        <w:t>rupo adecuado con dispo</w:t>
      </w:r>
      <w:r>
        <w:rPr>
          <w:rFonts w:ascii="Arial" w:eastAsia="Times New Roman" w:hAnsi="Arial" w:cs="Arial"/>
          <w:sz w:val="24"/>
          <w:szCs w:val="20"/>
          <w:lang w:val="es-MX" w:eastAsia="es-ES"/>
        </w:rPr>
        <w:t>nibilidad suficiente;</w:t>
      </w:r>
    </w:p>
    <w:p w:rsidR="00524D7C" w:rsidRPr="00524D7C" w:rsidRDefault="00524D7C" w:rsidP="0091736F">
      <w:pPr>
        <w:spacing w:after="0" w:line="360" w:lineRule="auto"/>
        <w:jc w:val="both"/>
        <w:rPr>
          <w:rFonts w:ascii="Arial" w:eastAsia="Times New Roman" w:hAnsi="Arial" w:cs="Arial"/>
          <w:sz w:val="24"/>
          <w:szCs w:val="20"/>
          <w:lang w:val="es-MX" w:eastAsia="es-ES"/>
        </w:rPr>
      </w:pPr>
      <w:r w:rsidRPr="00524D7C">
        <w:rPr>
          <w:rFonts w:ascii="Arial" w:eastAsia="Times New Roman" w:hAnsi="Arial" w:cs="Arial"/>
          <w:b/>
          <w:sz w:val="24"/>
          <w:szCs w:val="20"/>
          <w:lang w:val="es-MX" w:eastAsia="es-ES"/>
        </w:rPr>
        <w:t xml:space="preserve">2) </w:t>
      </w:r>
      <w:r>
        <w:rPr>
          <w:rFonts w:ascii="Arial" w:eastAsia="Times New Roman" w:hAnsi="Arial" w:cs="Arial"/>
          <w:sz w:val="24"/>
          <w:szCs w:val="20"/>
          <w:lang w:val="es-MX" w:eastAsia="es-ES"/>
        </w:rPr>
        <w:t xml:space="preserve">Téngase presente lo </w:t>
      </w:r>
      <w:r w:rsidR="00901946">
        <w:rPr>
          <w:rFonts w:ascii="Arial" w:eastAsia="Times New Roman" w:hAnsi="Arial" w:cs="Arial"/>
          <w:sz w:val="24"/>
          <w:szCs w:val="20"/>
          <w:lang w:val="es-MX" w:eastAsia="es-ES"/>
        </w:rPr>
        <w:t xml:space="preserve">expresado en el </w:t>
      </w:r>
      <w:r>
        <w:rPr>
          <w:rFonts w:ascii="Arial" w:eastAsia="Times New Roman" w:hAnsi="Arial" w:cs="Arial"/>
          <w:sz w:val="24"/>
          <w:szCs w:val="20"/>
          <w:lang w:val="es-MX" w:eastAsia="es-ES"/>
        </w:rPr>
        <w:t xml:space="preserve"> Considerando N° 2);</w:t>
      </w:r>
    </w:p>
    <w:p w:rsidR="00524D7C" w:rsidRPr="00053412" w:rsidRDefault="00524D7C" w:rsidP="0091736F">
      <w:pPr>
        <w:spacing w:after="0" w:line="360" w:lineRule="auto"/>
        <w:jc w:val="both"/>
        <w:rPr>
          <w:rFonts w:ascii="Arial" w:eastAsia="Times New Roman" w:hAnsi="Arial" w:cs="Arial"/>
          <w:sz w:val="24"/>
          <w:szCs w:val="20"/>
          <w:lang w:val="es-MX" w:eastAsia="es-ES"/>
        </w:rPr>
      </w:pPr>
      <w:r>
        <w:rPr>
          <w:rFonts w:ascii="Arial" w:eastAsia="Times New Roman" w:hAnsi="Arial" w:cs="Arial"/>
          <w:b/>
          <w:sz w:val="24"/>
          <w:szCs w:val="20"/>
          <w:lang w:val="es-MX" w:eastAsia="es-ES"/>
        </w:rPr>
        <w:t>3</w:t>
      </w:r>
      <w:r w:rsidRPr="00053412">
        <w:rPr>
          <w:rFonts w:ascii="Arial" w:eastAsia="Times New Roman" w:hAnsi="Arial" w:cs="Arial"/>
          <w:b/>
          <w:sz w:val="24"/>
          <w:szCs w:val="20"/>
          <w:lang w:val="es-MX" w:eastAsia="es-ES"/>
        </w:rPr>
        <w:t>)</w:t>
      </w:r>
      <w:r w:rsidRPr="00053412">
        <w:rPr>
          <w:rFonts w:ascii="Arial" w:eastAsia="Times New Roman" w:hAnsi="Arial" w:cs="Arial"/>
          <w:sz w:val="24"/>
          <w:szCs w:val="20"/>
          <w:lang w:val="es-MX" w:eastAsia="es-ES"/>
        </w:rPr>
        <w:t xml:space="preserve"> Comunicar </w:t>
      </w:r>
      <w:r>
        <w:rPr>
          <w:rFonts w:ascii="Arial" w:eastAsia="Times New Roman" w:hAnsi="Arial" w:cs="Arial"/>
          <w:sz w:val="24"/>
          <w:szCs w:val="20"/>
          <w:lang w:val="es-MX" w:eastAsia="es-ES"/>
        </w:rPr>
        <w:t>a al Contador Delegado; y</w:t>
      </w:r>
    </w:p>
    <w:p w:rsidR="00AD7421" w:rsidRDefault="00524D7C" w:rsidP="00385640">
      <w:pPr>
        <w:spacing w:after="0" w:line="360" w:lineRule="auto"/>
        <w:jc w:val="both"/>
        <w:rPr>
          <w:rFonts w:ascii="Arial" w:eastAsia="Times New Roman" w:hAnsi="Arial" w:cs="Times New Roman"/>
          <w:sz w:val="24"/>
          <w:szCs w:val="20"/>
          <w:lang w:val="es-MX" w:eastAsia="es-ES"/>
        </w:rPr>
      </w:pPr>
      <w:r>
        <w:rPr>
          <w:rFonts w:ascii="Arial" w:eastAsia="Times New Roman" w:hAnsi="Arial" w:cs="Arial"/>
          <w:b/>
          <w:sz w:val="24"/>
          <w:szCs w:val="20"/>
          <w:lang w:val="es-MX" w:eastAsia="es-ES"/>
        </w:rPr>
        <w:t>4</w:t>
      </w:r>
      <w:r w:rsidRPr="00053412">
        <w:rPr>
          <w:rFonts w:ascii="Arial" w:eastAsia="Times New Roman" w:hAnsi="Arial" w:cs="Arial"/>
          <w:b/>
          <w:sz w:val="24"/>
          <w:szCs w:val="20"/>
          <w:lang w:val="es-MX" w:eastAsia="es-ES"/>
        </w:rPr>
        <w:t>)</w:t>
      </w:r>
      <w:r w:rsidRPr="00053412">
        <w:rPr>
          <w:rFonts w:ascii="Arial" w:eastAsia="Times New Roman" w:hAnsi="Arial" w:cs="Arial"/>
          <w:sz w:val="24"/>
          <w:szCs w:val="20"/>
          <w:lang w:val="es-MX" w:eastAsia="es-ES"/>
        </w:rPr>
        <w:t xml:space="preserve"> Devolver las actuaciones.</w:t>
      </w:r>
      <w:r>
        <w:rPr>
          <w:rFonts w:ascii="Arial" w:eastAsia="Times New Roman" w:hAnsi="Arial" w:cs="Times New Roman"/>
          <w:sz w:val="24"/>
          <w:szCs w:val="20"/>
          <w:lang w:val="es-MX" w:eastAsia="es-ES"/>
        </w:rPr>
        <w:t xml:space="preserve">   </w:t>
      </w:r>
    </w:p>
    <w:p w:rsidR="00385640" w:rsidRDefault="00385640" w:rsidP="00385640">
      <w:pPr>
        <w:spacing w:after="0" w:line="360" w:lineRule="auto"/>
        <w:jc w:val="both"/>
        <w:rPr>
          <w:rFonts w:ascii="Arial" w:eastAsia="Times New Roman" w:hAnsi="Arial" w:cs="Times New Roman"/>
          <w:sz w:val="24"/>
          <w:szCs w:val="20"/>
          <w:lang w:val="es-MX" w:eastAsia="es-ES"/>
        </w:rPr>
      </w:pPr>
    </w:p>
    <w:p w:rsidR="00385640" w:rsidRDefault="00385640" w:rsidP="00385640">
      <w:pPr>
        <w:spacing w:after="0" w:line="360" w:lineRule="auto"/>
        <w:jc w:val="both"/>
        <w:rPr>
          <w:rFonts w:ascii="Arial" w:eastAsia="Times New Roman" w:hAnsi="Arial" w:cs="Times New Roman"/>
          <w:sz w:val="24"/>
          <w:szCs w:val="20"/>
          <w:lang w:val="es-MX" w:eastAsia="es-ES"/>
        </w:rPr>
      </w:pPr>
    </w:p>
    <w:p w:rsidR="00385640" w:rsidRDefault="00385640" w:rsidP="00385640">
      <w:pPr>
        <w:spacing w:after="0" w:line="360" w:lineRule="auto"/>
        <w:jc w:val="both"/>
        <w:rPr>
          <w:rFonts w:ascii="Arial" w:eastAsia="Times New Roman" w:hAnsi="Arial" w:cs="Times New Roman"/>
          <w:sz w:val="24"/>
          <w:szCs w:val="20"/>
          <w:lang w:val="es-MX" w:eastAsia="es-ES"/>
        </w:rPr>
      </w:pPr>
    </w:p>
    <w:p w:rsidR="00385640" w:rsidRDefault="00385640" w:rsidP="00385640">
      <w:pPr>
        <w:spacing w:after="0" w:line="360" w:lineRule="auto"/>
        <w:jc w:val="both"/>
        <w:rPr>
          <w:rFonts w:ascii="Arial" w:eastAsia="Times New Roman" w:hAnsi="Arial" w:cs="Times New Roman"/>
          <w:sz w:val="24"/>
          <w:szCs w:val="20"/>
          <w:lang w:val="es-MX" w:eastAsia="es-ES"/>
        </w:rPr>
      </w:pPr>
    </w:p>
    <w:p w:rsidR="00385640" w:rsidRDefault="00385640" w:rsidP="00385640">
      <w:pPr>
        <w:spacing w:after="0" w:line="360" w:lineRule="auto"/>
        <w:jc w:val="both"/>
        <w:rPr>
          <w:rFonts w:ascii="Arial" w:eastAsia="Times New Roman" w:hAnsi="Arial" w:cs="Times New Roman"/>
          <w:sz w:val="24"/>
          <w:szCs w:val="20"/>
          <w:lang w:val="es-MX" w:eastAsia="es-ES"/>
        </w:rPr>
      </w:pPr>
    </w:p>
    <w:p w:rsidR="00385640" w:rsidRDefault="00385640" w:rsidP="00385640">
      <w:pPr>
        <w:spacing w:after="0" w:line="360" w:lineRule="auto"/>
        <w:jc w:val="both"/>
        <w:rPr>
          <w:rFonts w:ascii="Arial" w:eastAsia="Times New Roman" w:hAnsi="Arial" w:cs="Times New Roman"/>
          <w:sz w:val="24"/>
          <w:szCs w:val="20"/>
          <w:lang w:val="es-MX" w:eastAsia="es-ES"/>
        </w:rPr>
      </w:pPr>
    </w:p>
    <w:p w:rsidR="00385640" w:rsidRPr="00AD7421" w:rsidRDefault="00385640" w:rsidP="00385640">
      <w:pPr>
        <w:spacing w:after="0" w:line="360" w:lineRule="auto"/>
        <w:ind w:hanging="426"/>
        <w:jc w:val="both"/>
        <w:rPr>
          <w:rFonts w:ascii="Arial" w:hAnsi="Arial" w:cs="Arial"/>
          <w:sz w:val="24"/>
          <w:szCs w:val="24"/>
        </w:rPr>
      </w:pPr>
      <w:proofErr w:type="gramStart"/>
      <w:r>
        <w:rPr>
          <w:rFonts w:ascii="Arial" w:eastAsia="Times New Roman" w:hAnsi="Arial" w:cs="Times New Roman"/>
          <w:sz w:val="24"/>
          <w:szCs w:val="20"/>
          <w:lang w:val="es-MX" w:eastAsia="es-ES"/>
        </w:rPr>
        <w:t>dc</w:t>
      </w:r>
      <w:proofErr w:type="gramEnd"/>
    </w:p>
    <w:p w:rsidR="00A70FCA" w:rsidRPr="00A70FCA" w:rsidRDefault="00A70FCA" w:rsidP="00704E3E">
      <w:pPr>
        <w:spacing w:line="360" w:lineRule="auto"/>
        <w:jc w:val="both"/>
        <w:rPr>
          <w:rFonts w:ascii="Arial" w:hAnsi="Arial" w:cs="Arial"/>
          <w:b/>
          <w:sz w:val="24"/>
          <w:szCs w:val="24"/>
        </w:rPr>
      </w:pPr>
    </w:p>
    <w:sectPr w:rsidR="00A70FCA" w:rsidRPr="00A70FCA" w:rsidSect="00385640">
      <w:footerReference w:type="default" r:id="rId8"/>
      <w:type w:val="continuous"/>
      <w:pgSz w:w="11906" w:h="16838" w:code="9"/>
      <w:pgMar w:top="3119" w:right="1701" w:bottom="1701"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36F" w:rsidRDefault="0091736F" w:rsidP="0091736F">
      <w:pPr>
        <w:spacing w:after="0" w:line="240" w:lineRule="auto"/>
      </w:pPr>
      <w:r>
        <w:separator/>
      </w:r>
    </w:p>
  </w:endnote>
  <w:endnote w:type="continuationSeparator" w:id="0">
    <w:p w:rsidR="0091736F" w:rsidRDefault="0091736F" w:rsidP="00917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4986696"/>
      <w:docPartObj>
        <w:docPartGallery w:val="Page Numbers (Bottom of Page)"/>
        <w:docPartUnique/>
      </w:docPartObj>
    </w:sdtPr>
    <w:sdtEndPr/>
    <w:sdtContent>
      <w:p w:rsidR="0091736F" w:rsidRDefault="0091736F">
        <w:pPr>
          <w:pStyle w:val="Piedepgina"/>
          <w:jc w:val="center"/>
        </w:pPr>
        <w:r>
          <w:fldChar w:fldCharType="begin"/>
        </w:r>
        <w:r>
          <w:instrText>PAGE   \* MERGEFORMAT</w:instrText>
        </w:r>
        <w:r>
          <w:fldChar w:fldCharType="separate"/>
        </w:r>
        <w:r w:rsidR="0002627A" w:rsidRPr="0002627A">
          <w:rPr>
            <w:noProof/>
            <w:lang w:val="es-ES"/>
          </w:rPr>
          <w:t>3</w:t>
        </w:r>
        <w:r>
          <w:fldChar w:fldCharType="end"/>
        </w:r>
      </w:p>
    </w:sdtContent>
  </w:sdt>
  <w:p w:rsidR="0091736F" w:rsidRDefault="0091736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36F" w:rsidRDefault="0091736F" w:rsidP="0091736F">
      <w:pPr>
        <w:spacing w:after="0" w:line="240" w:lineRule="auto"/>
      </w:pPr>
      <w:r>
        <w:separator/>
      </w:r>
    </w:p>
  </w:footnote>
  <w:footnote w:type="continuationSeparator" w:id="0">
    <w:p w:rsidR="0091736F" w:rsidRDefault="0091736F" w:rsidP="009173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73A"/>
    <w:rsid w:val="0002627A"/>
    <w:rsid w:val="00054F54"/>
    <w:rsid w:val="002412B3"/>
    <w:rsid w:val="0029612B"/>
    <w:rsid w:val="00301C9C"/>
    <w:rsid w:val="00385640"/>
    <w:rsid w:val="00524D7C"/>
    <w:rsid w:val="00563FAA"/>
    <w:rsid w:val="005C2E6E"/>
    <w:rsid w:val="005C739C"/>
    <w:rsid w:val="00704E3E"/>
    <w:rsid w:val="00717BA1"/>
    <w:rsid w:val="007D3394"/>
    <w:rsid w:val="00825C88"/>
    <w:rsid w:val="008A5E10"/>
    <w:rsid w:val="00901946"/>
    <w:rsid w:val="0091736F"/>
    <w:rsid w:val="009957AE"/>
    <w:rsid w:val="00A014D0"/>
    <w:rsid w:val="00A33102"/>
    <w:rsid w:val="00A70FCA"/>
    <w:rsid w:val="00AD7421"/>
    <w:rsid w:val="00B90725"/>
    <w:rsid w:val="00BE0C60"/>
    <w:rsid w:val="00CE3519"/>
    <w:rsid w:val="00E9215A"/>
    <w:rsid w:val="00F1573A"/>
    <w:rsid w:val="00F7335F"/>
    <w:rsid w:val="00F915F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733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17BA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17BA1"/>
    <w:rPr>
      <w:rFonts w:ascii="Tahoma" w:hAnsi="Tahoma" w:cs="Tahoma"/>
      <w:sz w:val="16"/>
      <w:szCs w:val="16"/>
    </w:rPr>
  </w:style>
  <w:style w:type="paragraph" w:styleId="Encabezado">
    <w:name w:val="header"/>
    <w:basedOn w:val="Normal"/>
    <w:link w:val="EncabezadoCar"/>
    <w:uiPriority w:val="99"/>
    <w:unhideWhenUsed/>
    <w:rsid w:val="009173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1736F"/>
  </w:style>
  <w:style w:type="paragraph" w:styleId="Piedepgina">
    <w:name w:val="footer"/>
    <w:basedOn w:val="Normal"/>
    <w:link w:val="PiedepginaCar"/>
    <w:uiPriority w:val="99"/>
    <w:unhideWhenUsed/>
    <w:rsid w:val="009173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173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733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17BA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17BA1"/>
    <w:rPr>
      <w:rFonts w:ascii="Tahoma" w:hAnsi="Tahoma" w:cs="Tahoma"/>
      <w:sz w:val="16"/>
      <w:szCs w:val="16"/>
    </w:rPr>
  </w:style>
  <w:style w:type="paragraph" w:styleId="Encabezado">
    <w:name w:val="header"/>
    <w:basedOn w:val="Normal"/>
    <w:link w:val="EncabezadoCar"/>
    <w:uiPriority w:val="99"/>
    <w:unhideWhenUsed/>
    <w:rsid w:val="009173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1736F"/>
  </w:style>
  <w:style w:type="paragraph" w:styleId="Piedepgina">
    <w:name w:val="footer"/>
    <w:basedOn w:val="Normal"/>
    <w:link w:val="PiedepginaCar"/>
    <w:uiPriority w:val="99"/>
    <w:unhideWhenUsed/>
    <w:rsid w:val="009173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173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59B4D-1BE9-4392-BA6F-C40EBF22A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1155</Words>
  <Characters>6357</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4</cp:revision>
  <cp:lastPrinted>2019-02-07T18:39:00Z</cp:lastPrinted>
  <dcterms:created xsi:type="dcterms:W3CDTF">2019-02-07T18:40:00Z</dcterms:created>
  <dcterms:modified xsi:type="dcterms:W3CDTF">2019-02-08T16:09:00Z</dcterms:modified>
</cp:coreProperties>
</file>