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FF" w:rsidRPr="00786EEB" w:rsidRDefault="00E825FF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344/19</w:t>
      </w:r>
    </w:p>
    <w:p w:rsidR="00E825FF" w:rsidRDefault="00E825FF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E825FF" w:rsidRPr="00762B34" w:rsidRDefault="00E825F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E825FF" w:rsidRPr="00762B34" w:rsidRDefault="00E825FF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E825FF" w:rsidRPr="00762B34" w:rsidRDefault="00E825F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E825FF" w:rsidRPr="00762B34" w:rsidRDefault="00E825FF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E825FF" w:rsidRPr="00762B34" w:rsidRDefault="00E825F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30 DE ENERO </w:t>
      </w:r>
      <w:r>
        <w:rPr>
          <w:rFonts w:ascii="Helvetica" w:hAnsi="Helvetica"/>
          <w:b/>
          <w:lang w:val="es-ES_tradnl"/>
        </w:rPr>
        <w:t>DE 2019</w:t>
      </w:r>
    </w:p>
    <w:p w:rsidR="00E825FF" w:rsidRPr="00762B34" w:rsidRDefault="00E825F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E825FF" w:rsidRPr="00E825FF" w:rsidRDefault="00E825FF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E825FF">
        <w:rPr>
          <w:rFonts w:cs="Arial"/>
          <w:b/>
          <w:lang w:val="en-US"/>
        </w:rPr>
        <w:t xml:space="preserve">(E. E. Nº </w:t>
      </w:r>
      <w:r w:rsidRPr="00E825FF">
        <w:rPr>
          <w:b/>
        </w:rPr>
        <w:t>2019-17-1-0000581</w:t>
      </w:r>
      <w:r w:rsidRPr="00E825FF">
        <w:rPr>
          <w:rFonts w:cs="Arial"/>
          <w:b/>
          <w:lang w:val="en-US"/>
        </w:rPr>
        <w:t xml:space="preserve">, </w:t>
      </w:r>
      <w:proofErr w:type="gramStart"/>
      <w:r w:rsidRPr="00E825FF">
        <w:rPr>
          <w:rFonts w:cs="Arial"/>
          <w:b/>
          <w:lang w:val="en-US"/>
        </w:rPr>
        <w:t>Ent</w:t>
      </w:r>
      <w:proofErr w:type="gramEnd"/>
      <w:r w:rsidRPr="00E825FF">
        <w:rPr>
          <w:rFonts w:cs="Arial"/>
          <w:b/>
          <w:lang w:val="en-US"/>
        </w:rPr>
        <w:t>. N°443/19)</w:t>
      </w:r>
    </w:p>
    <w:p w:rsidR="00E825FF" w:rsidRDefault="00E825FF">
      <w:pPr>
        <w:rPr>
          <w:lang w:val="en-US"/>
        </w:rPr>
      </w:pPr>
    </w:p>
    <w:p w:rsidR="00E825FF" w:rsidRDefault="00E825FF">
      <w:pPr>
        <w:rPr>
          <w:lang w:val="en-US"/>
        </w:rPr>
      </w:pPr>
    </w:p>
    <w:p w:rsidR="00D639EA" w:rsidRDefault="00D639EA" w:rsidP="00E825FF">
      <w:pPr>
        <w:tabs>
          <w:tab w:val="left" w:pos="-720"/>
        </w:tabs>
        <w:suppressAutoHyphens/>
        <w:spacing w:line="360" w:lineRule="auto"/>
        <w:ind w:firstLine="851"/>
        <w:jc w:val="both"/>
      </w:pPr>
      <w:r>
        <w:rPr>
          <w:b/>
          <w:spacing w:val="-3"/>
          <w:lang w:val="es-ES_tradnl"/>
        </w:rPr>
        <w:t>VISTO:</w:t>
      </w:r>
      <w:r>
        <w:rPr>
          <w:spacing w:val="-3"/>
          <w:lang w:val="es-ES_tradnl"/>
        </w:rPr>
        <w:t xml:space="preserve"> estos antecedentes remitidos por la </w:t>
      </w:r>
      <w:r>
        <w:t>Administración de las Obras Sanitarias del Estado (OSE)</w:t>
      </w:r>
      <w:r>
        <w:rPr>
          <w:spacing w:val="-3"/>
          <w:lang w:val="es-ES_tradnl"/>
        </w:rPr>
        <w:t xml:space="preserve">, relacionados con el acuerdo transaccional </w:t>
      </w:r>
      <w:r>
        <w:t xml:space="preserve">celebrado con la </w:t>
      </w:r>
      <w:r w:rsidR="00787E31">
        <w:t xml:space="preserve">Sra. </w:t>
      </w:r>
      <w:r w:rsidR="0004191B">
        <w:t xml:space="preserve">Natalia </w:t>
      </w:r>
      <w:proofErr w:type="spellStart"/>
      <w:r w:rsidR="0004191B">
        <w:t>Rossi</w:t>
      </w:r>
      <w:proofErr w:type="spellEnd"/>
      <w:r w:rsidR="0004191B">
        <w:t xml:space="preserve"> </w:t>
      </w:r>
      <w:r w:rsidR="00956CAE">
        <w:t>Fernández</w:t>
      </w:r>
      <w:r>
        <w:t>;</w:t>
      </w:r>
    </w:p>
    <w:p w:rsidR="007B0986" w:rsidRDefault="00D639EA" w:rsidP="00E825FF">
      <w:pPr>
        <w:tabs>
          <w:tab w:val="left" w:pos="-720"/>
        </w:tabs>
        <w:suppressAutoHyphens/>
        <w:spacing w:line="360" w:lineRule="auto"/>
        <w:ind w:firstLine="851"/>
        <w:jc w:val="both"/>
      </w:pPr>
      <w:r>
        <w:rPr>
          <w:b/>
        </w:rPr>
        <w:t>RESULTANDO: 1)</w:t>
      </w:r>
      <w:r>
        <w:t xml:space="preserve"> que la </w:t>
      </w:r>
      <w:r w:rsidR="005537A8">
        <w:t xml:space="preserve">Sra. </w:t>
      </w:r>
      <w:r w:rsidR="0004191B">
        <w:t xml:space="preserve">Natalia </w:t>
      </w:r>
      <w:proofErr w:type="spellStart"/>
      <w:r w:rsidR="0004191B">
        <w:t>Rossi</w:t>
      </w:r>
      <w:proofErr w:type="spellEnd"/>
      <w:r w:rsidR="0004191B">
        <w:t xml:space="preserve"> </w:t>
      </w:r>
      <w:r w:rsidR="00956CAE">
        <w:t>Fernández</w:t>
      </w:r>
      <w:r>
        <w:t xml:space="preserve"> reclamó a OSE el pago</w:t>
      </w:r>
      <w:r w:rsidRPr="008022A8">
        <w:t xml:space="preserve"> </w:t>
      </w:r>
      <w:r>
        <w:t xml:space="preserve"> de la indemnización por los daños que le fueran ocasionados </w:t>
      </w:r>
      <w:r w:rsidR="005537A8">
        <w:t xml:space="preserve">a su automóvil </w:t>
      </w:r>
      <w:r w:rsidR="0004191B">
        <w:t>el día 7 de julio de 2018</w:t>
      </w:r>
      <w:r w:rsidR="00956CAE">
        <w:t>,</w:t>
      </w:r>
      <w:r w:rsidR="0004191B">
        <w:t xml:space="preserve"> </w:t>
      </w:r>
      <w:r w:rsidR="005537A8">
        <w:t xml:space="preserve">como consecuencia del impacto </w:t>
      </w:r>
      <w:r w:rsidR="0004191B">
        <w:t xml:space="preserve">en una tapa de registro de </w:t>
      </w:r>
      <w:r w:rsidR="007B0986">
        <w:t>saneamiento</w:t>
      </w:r>
      <w:r w:rsidR="0004191B">
        <w:t xml:space="preserve"> </w:t>
      </w:r>
      <w:r w:rsidR="007B0986">
        <w:t xml:space="preserve">que estaba levantada, </w:t>
      </w:r>
      <w:r w:rsidR="0004191B">
        <w:t xml:space="preserve">en la intersección de las calles </w:t>
      </w:r>
      <w:proofErr w:type="spellStart"/>
      <w:r w:rsidR="0004191B">
        <w:t>Ansina</w:t>
      </w:r>
      <w:proofErr w:type="spellEnd"/>
      <w:r w:rsidR="0004191B">
        <w:t xml:space="preserve"> e </w:t>
      </w:r>
      <w:proofErr w:type="spellStart"/>
      <w:r w:rsidR="0004191B">
        <w:t>Ituzaingó</w:t>
      </w:r>
      <w:proofErr w:type="spellEnd"/>
      <w:r w:rsidR="0004191B">
        <w:t xml:space="preserve"> en la ciudad de San José de Mayo</w:t>
      </w:r>
      <w:r w:rsidR="007B0986">
        <w:t>;</w:t>
      </w:r>
      <w:r>
        <w:t xml:space="preserve">                               </w:t>
      </w:r>
      <w:r w:rsidR="007B0986">
        <w:t xml:space="preserve">                     </w:t>
      </w:r>
    </w:p>
    <w:p w:rsidR="00E825FF" w:rsidRDefault="00D639EA" w:rsidP="00E825FF">
      <w:pPr>
        <w:tabs>
          <w:tab w:val="left" w:pos="-720"/>
        </w:tabs>
        <w:suppressAutoHyphens/>
        <w:spacing w:line="360" w:lineRule="auto"/>
        <w:ind w:firstLine="2552"/>
        <w:jc w:val="both"/>
      </w:pPr>
      <w:r>
        <w:rPr>
          <w:b/>
        </w:rPr>
        <w:t xml:space="preserve">2) </w:t>
      </w:r>
      <w:r>
        <w:t xml:space="preserve">que por Resolución del Directorio Nº </w:t>
      </w:r>
      <w:r w:rsidR="0030069A">
        <w:t>1</w:t>
      </w:r>
      <w:r w:rsidR="007B0986">
        <w:t>475/18</w:t>
      </w:r>
      <w:r>
        <w:t xml:space="preserve">, de fecha </w:t>
      </w:r>
      <w:r w:rsidR="007B0986">
        <w:t>12</w:t>
      </w:r>
      <w:r>
        <w:t xml:space="preserve"> de </w:t>
      </w:r>
      <w:r w:rsidR="007B0986">
        <w:t>diciembre</w:t>
      </w:r>
      <w:r w:rsidR="0030069A">
        <w:t xml:space="preserve"> de</w:t>
      </w:r>
      <w:r>
        <w:t xml:space="preserve"> 2018, se dispuso aprobar el acuerdo transaccional arribado con l</w:t>
      </w:r>
      <w:r w:rsidR="0030069A">
        <w:t>a</w:t>
      </w:r>
      <w:r>
        <w:t xml:space="preserve"> reclamante el </w:t>
      </w:r>
      <w:r w:rsidR="007B0986">
        <w:t>30 de noviembre</w:t>
      </w:r>
      <w:r>
        <w:t xml:space="preserve"> de 2018</w:t>
      </w:r>
      <w:r w:rsidR="00956CAE">
        <w:t xml:space="preserve">, </w:t>
      </w:r>
      <w:r w:rsidR="00EE1B15">
        <w:t xml:space="preserve"> </w:t>
      </w:r>
      <w:r w:rsidR="00CE2D98">
        <w:t xml:space="preserve">con la finalidad de evitar un litigio y sin que ello implique reconocimiento de clase alguna de responsabilidad, </w:t>
      </w:r>
      <w:r w:rsidR="00EE1B15">
        <w:t xml:space="preserve">por el que </w:t>
      </w:r>
      <w:r w:rsidR="00CE2D98">
        <w:t>OSE se obliga a abonar</w:t>
      </w:r>
      <w:r w:rsidR="0030069A">
        <w:t xml:space="preserve">le la suma total de </w:t>
      </w:r>
      <w:r w:rsidR="00E825FF">
        <w:t xml:space="preserve">              </w:t>
      </w:r>
      <w:r w:rsidR="0030069A">
        <w:t xml:space="preserve">$ </w:t>
      </w:r>
      <w:r w:rsidR="007B0986">
        <w:t>10.700</w:t>
      </w:r>
      <w:r w:rsidR="00CE2D98">
        <w:t>;</w:t>
      </w:r>
    </w:p>
    <w:p w:rsidR="00D639EA" w:rsidRDefault="00D639EA" w:rsidP="00E825FF">
      <w:pPr>
        <w:tabs>
          <w:tab w:val="left" w:pos="-720"/>
        </w:tabs>
        <w:suppressAutoHyphens/>
        <w:spacing w:line="360" w:lineRule="auto"/>
        <w:ind w:firstLine="2552"/>
        <w:jc w:val="both"/>
      </w:pPr>
      <w:r>
        <w:rPr>
          <w:b/>
        </w:rPr>
        <w:t xml:space="preserve">3) </w:t>
      </w:r>
      <w:r>
        <w:t>que se adjunta imputación contable</w:t>
      </w:r>
      <w:r w:rsidR="0030069A">
        <w:t>,</w:t>
      </w:r>
      <w:r>
        <w:t xml:space="preserve"> de fecha </w:t>
      </w:r>
      <w:r w:rsidR="007B0986">
        <w:t>17</w:t>
      </w:r>
      <w:r>
        <w:t xml:space="preserve"> de </w:t>
      </w:r>
      <w:r w:rsidR="007B0986">
        <w:t>enero</w:t>
      </w:r>
      <w:r>
        <w:t xml:space="preserve"> de 201</w:t>
      </w:r>
      <w:r w:rsidR="007B0986">
        <w:t>9</w:t>
      </w:r>
      <w:r>
        <w:t xml:space="preserve">, por la suma de </w:t>
      </w:r>
      <w:r w:rsidR="0030069A">
        <w:t xml:space="preserve">$ </w:t>
      </w:r>
      <w:r w:rsidR="007B0986">
        <w:t>10.700</w:t>
      </w:r>
      <w:r w:rsidR="0030069A">
        <w:t xml:space="preserve"> </w:t>
      </w:r>
      <w:r w:rsidR="00A42BC8">
        <w:t>destinado al pago del acuerdo referido</w:t>
      </w:r>
      <w:r>
        <w:t>, con cargo al Grupo 7 “Gastos no clasificados”;</w:t>
      </w:r>
    </w:p>
    <w:p w:rsidR="005B0CAC" w:rsidRPr="005B0CAC" w:rsidRDefault="00D639EA" w:rsidP="00E825FF">
      <w:pPr>
        <w:tabs>
          <w:tab w:val="left" w:pos="-720"/>
        </w:tabs>
        <w:suppressAutoHyphens/>
        <w:spacing w:line="360" w:lineRule="auto"/>
        <w:ind w:firstLine="851"/>
        <w:jc w:val="both"/>
      </w:pPr>
      <w:r>
        <w:rPr>
          <w:b/>
          <w:spacing w:val="-3"/>
        </w:rPr>
        <w:t>C</w:t>
      </w:r>
      <w:r>
        <w:rPr>
          <w:b/>
          <w:spacing w:val="-3"/>
          <w:lang w:val="es-ES_tradnl"/>
        </w:rPr>
        <w:t xml:space="preserve">ONSIDERANDO: </w:t>
      </w:r>
      <w:r w:rsidRPr="00804141">
        <w:rPr>
          <w:b/>
          <w:bCs/>
          <w:spacing w:val="-3"/>
          <w:lang w:val="es-ES_tradnl"/>
        </w:rPr>
        <w:t>1)</w:t>
      </w:r>
      <w:r>
        <w:rPr>
          <w:bCs/>
          <w:spacing w:val="-3"/>
          <w:lang w:val="es-ES_tradnl"/>
        </w:rPr>
        <w:t xml:space="preserve"> </w:t>
      </w:r>
      <w:r w:rsidR="005B0CAC">
        <w:t>que la transacción es un acuerdo de partes en donde se termina un litigio pendiente o se precave un litigio even</w:t>
      </w:r>
      <w:r w:rsidR="00EE1B15">
        <w:t>tual, conforme lo señala el artículo</w:t>
      </w:r>
      <w:r w:rsidR="005B0CAC">
        <w:t xml:space="preserve"> 2372 del Código Civil;</w:t>
      </w:r>
    </w:p>
    <w:p w:rsidR="00E825FF" w:rsidRDefault="005B0CAC" w:rsidP="00E825FF">
      <w:pPr>
        <w:tabs>
          <w:tab w:val="left" w:pos="-720"/>
        </w:tabs>
        <w:suppressAutoHyphens/>
        <w:spacing w:line="360" w:lineRule="auto"/>
        <w:ind w:firstLine="2977"/>
        <w:jc w:val="both"/>
        <w:rPr>
          <w:bCs/>
          <w:spacing w:val="-3"/>
          <w:lang w:val="es-ES_tradnl"/>
        </w:rPr>
      </w:pPr>
      <w:r w:rsidRPr="005B0CAC">
        <w:rPr>
          <w:b/>
          <w:bCs/>
          <w:spacing w:val="-3"/>
        </w:rPr>
        <w:t>2)</w:t>
      </w:r>
      <w:r>
        <w:rPr>
          <w:b/>
          <w:bCs/>
          <w:spacing w:val="-3"/>
        </w:rPr>
        <w:t xml:space="preserve"> </w:t>
      </w:r>
      <w:r w:rsidR="00EE1B15">
        <w:rPr>
          <w:bCs/>
          <w:spacing w:val="-3"/>
          <w:lang w:val="es-ES_tradnl"/>
        </w:rPr>
        <w:t xml:space="preserve">que </w:t>
      </w:r>
      <w:r w:rsidR="00D639EA">
        <w:rPr>
          <w:bCs/>
          <w:spacing w:val="-3"/>
          <w:lang w:val="es-ES_tradnl"/>
        </w:rPr>
        <w:t xml:space="preserve">el Tribunal de Cuentas, </w:t>
      </w:r>
      <w:r w:rsidR="00EE1B15">
        <w:rPr>
          <w:bCs/>
          <w:spacing w:val="-3"/>
          <w:lang w:val="es-ES_tradnl"/>
        </w:rPr>
        <w:t xml:space="preserve">por Resolución </w:t>
      </w:r>
      <w:r w:rsidR="00D639EA">
        <w:rPr>
          <w:bCs/>
          <w:spacing w:val="-3"/>
          <w:lang w:val="es-ES_tradnl"/>
        </w:rPr>
        <w:t>de</w:t>
      </w:r>
      <w:r w:rsidR="00D639EA">
        <w:rPr>
          <w:b/>
          <w:spacing w:val="-3"/>
          <w:lang w:val="es-ES_tradnl"/>
        </w:rPr>
        <w:t xml:space="preserve"> </w:t>
      </w:r>
      <w:r w:rsidR="00D639EA">
        <w:rPr>
          <w:bCs/>
          <w:spacing w:val="-3"/>
          <w:lang w:val="es-ES_tradnl"/>
        </w:rPr>
        <w:t>fecha 18 de junio de 2008</w:t>
      </w:r>
      <w:r w:rsidR="0030069A">
        <w:rPr>
          <w:bCs/>
          <w:spacing w:val="-3"/>
          <w:lang w:val="es-ES_tradnl"/>
        </w:rPr>
        <w:t>,</w:t>
      </w:r>
      <w:r w:rsidR="00D639EA">
        <w:rPr>
          <w:bCs/>
          <w:spacing w:val="-3"/>
          <w:lang w:val="es-ES_tradnl"/>
        </w:rPr>
        <w:t xml:space="preserve"> en la redacción dada por el artículo 2 de</w:t>
      </w:r>
      <w:r w:rsidR="00EE1B15">
        <w:rPr>
          <w:bCs/>
          <w:spacing w:val="-3"/>
          <w:lang w:val="es-ES_tradnl"/>
        </w:rPr>
        <w:t xml:space="preserve"> la Resolución </w:t>
      </w:r>
      <w:r w:rsidR="00D639EA">
        <w:rPr>
          <w:bCs/>
          <w:spacing w:val="-3"/>
          <w:lang w:val="es-ES_tradnl"/>
        </w:rPr>
        <w:t>de 23</w:t>
      </w:r>
      <w:r w:rsidR="00A13C0E">
        <w:rPr>
          <w:bCs/>
          <w:spacing w:val="-3"/>
          <w:lang w:val="es-ES_tradnl"/>
        </w:rPr>
        <w:t xml:space="preserve"> de diciembre de </w:t>
      </w:r>
      <w:r w:rsidR="00EE1B15">
        <w:rPr>
          <w:bCs/>
          <w:spacing w:val="-3"/>
          <w:lang w:val="es-ES_tradnl"/>
        </w:rPr>
        <w:t xml:space="preserve">2009,  </w:t>
      </w:r>
      <w:r w:rsidR="00D639EA">
        <w:rPr>
          <w:bCs/>
          <w:spacing w:val="-3"/>
          <w:lang w:val="es-ES_tradnl"/>
        </w:rPr>
        <w:t>dispuso que se deben remitir al mismo, para su intervención, todos los gastos emergentes de transacciones  extrajudiciales y laudos  arbitrales, cualquiera sea su monto;</w:t>
      </w:r>
    </w:p>
    <w:p w:rsidR="00E825FF" w:rsidRDefault="005B0CAC" w:rsidP="00E825FF">
      <w:pPr>
        <w:tabs>
          <w:tab w:val="left" w:pos="-720"/>
        </w:tabs>
        <w:suppressAutoHyphens/>
        <w:spacing w:line="360" w:lineRule="auto"/>
        <w:ind w:firstLine="2977"/>
        <w:jc w:val="both"/>
        <w:rPr>
          <w:bCs/>
          <w:spacing w:val="-3"/>
          <w:lang w:val="es-ES_tradnl"/>
        </w:rPr>
      </w:pPr>
      <w:r>
        <w:rPr>
          <w:b/>
          <w:bCs/>
          <w:spacing w:val="-3"/>
          <w:lang w:val="es-ES_tradnl"/>
        </w:rPr>
        <w:t>3</w:t>
      </w:r>
      <w:r w:rsidR="00D639EA" w:rsidRPr="00804141">
        <w:rPr>
          <w:b/>
          <w:bCs/>
          <w:spacing w:val="-3"/>
          <w:lang w:val="es-ES_tradnl"/>
        </w:rPr>
        <w:t>)</w:t>
      </w:r>
      <w:r w:rsidR="00D639EA">
        <w:rPr>
          <w:b/>
          <w:bCs/>
          <w:spacing w:val="-3"/>
          <w:lang w:val="es-ES_tradnl"/>
        </w:rPr>
        <w:t xml:space="preserve"> </w:t>
      </w:r>
      <w:r w:rsidR="00D639EA" w:rsidRPr="00804141">
        <w:rPr>
          <w:bCs/>
          <w:spacing w:val="-3"/>
          <w:lang w:val="es-ES_tradnl"/>
        </w:rPr>
        <w:t xml:space="preserve">que la transacción remitida no merece objeciones de índole legal y los aspectos que refieren a oportunidad o conveniencia de la </w:t>
      </w:r>
      <w:r w:rsidR="00D639EA" w:rsidRPr="00804141">
        <w:rPr>
          <w:bCs/>
          <w:spacing w:val="-3"/>
          <w:lang w:val="es-ES_tradnl"/>
        </w:rPr>
        <w:lastRenderedPageBreak/>
        <w:t>misma, constituyen una cuestión de mérito cuya apreciación no encuadra en el ámbito de competencias de este Tribunal</w:t>
      </w:r>
      <w:r w:rsidR="00D639EA">
        <w:rPr>
          <w:bCs/>
          <w:spacing w:val="-3"/>
          <w:lang w:val="es-ES_tradnl"/>
        </w:rPr>
        <w:t>;</w:t>
      </w:r>
    </w:p>
    <w:p w:rsidR="00D639EA" w:rsidRPr="00804141" w:rsidRDefault="00956CAE" w:rsidP="00E825FF">
      <w:pPr>
        <w:tabs>
          <w:tab w:val="left" w:pos="-720"/>
        </w:tabs>
        <w:suppressAutoHyphens/>
        <w:spacing w:line="360" w:lineRule="auto"/>
        <w:ind w:firstLine="2977"/>
        <w:jc w:val="both"/>
        <w:rPr>
          <w:bCs/>
          <w:spacing w:val="-3"/>
          <w:lang w:val="es-ES_tradnl"/>
        </w:rPr>
      </w:pPr>
      <w:r>
        <w:rPr>
          <w:b/>
          <w:bCs/>
          <w:spacing w:val="-3"/>
          <w:lang w:val="es-ES_tradnl"/>
        </w:rPr>
        <w:t>4</w:t>
      </w:r>
      <w:r w:rsidR="00D639EA">
        <w:rPr>
          <w:b/>
          <w:bCs/>
          <w:spacing w:val="-3"/>
          <w:lang w:val="es-ES_tradnl"/>
        </w:rPr>
        <w:t xml:space="preserve">) </w:t>
      </w:r>
      <w:r w:rsidR="00D639EA" w:rsidRPr="00804141">
        <w:rPr>
          <w:bCs/>
          <w:spacing w:val="-3"/>
          <w:lang w:val="es-ES_tradnl"/>
        </w:rPr>
        <w:t>que de acuerdo con lo previsto en el numeral 4º</w:t>
      </w:r>
      <w:r w:rsidR="00D639EA">
        <w:rPr>
          <w:bCs/>
          <w:spacing w:val="-3"/>
          <w:lang w:val="es-ES_tradnl"/>
        </w:rPr>
        <w:t xml:space="preserve"> de la Ordenanza Nº 72</w:t>
      </w:r>
      <w:r w:rsidR="0030069A">
        <w:rPr>
          <w:bCs/>
          <w:spacing w:val="-3"/>
          <w:lang w:val="es-ES_tradnl"/>
        </w:rPr>
        <w:t>,</w:t>
      </w:r>
      <w:r w:rsidR="00D639EA">
        <w:rPr>
          <w:bCs/>
          <w:spacing w:val="-3"/>
          <w:lang w:val="es-ES_tradnl"/>
        </w:rPr>
        <w:t xml:space="preserve"> de 23 de mayo de </w:t>
      </w:r>
      <w:r w:rsidR="00D639EA" w:rsidRPr="00804141">
        <w:rPr>
          <w:bCs/>
          <w:spacing w:val="-3"/>
          <w:lang w:val="es-ES_tradnl"/>
        </w:rPr>
        <w:t>1996, se intervendrán conjuntamente con el pago los gastos cuyo monto no exceda el máximo fijado para la contratación directa ampliada;</w:t>
      </w:r>
    </w:p>
    <w:p w:rsidR="00D639EA" w:rsidRDefault="00D639EA" w:rsidP="00E825FF">
      <w:pPr>
        <w:tabs>
          <w:tab w:val="left" w:pos="-720"/>
        </w:tabs>
        <w:suppressAutoHyphens/>
        <w:spacing w:line="360" w:lineRule="auto"/>
        <w:ind w:firstLine="851"/>
        <w:jc w:val="both"/>
        <w:rPr>
          <w:spacing w:val="-3"/>
          <w:lang w:val="es-ES_tradnl"/>
        </w:rPr>
      </w:pPr>
      <w:r>
        <w:rPr>
          <w:b/>
          <w:spacing w:val="-3"/>
          <w:lang w:val="es-ES_tradnl"/>
        </w:rPr>
        <w:t>ATENTO:</w:t>
      </w:r>
      <w:r>
        <w:rPr>
          <w:spacing w:val="-3"/>
          <w:lang w:val="es-ES_tradnl"/>
        </w:rPr>
        <w:t xml:space="preserve"> a lo precedentemente expuesto</w:t>
      </w:r>
      <w:r w:rsidR="00EE1B15">
        <w:rPr>
          <w:spacing w:val="-3"/>
          <w:lang w:val="es-ES_tradnl"/>
        </w:rPr>
        <w:t xml:space="preserve"> y a lo dispuesto por el artículo 211 literal B) de la Constitución</w:t>
      </w:r>
      <w:r w:rsidR="00E825FF">
        <w:rPr>
          <w:spacing w:val="-3"/>
          <w:lang w:val="es-ES_tradnl"/>
        </w:rPr>
        <w:t xml:space="preserve"> de la República</w:t>
      </w:r>
      <w:r>
        <w:rPr>
          <w:spacing w:val="-3"/>
          <w:lang w:val="es-ES_tradnl"/>
        </w:rPr>
        <w:t>;</w:t>
      </w:r>
    </w:p>
    <w:p w:rsidR="00D639EA" w:rsidRDefault="00D639EA" w:rsidP="00D639EA">
      <w:pPr>
        <w:rPr>
          <w:lang w:val="es-ES_tradnl"/>
        </w:rPr>
      </w:pPr>
    </w:p>
    <w:p w:rsidR="00D639EA" w:rsidRPr="00E825FF" w:rsidRDefault="00D639EA" w:rsidP="00E825FF">
      <w:pPr>
        <w:pStyle w:val="Ttulo1"/>
        <w:rPr>
          <w:rFonts w:ascii="Arial" w:hAnsi="Arial"/>
        </w:rPr>
      </w:pPr>
      <w:r>
        <w:rPr>
          <w:rFonts w:ascii="Arial" w:hAnsi="Arial"/>
        </w:rPr>
        <w:t>EL TRIBUNAL ACUERDA</w:t>
      </w:r>
      <w:bookmarkStart w:id="0" w:name="_GoBack"/>
      <w:bookmarkEnd w:id="0"/>
    </w:p>
    <w:p w:rsidR="00D639EA" w:rsidRDefault="00D639EA" w:rsidP="00E825FF">
      <w:pPr>
        <w:pStyle w:val="Textoindependiente2"/>
        <w:ind w:left="284" w:hanging="284"/>
        <w:jc w:val="both"/>
      </w:pPr>
      <w:r w:rsidRPr="00E825FF">
        <w:rPr>
          <w:b/>
        </w:rPr>
        <w:t>1)</w:t>
      </w:r>
      <w:r>
        <w:t xml:space="preserve"> Cometer a</w:t>
      </w:r>
      <w:r w:rsidR="007B0986">
        <w:t xml:space="preserve"> </w:t>
      </w:r>
      <w:r>
        <w:t>l</w:t>
      </w:r>
      <w:r w:rsidR="007B0986">
        <w:t>a</w:t>
      </w:r>
      <w:r>
        <w:t xml:space="preserve"> Contador</w:t>
      </w:r>
      <w:r w:rsidR="007B0986">
        <w:t>a Delegada</w:t>
      </w:r>
      <w:r>
        <w:t xml:space="preserve"> la intervención de la suma de </w:t>
      </w:r>
      <w:r w:rsidR="00956CAE">
        <w:t>$</w:t>
      </w:r>
      <w:r w:rsidR="007B0986">
        <w:t>10.700</w:t>
      </w:r>
      <w:r w:rsidR="00A42BC8">
        <w:t xml:space="preserve"> </w:t>
      </w:r>
      <w:r>
        <w:t xml:space="preserve"> conjuntamente con pago, previo control de su imputación con cargo a grupo adecuado con disponibilidad suficiente;</w:t>
      </w:r>
    </w:p>
    <w:p w:rsidR="00D639EA" w:rsidRDefault="00D639EA" w:rsidP="00D639EA">
      <w:pPr>
        <w:pStyle w:val="Textoindependiente2"/>
        <w:jc w:val="both"/>
      </w:pPr>
      <w:r w:rsidRPr="00E825FF">
        <w:rPr>
          <w:b/>
        </w:rPr>
        <w:t>2)</w:t>
      </w:r>
      <w:r>
        <w:t xml:space="preserve">  Comunicar a</w:t>
      </w:r>
      <w:r w:rsidR="009E1C44">
        <w:t xml:space="preserve"> </w:t>
      </w:r>
      <w:r>
        <w:t>l</w:t>
      </w:r>
      <w:r w:rsidR="009E1C44">
        <w:t>a</w:t>
      </w:r>
      <w:r>
        <w:t xml:space="preserve"> Contador</w:t>
      </w:r>
      <w:r w:rsidR="009E1C44">
        <w:t>a Delegada</w:t>
      </w:r>
      <w:r>
        <w:t>; y</w:t>
      </w:r>
    </w:p>
    <w:p w:rsidR="00D639EA" w:rsidRDefault="00D639EA" w:rsidP="00D639EA">
      <w:pPr>
        <w:pStyle w:val="Textoindependiente2"/>
        <w:jc w:val="both"/>
      </w:pPr>
      <w:r w:rsidRPr="00E825FF">
        <w:rPr>
          <w:b/>
        </w:rPr>
        <w:t>3)</w:t>
      </w:r>
      <w:r>
        <w:t xml:space="preserve">  Devolver las actuaciones.</w:t>
      </w:r>
    </w:p>
    <w:p w:rsidR="00D639EA" w:rsidRPr="00E825FF" w:rsidRDefault="00E825FF" w:rsidP="00E825FF">
      <w:pPr>
        <w:pStyle w:val="Textoindependiente2"/>
        <w:jc w:val="left"/>
        <w:rPr>
          <w:sz w:val="20"/>
          <w:szCs w:val="20"/>
        </w:rPr>
      </w:pPr>
      <w:r>
        <w:rPr>
          <w:sz w:val="20"/>
          <w:szCs w:val="20"/>
        </w:rPr>
        <w:t>CLC</w:t>
      </w:r>
    </w:p>
    <w:sectPr w:rsidR="00D639EA" w:rsidRPr="00E825FF" w:rsidSect="00E825FF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9EA"/>
    <w:rsid w:val="0004191B"/>
    <w:rsid w:val="001A7E75"/>
    <w:rsid w:val="0030069A"/>
    <w:rsid w:val="003634B4"/>
    <w:rsid w:val="004C3317"/>
    <w:rsid w:val="005537A8"/>
    <w:rsid w:val="005B0CAC"/>
    <w:rsid w:val="00787E31"/>
    <w:rsid w:val="007B0986"/>
    <w:rsid w:val="00916376"/>
    <w:rsid w:val="00956CAE"/>
    <w:rsid w:val="009E1C44"/>
    <w:rsid w:val="00A13C0E"/>
    <w:rsid w:val="00A42BC8"/>
    <w:rsid w:val="00C55E00"/>
    <w:rsid w:val="00CE2D98"/>
    <w:rsid w:val="00D639EA"/>
    <w:rsid w:val="00E825FF"/>
    <w:rsid w:val="00EE1B15"/>
    <w:rsid w:val="00F1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E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39EA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639EA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39EA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D639EA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D639EA"/>
    <w:pPr>
      <w:tabs>
        <w:tab w:val="left" w:pos="-720"/>
      </w:tabs>
      <w:suppressAutoHyphens/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639EA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D639EA"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639EA"/>
    <w:rPr>
      <w:rFonts w:ascii="Arial" w:eastAsia="Times New Roman" w:hAnsi="Arial" w:cs="Times New Roman"/>
      <w:spacing w:val="-3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D639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E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39EA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639EA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39EA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D639EA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D639EA"/>
    <w:pPr>
      <w:tabs>
        <w:tab w:val="left" w:pos="-720"/>
      </w:tabs>
      <w:suppressAutoHyphens/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639EA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D639EA"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639EA"/>
    <w:rPr>
      <w:rFonts w:ascii="Arial" w:eastAsia="Times New Roman" w:hAnsi="Arial" w:cs="Times New Roman"/>
      <w:spacing w:val="-3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D63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3</cp:revision>
  <dcterms:created xsi:type="dcterms:W3CDTF">2019-02-05T14:34:00Z</dcterms:created>
  <dcterms:modified xsi:type="dcterms:W3CDTF">2019-02-05T14:38:00Z</dcterms:modified>
</cp:coreProperties>
</file>