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585" w:rsidRPr="003F3A3F" w:rsidRDefault="00A26585" w:rsidP="00A26585">
      <w:pPr>
        <w:tabs>
          <w:tab w:val="center" w:pos="4253"/>
        </w:tabs>
        <w:suppressAutoHyphens/>
        <w:spacing w:after="0" w:line="360" w:lineRule="auto"/>
        <w:jc w:val="right"/>
        <w:rPr>
          <w:rFonts w:ascii="Arial" w:hAnsi="Arial" w:cs="Arial"/>
          <w:b/>
          <w:sz w:val="28"/>
          <w:szCs w:val="28"/>
          <w:lang w:val="es-ES_tradnl"/>
        </w:rPr>
      </w:pPr>
      <w:r w:rsidRPr="003F3A3F">
        <w:rPr>
          <w:rFonts w:ascii="Arial" w:hAnsi="Arial" w:cs="Arial"/>
          <w:b/>
          <w:sz w:val="28"/>
          <w:szCs w:val="28"/>
          <w:lang w:val="es-ES_tradnl"/>
        </w:rPr>
        <w:t xml:space="preserve">RES. </w:t>
      </w:r>
      <w:r>
        <w:rPr>
          <w:rFonts w:ascii="Arial" w:hAnsi="Arial" w:cs="Arial"/>
          <w:b/>
          <w:sz w:val="28"/>
          <w:szCs w:val="28"/>
          <w:lang w:val="es-ES_tradnl"/>
        </w:rPr>
        <w:t>318</w:t>
      </w:r>
      <w:r w:rsidRPr="003F3A3F">
        <w:rPr>
          <w:rFonts w:ascii="Arial" w:hAnsi="Arial" w:cs="Arial"/>
          <w:b/>
          <w:sz w:val="28"/>
          <w:szCs w:val="28"/>
          <w:lang w:val="es-ES_tradnl"/>
        </w:rPr>
        <w:t>/19</w:t>
      </w:r>
    </w:p>
    <w:p w:rsidR="00A26585" w:rsidRPr="000F48AC" w:rsidRDefault="00A26585" w:rsidP="00A26585">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RESOLUCION ADOPTADA POR EL</w:t>
      </w:r>
    </w:p>
    <w:p w:rsidR="00A26585" w:rsidRPr="000F48AC" w:rsidRDefault="00A26585" w:rsidP="00A26585">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TRIBUNAL DE CUENTAS</w:t>
      </w:r>
    </w:p>
    <w:p w:rsidR="00A26585" w:rsidRPr="000F48AC" w:rsidRDefault="00A26585" w:rsidP="00A26585">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 xml:space="preserve">EN SESION DE FECHA </w:t>
      </w:r>
      <w:r>
        <w:rPr>
          <w:rFonts w:ascii="Arial" w:hAnsi="Arial" w:cs="Arial"/>
          <w:b/>
          <w:sz w:val="24"/>
          <w:szCs w:val="24"/>
          <w:lang w:val="es-ES_tradnl"/>
        </w:rPr>
        <w:t>30</w:t>
      </w:r>
      <w:r w:rsidRPr="0058790E">
        <w:rPr>
          <w:rFonts w:ascii="Arial" w:hAnsi="Arial" w:cs="Arial"/>
          <w:b/>
          <w:sz w:val="24"/>
          <w:szCs w:val="24"/>
          <w:lang w:val="es-ES_tradnl"/>
        </w:rPr>
        <w:t xml:space="preserve"> </w:t>
      </w:r>
      <w:r w:rsidRPr="000F48AC">
        <w:rPr>
          <w:rFonts w:ascii="Arial" w:hAnsi="Arial" w:cs="Arial"/>
          <w:b/>
          <w:sz w:val="24"/>
          <w:szCs w:val="24"/>
          <w:lang w:val="es-ES_tradnl"/>
        </w:rPr>
        <w:t xml:space="preserve">DE </w:t>
      </w:r>
      <w:r>
        <w:rPr>
          <w:rFonts w:ascii="Arial" w:hAnsi="Arial" w:cs="Arial"/>
          <w:b/>
          <w:sz w:val="24"/>
          <w:szCs w:val="24"/>
          <w:lang w:val="es-ES_tradnl"/>
        </w:rPr>
        <w:t>ENERO DE 2019</w:t>
      </w:r>
    </w:p>
    <w:p w:rsidR="00A26585" w:rsidRDefault="00A26585" w:rsidP="00A26585">
      <w:pPr>
        <w:tabs>
          <w:tab w:val="center" w:pos="4253"/>
        </w:tabs>
        <w:suppressAutoHyphens/>
        <w:spacing w:after="0" w:line="360" w:lineRule="auto"/>
        <w:jc w:val="center"/>
        <w:rPr>
          <w:rFonts w:ascii="Arial" w:hAnsi="Arial" w:cs="Arial"/>
          <w:b/>
          <w:sz w:val="24"/>
          <w:szCs w:val="24"/>
        </w:rPr>
      </w:pPr>
      <w:r w:rsidRPr="00BB4DEC">
        <w:rPr>
          <w:rFonts w:ascii="Arial" w:hAnsi="Arial" w:cs="Arial"/>
          <w:b/>
          <w:sz w:val="24"/>
          <w:szCs w:val="24"/>
        </w:rPr>
        <w:t>(E. E. Nº 201</w:t>
      </w:r>
      <w:r>
        <w:rPr>
          <w:rFonts w:ascii="Arial" w:hAnsi="Arial" w:cs="Arial"/>
          <w:b/>
          <w:sz w:val="24"/>
          <w:szCs w:val="24"/>
        </w:rPr>
        <w:t>8</w:t>
      </w:r>
      <w:r w:rsidRPr="00BB4DEC">
        <w:rPr>
          <w:rFonts w:ascii="Arial" w:hAnsi="Arial" w:cs="Arial"/>
          <w:b/>
          <w:sz w:val="24"/>
          <w:szCs w:val="24"/>
        </w:rPr>
        <w:t>-17-1-000</w:t>
      </w:r>
      <w:r>
        <w:rPr>
          <w:rFonts w:ascii="Arial" w:hAnsi="Arial" w:cs="Arial"/>
          <w:b/>
          <w:sz w:val="24"/>
          <w:szCs w:val="24"/>
        </w:rPr>
        <w:t>5476</w:t>
      </w:r>
      <w:r w:rsidRPr="00BB4DEC">
        <w:rPr>
          <w:rFonts w:ascii="Arial" w:hAnsi="Arial" w:cs="Arial"/>
          <w:b/>
          <w:sz w:val="24"/>
          <w:szCs w:val="24"/>
        </w:rPr>
        <w:t xml:space="preserve">, </w:t>
      </w:r>
      <w:proofErr w:type="spellStart"/>
      <w:r w:rsidRPr="00BB4DEC">
        <w:rPr>
          <w:rFonts w:ascii="Arial" w:hAnsi="Arial" w:cs="Arial"/>
          <w:b/>
          <w:sz w:val="24"/>
          <w:szCs w:val="24"/>
        </w:rPr>
        <w:t>Ent</w:t>
      </w:r>
      <w:proofErr w:type="spellEnd"/>
      <w:r w:rsidRPr="00BB4DEC">
        <w:rPr>
          <w:rFonts w:ascii="Arial" w:hAnsi="Arial" w:cs="Arial"/>
          <w:b/>
          <w:sz w:val="24"/>
          <w:szCs w:val="24"/>
        </w:rPr>
        <w:t xml:space="preserve">. N° </w:t>
      </w:r>
      <w:r>
        <w:rPr>
          <w:rFonts w:ascii="Arial" w:hAnsi="Arial" w:cs="Arial"/>
          <w:b/>
          <w:sz w:val="24"/>
          <w:szCs w:val="24"/>
        </w:rPr>
        <w:t>5840</w:t>
      </w:r>
      <w:r w:rsidRPr="00BB4DEC">
        <w:rPr>
          <w:rFonts w:ascii="Arial" w:hAnsi="Arial" w:cs="Arial"/>
          <w:b/>
          <w:sz w:val="24"/>
          <w:szCs w:val="24"/>
        </w:rPr>
        <w:t>/18)</w:t>
      </w:r>
    </w:p>
    <w:p w:rsidR="00A26585" w:rsidRPr="00BB4DEC" w:rsidRDefault="00A26585" w:rsidP="00A26585">
      <w:pPr>
        <w:tabs>
          <w:tab w:val="center" w:pos="4253"/>
        </w:tabs>
        <w:suppressAutoHyphens/>
        <w:spacing w:after="0" w:line="360" w:lineRule="auto"/>
        <w:jc w:val="center"/>
        <w:rPr>
          <w:rFonts w:ascii="Arial" w:hAnsi="Arial" w:cs="Arial"/>
          <w:b/>
          <w:sz w:val="24"/>
          <w:szCs w:val="24"/>
        </w:rPr>
      </w:pPr>
    </w:p>
    <w:p w:rsidR="00B40030" w:rsidRPr="00A26585" w:rsidRDefault="00B40030" w:rsidP="00A26585">
      <w:pPr>
        <w:spacing w:after="0" w:line="360" w:lineRule="auto"/>
        <w:ind w:firstLine="851"/>
        <w:jc w:val="both"/>
        <w:rPr>
          <w:rFonts w:ascii="Arial" w:hAnsi="Arial" w:cs="Arial"/>
          <w:sz w:val="24"/>
          <w:szCs w:val="24"/>
        </w:rPr>
      </w:pPr>
      <w:r w:rsidRPr="00A26585">
        <w:rPr>
          <w:rFonts w:ascii="Arial" w:hAnsi="Arial" w:cs="Arial"/>
          <w:b/>
          <w:sz w:val="24"/>
          <w:szCs w:val="24"/>
        </w:rPr>
        <w:t xml:space="preserve">VISTO: </w:t>
      </w:r>
      <w:r w:rsidRPr="00A26585">
        <w:rPr>
          <w:rFonts w:ascii="Arial" w:hAnsi="Arial" w:cs="Arial"/>
          <w:sz w:val="24"/>
          <w:szCs w:val="24"/>
        </w:rPr>
        <w:t xml:space="preserve">Oficio Nº 552/2018 de la Junta Departamental </w:t>
      </w:r>
      <w:r w:rsidR="00FF40F1" w:rsidRPr="00A26585">
        <w:rPr>
          <w:rFonts w:ascii="Arial" w:hAnsi="Arial" w:cs="Arial"/>
          <w:sz w:val="24"/>
          <w:szCs w:val="24"/>
        </w:rPr>
        <w:t>de Lava</w:t>
      </w:r>
      <w:r w:rsidR="00A26585">
        <w:rPr>
          <w:rFonts w:ascii="Arial" w:hAnsi="Arial" w:cs="Arial"/>
          <w:sz w:val="24"/>
          <w:szCs w:val="24"/>
        </w:rPr>
        <w:t>lleja de 21 de agosto de 2018;</w:t>
      </w:r>
    </w:p>
    <w:p w:rsidR="00FF40F1" w:rsidRPr="00A26585" w:rsidRDefault="00B40030" w:rsidP="00A26585">
      <w:pPr>
        <w:spacing w:after="0" w:line="360" w:lineRule="auto"/>
        <w:ind w:firstLine="851"/>
        <w:jc w:val="both"/>
        <w:rPr>
          <w:rFonts w:ascii="Arial" w:hAnsi="Arial" w:cs="Arial"/>
          <w:sz w:val="24"/>
          <w:szCs w:val="24"/>
        </w:rPr>
      </w:pPr>
      <w:r w:rsidRPr="00A26585">
        <w:rPr>
          <w:rFonts w:ascii="Arial" w:hAnsi="Arial" w:cs="Arial"/>
          <w:b/>
          <w:sz w:val="24"/>
          <w:szCs w:val="24"/>
        </w:rPr>
        <w:t xml:space="preserve">RESULTANDO: 1) </w:t>
      </w:r>
      <w:r w:rsidR="00FF40F1" w:rsidRPr="00A26585">
        <w:rPr>
          <w:rFonts w:ascii="Arial" w:hAnsi="Arial" w:cs="Arial"/>
          <w:sz w:val="24"/>
          <w:szCs w:val="24"/>
        </w:rPr>
        <w:t>que</w:t>
      </w:r>
      <w:r w:rsidR="00FF40F1" w:rsidRPr="00A26585">
        <w:rPr>
          <w:rFonts w:ascii="Arial" w:hAnsi="Arial" w:cs="Arial"/>
          <w:b/>
          <w:sz w:val="24"/>
          <w:szCs w:val="24"/>
        </w:rPr>
        <w:t xml:space="preserve"> </w:t>
      </w:r>
      <w:r w:rsidR="00FF40F1" w:rsidRPr="00A26585">
        <w:rPr>
          <w:rFonts w:ascii="Arial" w:hAnsi="Arial" w:cs="Arial"/>
          <w:sz w:val="24"/>
          <w:szCs w:val="24"/>
        </w:rPr>
        <w:t>por dicho oficio se comunica que, en sesión de fecha 15/08/2018, se aprobó por 21 votos en 27 ediles presentes, solicitar al Tribunal de Cuentas que “se informe si el procedimiento de entregar dinero efectivo por premio de Rifa de la Semana de Lavalleja 2017 organizada por la Intendencia Departamental es correcto o irregular”</w:t>
      </w:r>
      <w:r w:rsidR="00A26585">
        <w:rPr>
          <w:rFonts w:ascii="Arial" w:hAnsi="Arial" w:cs="Arial"/>
          <w:sz w:val="24"/>
          <w:szCs w:val="24"/>
        </w:rPr>
        <w:t>;</w:t>
      </w:r>
    </w:p>
    <w:p w:rsidR="00A26585" w:rsidRDefault="00FF40F1" w:rsidP="00A26585">
      <w:pPr>
        <w:spacing w:after="0" w:line="360" w:lineRule="auto"/>
        <w:ind w:firstLine="2694"/>
        <w:jc w:val="both"/>
        <w:rPr>
          <w:rFonts w:ascii="Arial" w:hAnsi="Arial" w:cs="Arial"/>
          <w:sz w:val="24"/>
          <w:szCs w:val="24"/>
        </w:rPr>
      </w:pPr>
      <w:r w:rsidRPr="00A26585">
        <w:rPr>
          <w:rFonts w:ascii="Arial" w:hAnsi="Arial" w:cs="Arial"/>
          <w:b/>
          <w:sz w:val="24"/>
          <w:szCs w:val="24"/>
        </w:rPr>
        <w:t>2)</w:t>
      </w:r>
      <w:r w:rsidRPr="00A26585">
        <w:rPr>
          <w:rFonts w:ascii="Arial" w:hAnsi="Arial" w:cs="Arial"/>
          <w:sz w:val="24"/>
          <w:szCs w:val="24"/>
        </w:rPr>
        <w:t xml:space="preserve"> </w:t>
      </w:r>
      <w:r w:rsidR="00B40030" w:rsidRPr="00A26585">
        <w:rPr>
          <w:rFonts w:ascii="Arial" w:hAnsi="Arial" w:cs="Arial"/>
          <w:sz w:val="24"/>
          <w:szCs w:val="24"/>
        </w:rPr>
        <w:t>que</w:t>
      </w:r>
      <w:r w:rsidRPr="00A26585">
        <w:rPr>
          <w:rFonts w:ascii="Arial" w:hAnsi="Arial" w:cs="Arial"/>
          <w:sz w:val="24"/>
          <w:szCs w:val="24"/>
        </w:rPr>
        <w:t>,</w:t>
      </w:r>
      <w:r w:rsidR="00B40030" w:rsidRPr="00A26585">
        <w:rPr>
          <w:rFonts w:ascii="Arial" w:hAnsi="Arial" w:cs="Arial"/>
          <w:sz w:val="24"/>
          <w:szCs w:val="24"/>
        </w:rPr>
        <w:t xml:space="preserve"> a efectos de emitir la opinión requerida</w:t>
      </w:r>
      <w:r w:rsidRPr="00A26585">
        <w:rPr>
          <w:rFonts w:ascii="Arial" w:hAnsi="Arial" w:cs="Arial"/>
          <w:sz w:val="24"/>
          <w:szCs w:val="24"/>
        </w:rPr>
        <w:t>,</w:t>
      </w:r>
      <w:r w:rsidR="00B40030" w:rsidRPr="00A26585">
        <w:rPr>
          <w:rFonts w:ascii="Arial" w:hAnsi="Arial" w:cs="Arial"/>
          <w:sz w:val="24"/>
          <w:szCs w:val="24"/>
        </w:rPr>
        <w:t xml:space="preserve"> se cursaron los Oficios Nos. 5388 a la Junta Departamental solicitando la remisión </w:t>
      </w:r>
      <w:r w:rsidR="00BB162C" w:rsidRPr="00A26585">
        <w:rPr>
          <w:rFonts w:ascii="Arial" w:hAnsi="Arial" w:cs="Arial"/>
          <w:sz w:val="24"/>
          <w:szCs w:val="24"/>
        </w:rPr>
        <w:t xml:space="preserve">del Acta 878 (del 15/08/2018) y 5389/18 a la Intendencia solicitando la remisión de las actuaciones que dieran lugar al pago en efectivo del </w:t>
      </w:r>
      <w:r w:rsidR="00A26585">
        <w:rPr>
          <w:rFonts w:ascii="Arial" w:hAnsi="Arial" w:cs="Arial"/>
          <w:sz w:val="24"/>
          <w:szCs w:val="24"/>
        </w:rPr>
        <w:t>2º premio de la precitada Rifa;</w:t>
      </w:r>
    </w:p>
    <w:p w:rsidR="00FF40F1" w:rsidRPr="00A26585" w:rsidRDefault="00FF40F1" w:rsidP="00A26585">
      <w:pPr>
        <w:spacing w:after="0" w:line="360" w:lineRule="auto"/>
        <w:ind w:firstLine="2694"/>
        <w:jc w:val="both"/>
        <w:rPr>
          <w:rFonts w:ascii="Arial" w:hAnsi="Arial" w:cs="Arial"/>
          <w:sz w:val="24"/>
          <w:szCs w:val="24"/>
        </w:rPr>
      </w:pPr>
      <w:r w:rsidRPr="00A26585">
        <w:rPr>
          <w:rFonts w:ascii="Arial" w:hAnsi="Arial" w:cs="Arial"/>
          <w:b/>
          <w:sz w:val="24"/>
          <w:szCs w:val="24"/>
        </w:rPr>
        <w:t>3</w:t>
      </w:r>
      <w:r w:rsidR="00A26585">
        <w:rPr>
          <w:rFonts w:ascii="Arial" w:hAnsi="Arial" w:cs="Arial"/>
          <w:b/>
          <w:sz w:val="24"/>
          <w:szCs w:val="24"/>
        </w:rPr>
        <w:t>)</w:t>
      </w:r>
      <w:r w:rsidR="00917ACB" w:rsidRPr="00A26585">
        <w:rPr>
          <w:rFonts w:ascii="Arial" w:hAnsi="Arial" w:cs="Arial"/>
          <w:b/>
          <w:sz w:val="24"/>
          <w:szCs w:val="24"/>
        </w:rPr>
        <w:t xml:space="preserve"> </w:t>
      </w:r>
      <w:r w:rsidR="00917ACB" w:rsidRPr="00A26585">
        <w:rPr>
          <w:rFonts w:ascii="Arial" w:hAnsi="Arial" w:cs="Arial"/>
          <w:sz w:val="24"/>
          <w:szCs w:val="24"/>
        </w:rPr>
        <w:t>que</w:t>
      </w:r>
      <w:r w:rsidRPr="00A26585">
        <w:rPr>
          <w:rFonts w:ascii="Arial" w:hAnsi="Arial" w:cs="Arial"/>
          <w:sz w:val="24"/>
          <w:szCs w:val="24"/>
        </w:rPr>
        <w:t>,</w:t>
      </w:r>
      <w:r w:rsidR="00917ACB" w:rsidRPr="00A26585">
        <w:rPr>
          <w:rFonts w:ascii="Arial" w:hAnsi="Arial" w:cs="Arial"/>
          <w:sz w:val="24"/>
          <w:szCs w:val="24"/>
        </w:rPr>
        <w:t xml:space="preserve"> ante el requerimiento formulado, se remitió por la Intendencia copia del </w:t>
      </w:r>
      <w:r w:rsidR="00B40030" w:rsidRPr="00A26585">
        <w:rPr>
          <w:rFonts w:ascii="Arial" w:hAnsi="Arial" w:cs="Arial"/>
          <w:sz w:val="24"/>
          <w:szCs w:val="24"/>
        </w:rPr>
        <w:t>Expediente 2017-12534 caratulado “OF 60/2017 COLABORACIÓN PARA LA SRA. MARIA CENTURION</w:t>
      </w:r>
      <w:r w:rsidR="00917ACB" w:rsidRPr="00A26585">
        <w:rPr>
          <w:rFonts w:ascii="Arial" w:hAnsi="Arial" w:cs="Arial"/>
          <w:sz w:val="24"/>
          <w:szCs w:val="24"/>
        </w:rPr>
        <w:t xml:space="preserve">, del que surge: </w:t>
      </w:r>
    </w:p>
    <w:p w:rsidR="00B40030" w:rsidRPr="00A26585" w:rsidRDefault="00FF40F1" w:rsidP="00A26585">
      <w:pPr>
        <w:spacing w:after="0" w:line="360" w:lineRule="auto"/>
        <w:jc w:val="both"/>
        <w:rPr>
          <w:rFonts w:ascii="Arial" w:hAnsi="Arial" w:cs="Arial"/>
          <w:sz w:val="24"/>
          <w:szCs w:val="24"/>
        </w:rPr>
      </w:pPr>
      <w:r w:rsidRPr="00A26585">
        <w:rPr>
          <w:rFonts w:ascii="Arial" w:hAnsi="Arial" w:cs="Arial"/>
          <w:b/>
          <w:sz w:val="24"/>
          <w:szCs w:val="24"/>
        </w:rPr>
        <w:t>3.1)</w:t>
      </w:r>
      <w:r w:rsidR="00917ACB" w:rsidRPr="00A26585">
        <w:rPr>
          <w:rFonts w:ascii="Arial" w:hAnsi="Arial" w:cs="Arial"/>
          <w:sz w:val="24"/>
          <w:szCs w:val="24"/>
        </w:rPr>
        <w:t xml:space="preserve"> c</w:t>
      </w:r>
      <w:r w:rsidR="00B40030" w:rsidRPr="00A26585">
        <w:rPr>
          <w:rFonts w:ascii="Arial" w:hAnsi="Arial" w:cs="Arial"/>
          <w:sz w:val="24"/>
          <w:szCs w:val="24"/>
        </w:rPr>
        <w:t>on fecha 09/11/2017 la Directora del Departamento de Familia y Mujer solicita “colaboración para la Sra. María Centurión (…)</w:t>
      </w:r>
      <w:r w:rsidR="00917ACB" w:rsidRPr="00A26585">
        <w:rPr>
          <w:rFonts w:ascii="Arial" w:hAnsi="Arial" w:cs="Arial"/>
          <w:sz w:val="24"/>
          <w:szCs w:val="24"/>
        </w:rPr>
        <w:t xml:space="preserve"> </w:t>
      </w:r>
      <w:r w:rsidR="00B40030" w:rsidRPr="00A26585">
        <w:rPr>
          <w:rFonts w:ascii="Arial" w:hAnsi="Arial" w:cs="Arial"/>
          <w:sz w:val="24"/>
          <w:szCs w:val="24"/>
        </w:rPr>
        <w:t xml:space="preserve">quien se hizo acreedora al segundo premio de la Rifa de la 46 Semana de Lavalleja. Dicho premio es una moto </w:t>
      </w:r>
      <w:proofErr w:type="spellStart"/>
      <w:r w:rsidR="00B40030" w:rsidRPr="00A26585">
        <w:rPr>
          <w:rFonts w:ascii="Arial" w:hAnsi="Arial" w:cs="Arial"/>
          <w:sz w:val="24"/>
          <w:szCs w:val="24"/>
        </w:rPr>
        <w:t>Mondial</w:t>
      </w:r>
      <w:proofErr w:type="spellEnd"/>
      <w:r w:rsidR="00B40030" w:rsidRPr="00A26585">
        <w:rPr>
          <w:rFonts w:ascii="Arial" w:hAnsi="Arial" w:cs="Arial"/>
          <w:sz w:val="24"/>
          <w:szCs w:val="24"/>
        </w:rPr>
        <w:t xml:space="preserve"> 110 cc, la Sra. María Centurión manifestó la voluntad de no quedarse con la moto por lo cual acept</w:t>
      </w:r>
      <w:r w:rsidR="00A26585">
        <w:rPr>
          <w:rFonts w:ascii="Arial" w:hAnsi="Arial" w:cs="Arial"/>
          <w:sz w:val="24"/>
          <w:szCs w:val="24"/>
        </w:rPr>
        <w:t>ó la colaboración de U$S 700…”;</w:t>
      </w:r>
    </w:p>
    <w:p w:rsidR="00B40030" w:rsidRPr="00A26585" w:rsidRDefault="00FF40F1" w:rsidP="00A26585">
      <w:pPr>
        <w:spacing w:after="0" w:line="360" w:lineRule="auto"/>
        <w:jc w:val="both"/>
        <w:rPr>
          <w:rFonts w:ascii="Arial" w:hAnsi="Arial" w:cs="Arial"/>
          <w:sz w:val="24"/>
          <w:szCs w:val="24"/>
        </w:rPr>
      </w:pPr>
      <w:r w:rsidRPr="00A26585">
        <w:rPr>
          <w:rFonts w:ascii="Arial" w:hAnsi="Arial" w:cs="Arial"/>
          <w:b/>
          <w:sz w:val="24"/>
          <w:szCs w:val="24"/>
        </w:rPr>
        <w:lastRenderedPageBreak/>
        <w:t>3.2)</w:t>
      </w:r>
      <w:r w:rsidRPr="00A26585">
        <w:rPr>
          <w:rFonts w:ascii="Arial" w:hAnsi="Arial" w:cs="Arial"/>
          <w:sz w:val="24"/>
          <w:szCs w:val="24"/>
        </w:rPr>
        <w:t xml:space="preserve"> </w:t>
      </w:r>
      <w:r w:rsidR="00917ACB" w:rsidRPr="00A26585">
        <w:rPr>
          <w:rFonts w:ascii="Arial" w:hAnsi="Arial" w:cs="Arial"/>
          <w:sz w:val="24"/>
          <w:szCs w:val="24"/>
        </w:rPr>
        <w:t>p</w:t>
      </w:r>
      <w:r w:rsidR="00B40030" w:rsidRPr="00A26585">
        <w:rPr>
          <w:rFonts w:ascii="Arial" w:hAnsi="Arial" w:cs="Arial"/>
          <w:sz w:val="24"/>
          <w:szCs w:val="24"/>
        </w:rPr>
        <w:t xml:space="preserve">or Resolución </w:t>
      </w:r>
      <w:r w:rsidR="00917ACB" w:rsidRPr="00A26585">
        <w:rPr>
          <w:rFonts w:ascii="Arial" w:hAnsi="Arial" w:cs="Arial"/>
          <w:sz w:val="24"/>
          <w:szCs w:val="24"/>
        </w:rPr>
        <w:t xml:space="preserve">N° </w:t>
      </w:r>
      <w:r w:rsidR="00B40030" w:rsidRPr="00A26585">
        <w:rPr>
          <w:rFonts w:ascii="Arial" w:hAnsi="Arial" w:cs="Arial"/>
          <w:sz w:val="24"/>
          <w:szCs w:val="24"/>
        </w:rPr>
        <w:t xml:space="preserve">5856/2017 de </w:t>
      </w:r>
      <w:r w:rsidR="00917ACB" w:rsidRPr="00A26585">
        <w:rPr>
          <w:rFonts w:ascii="Arial" w:hAnsi="Arial" w:cs="Arial"/>
          <w:sz w:val="24"/>
          <w:szCs w:val="24"/>
        </w:rPr>
        <w:t xml:space="preserve">fecha </w:t>
      </w:r>
      <w:r w:rsidR="00B40030" w:rsidRPr="00A26585">
        <w:rPr>
          <w:rFonts w:ascii="Arial" w:hAnsi="Arial" w:cs="Arial"/>
          <w:sz w:val="24"/>
          <w:szCs w:val="24"/>
        </w:rPr>
        <w:t>16/11/2017 la Intendente disp</w:t>
      </w:r>
      <w:r w:rsidR="00917ACB" w:rsidRPr="00A26585">
        <w:rPr>
          <w:rFonts w:ascii="Arial" w:hAnsi="Arial" w:cs="Arial"/>
          <w:sz w:val="24"/>
          <w:szCs w:val="24"/>
        </w:rPr>
        <w:t xml:space="preserve">uso </w:t>
      </w:r>
      <w:r w:rsidR="00B40030" w:rsidRPr="00A26585">
        <w:rPr>
          <w:rFonts w:ascii="Arial" w:hAnsi="Arial" w:cs="Arial"/>
          <w:sz w:val="24"/>
          <w:szCs w:val="24"/>
        </w:rPr>
        <w:t xml:space="preserve">una partida de U$S 700, a abonarse a la señora  María Centurión “por concepto de 2do. </w:t>
      </w:r>
      <w:proofErr w:type="gramStart"/>
      <w:r w:rsidR="00B40030" w:rsidRPr="00A26585">
        <w:rPr>
          <w:rFonts w:ascii="Arial" w:hAnsi="Arial" w:cs="Arial"/>
          <w:sz w:val="24"/>
          <w:szCs w:val="24"/>
        </w:rPr>
        <w:t>premio</w:t>
      </w:r>
      <w:proofErr w:type="gramEnd"/>
      <w:r w:rsidR="00B40030" w:rsidRPr="00A26585">
        <w:rPr>
          <w:rFonts w:ascii="Arial" w:hAnsi="Arial" w:cs="Arial"/>
          <w:sz w:val="24"/>
          <w:szCs w:val="24"/>
        </w:rPr>
        <w:t xml:space="preserve"> de la 46 Semana de Lavalleja”</w:t>
      </w:r>
      <w:r w:rsidR="00A26585">
        <w:rPr>
          <w:rFonts w:ascii="Arial" w:hAnsi="Arial" w:cs="Arial"/>
          <w:sz w:val="24"/>
          <w:szCs w:val="24"/>
        </w:rPr>
        <w:t>;</w:t>
      </w:r>
    </w:p>
    <w:p w:rsidR="00FF40F1" w:rsidRPr="00A26585" w:rsidRDefault="00FF40F1" w:rsidP="00A26585">
      <w:pPr>
        <w:spacing w:after="0" w:line="360" w:lineRule="auto"/>
        <w:jc w:val="both"/>
        <w:rPr>
          <w:rFonts w:ascii="Arial" w:hAnsi="Arial" w:cs="Arial"/>
          <w:sz w:val="24"/>
          <w:szCs w:val="24"/>
        </w:rPr>
      </w:pPr>
      <w:r w:rsidRPr="00A26585">
        <w:rPr>
          <w:rFonts w:ascii="Arial" w:hAnsi="Arial" w:cs="Arial"/>
          <w:b/>
          <w:sz w:val="24"/>
          <w:szCs w:val="24"/>
        </w:rPr>
        <w:t>3.3)</w:t>
      </w:r>
      <w:r w:rsidRPr="00A26585">
        <w:rPr>
          <w:rFonts w:ascii="Arial" w:hAnsi="Arial" w:cs="Arial"/>
          <w:sz w:val="24"/>
          <w:szCs w:val="24"/>
        </w:rPr>
        <w:t xml:space="preserve"> </w:t>
      </w:r>
      <w:r w:rsidR="00390DC0" w:rsidRPr="00A26585">
        <w:rPr>
          <w:rFonts w:ascii="Arial" w:hAnsi="Arial" w:cs="Arial"/>
          <w:sz w:val="24"/>
          <w:szCs w:val="24"/>
        </w:rPr>
        <w:t>c</w:t>
      </w:r>
      <w:r w:rsidR="00B40030" w:rsidRPr="00A26585">
        <w:rPr>
          <w:rFonts w:ascii="Arial" w:hAnsi="Arial" w:cs="Arial"/>
          <w:sz w:val="24"/>
          <w:szCs w:val="24"/>
        </w:rPr>
        <w:t xml:space="preserve">on fecha 17/11/2018 Sección Contaduría da cuenta de que se dio cumplimiento a lo dispuesto por Resolución </w:t>
      </w:r>
      <w:r w:rsidR="00390DC0" w:rsidRPr="00A26585">
        <w:rPr>
          <w:rFonts w:ascii="Arial" w:hAnsi="Arial" w:cs="Arial"/>
          <w:sz w:val="24"/>
          <w:szCs w:val="24"/>
        </w:rPr>
        <w:t xml:space="preserve">N° </w:t>
      </w:r>
      <w:r w:rsidRPr="00A26585">
        <w:rPr>
          <w:rFonts w:ascii="Arial" w:hAnsi="Arial" w:cs="Arial"/>
          <w:sz w:val="24"/>
          <w:szCs w:val="24"/>
        </w:rPr>
        <w:t>5856/2</w:t>
      </w:r>
      <w:r w:rsidR="00A26585">
        <w:rPr>
          <w:rFonts w:ascii="Arial" w:hAnsi="Arial" w:cs="Arial"/>
          <w:sz w:val="24"/>
          <w:szCs w:val="24"/>
        </w:rPr>
        <w:t>;</w:t>
      </w:r>
    </w:p>
    <w:p w:rsidR="00B40030" w:rsidRPr="00A26585" w:rsidRDefault="00FF40F1" w:rsidP="00A26585">
      <w:pPr>
        <w:spacing w:after="0" w:line="360" w:lineRule="auto"/>
        <w:jc w:val="both"/>
        <w:rPr>
          <w:rFonts w:ascii="Arial" w:hAnsi="Arial" w:cs="Arial"/>
          <w:sz w:val="24"/>
          <w:szCs w:val="24"/>
        </w:rPr>
      </w:pPr>
      <w:r w:rsidRPr="00A26585">
        <w:rPr>
          <w:rFonts w:ascii="Arial" w:hAnsi="Arial" w:cs="Arial"/>
          <w:b/>
          <w:sz w:val="24"/>
          <w:szCs w:val="24"/>
        </w:rPr>
        <w:t>3.4)</w:t>
      </w:r>
      <w:r w:rsidRPr="00A26585">
        <w:rPr>
          <w:rFonts w:ascii="Arial" w:hAnsi="Arial" w:cs="Arial"/>
          <w:sz w:val="24"/>
          <w:szCs w:val="24"/>
        </w:rPr>
        <w:t xml:space="preserve"> </w:t>
      </w:r>
      <w:r w:rsidR="00390DC0" w:rsidRPr="00A26585">
        <w:rPr>
          <w:rFonts w:ascii="Arial" w:hAnsi="Arial" w:cs="Arial"/>
          <w:sz w:val="24"/>
          <w:szCs w:val="24"/>
        </w:rPr>
        <w:t xml:space="preserve">no consta en la </w:t>
      </w:r>
      <w:r w:rsidR="00B40030" w:rsidRPr="00A26585">
        <w:rPr>
          <w:rFonts w:ascii="Arial" w:hAnsi="Arial" w:cs="Arial"/>
          <w:sz w:val="24"/>
          <w:szCs w:val="24"/>
        </w:rPr>
        <w:t>copia remitida la gestión realizada por la ganadora del premio iniciándose las actuaciones con informe de la Directora de Familia y Mujer quien solicita una “colaboración</w:t>
      </w:r>
      <w:r w:rsidR="00B40030" w:rsidRPr="00A26585">
        <w:rPr>
          <w:rFonts w:ascii="Arial" w:hAnsi="Arial" w:cs="Arial"/>
          <w:i/>
          <w:sz w:val="24"/>
          <w:szCs w:val="24"/>
        </w:rPr>
        <w:t>”,</w:t>
      </w:r>
      <w:r w:rsidR="00390DC0" w:rsidRPr="00A26585">
        <w:rPr>
          <w:rFonts w:ascii="Arial" w:hAnsi="Arial" w:cs="Arial"/>
          <w:i/>
          <w:sz w:val="24"/>
          <w:szCs w:val="24"/>
        </w:rPr>
        <w:t xml:space="preserve"> </w:t>
      </w:r>
      <w:r w:rsidR="006773F4">
        <w:rPr>
          <w:rFonts w:ascii="Arial" w:hAnsi="Arial" w:cs="Arial"/>
          <w:sz w:val="24"/>
          <w:szCs w:val="24"/>
        </w:rPr>
        <w:t>no</w:t>
      </w:r>
      <w:r w:rsidR="00B40030" w:rsidRPr="00A26585">
        <w:rPr>
          <w:rFonts w:ascii="Arial" w:hAnsi="Arial" w:cs="Arial"/>
          <w:sz w:val="24"/>
          <w:szCs w:val="24"/>
        </w:rPr>
        <w:t xml:space="preserve"> consta</w:t>
      </w:r>
      <w:r w:rsidR="00390DC0" w:rsidRPr="00A26585">
        <w:rPr>
          <w:rFonts w:ascii="Arial" w:hAnsi="Arial" w:cs="Arial"/>
          <w:sz w:val="24"/>
          <w:szCs w:val="24"/>
        </w:rPr>
        <w:t xml:space="preserve">ndo </w:t>
      </w:r>
      <w:r w:rsidR="00ED6096" w:rsidRPr="00A26585">
        <w:rPr>
          <w:rFonts w:ascii="Arial" w:hAnsi="Arial" w:cs="Arial"/>
          <w:sz w:val="24"/>
          <w:szCs w:val="24"/>
        </w:rPr>
        <w:t>tampoco</w:t>
      </w:r>
      <w:r w:rsidR="00B40030" w:rsidRPr="00A26585">
        <w:rPr>
          <w:rFonts w:ascii="Arial" w:hAnsi="Arial" w:cs="Arial"/>
          <w:sz w:val="24"/>
          <w:szCs w:val="24"/>
        </w:rPr>
        <w:t xml:space="preserve"> el motivo o motivos que determinaron que la Dirección de Familia y Mujer gestionara la asignación </w:t>
      </w:r>
      <w:r w:rsidR="00390DC0" w:rsidRPr="00A26585">
        <w:rPr>
          <w:rFonts w:ascii="Arial" w:hAnsi="Arial" w:cs="Arial"/>
          <w:sz w:val="24"/>
          <w:szCs w:val="24"/>
        </w:rPr>
        <w:t>del dinero en efectivo;</w:t>
      </w:r>
    </w:p>
    <w:p w:rsidR="006773F4" w:rsidRDefault="00ED6096" w:rsidP="006773F4">
      <w:pPr>
        <w:spacing w:after="0" w:line="360" w:lineRule="auto"/>
        <w:ind w:firstLine="2694"/>
        <w:jc w:val="both"/>
        <w:rPr>
          <w:rFonts w:ascii="Arial" w:hAnsi="Arial" w:cs="Arial"/>
          <w:sz w:val="24"/>
          <w:szCs w:val="24"/>
        </w:rPr>
      </w:pPr>
      <w:r w:rsidRPr="00A26585">
        <w:rPr>
          <w:rFonts w:ascii="Arial" w:hAnsi="Arial" w:cs="Arial"/>
          <w:b/>
          <w:sz w:val="24"/>
          <w:szCs w:val="24"/>
        </w:rPr>
        <w:t>4</w:t>
      </w:r>
      <w:r w:rsidR="00390DC0" w:rsidRPr="00A26585">
        <w:rPr>
          <w:rFonts w:ascii="Arial" w:hAnsi="Arial" w:cs="Arial"/>
          <w:b/>
          <w:sz w:val="24"/>
          <w:szCs w:val="24"/>
        </w:rPr>
        <w:t xml:space="preserve">) </w:t>
      </w:r>
      <w:r w:rsidR="00390DC0" w:rsidRPr="00A26585">
        <w:rPr>
          <w:rFonts w:ascii="Arial" w:hAnsi="Arial" w:cs="Arial"/>
          <w:sz w:val="24"/>
          <w:szCs w:val="24"/>
        </w:rPr>
        <w:t>que</w:t>
      </w:r>
      <w:r w:rsidRPr="00A26585">
        <w:rPr>
          <w:rFonts w:ascii="Arial" w:hAnsi="Arial" w:cs="Arial"/>
          <w:sz w:val="24"/>
          <w:szCs w:val="24"/>
        </w:rPr>
        <w:t>, por su parte,</w:t>
      </w:r>
      <w:r w:rsidR="00390DC0" w:rsidRPr="00A26585">
        <w:rPr>
          <w:rFonts w:ascii="Arial" w:hAnsi="Arial" w:cs="Arial"/>
          <w:sz w:val="24"/>
          <w:szCs w:val="24"/>
        </w:rPr>
        <w:t xml:space="preserve"> la Junta </w:t>
      </w:r>
      <w:r w:rsidR="006773F4">
        <w:rPr>
          <w:rFonts w:ascii="Arial" w:hAnsi="Arial" w:cs="Arial"/>
          <w:sz w:val="24"/>
          <w:szCs w:val="24"/>
        </w:rPr>
        <w:t>Departamental remitió copia del</w:t>
      </w:r>
      <w:r w:rsidR="00390DC0" w:rsidRPr="00A26585">
        <w:rPr>
          <w:rFonts w:ascii="Arial" w:hAnsi="Arial" w:cs="Arial"/>
          <w:b/>
          <w:sz w:val="24"/>
          <w:szCs w:val="24"/>
        </w:rPr>
        <w:t xml:space="preserve"> </w:t>
      </w:r>
      <w:r w:rsidR="00B40030" w:rsidRPr="00A26585">
        <w:rPr>
          <w:rFonts w:ascii="Arial" w:hAnsi="Arial" w:cs="Arial"/>
          <w:sz w:val="24"/>
          <w:szCs w:val="24"/>
        </w:rPr>
        <w:t>Acta 878 correspondiente a la sesión ordinaria de fecha 15/08/2018</w:t>
      </w:r>
      <w:r w:rsidR="00390DC0" w:rsidRPr="00A26585">
        <w:rPr>
          <w:rFonts w:ascii="Arial" w:hAnsi="Arial" w:cs="Arial"/>
          <w:sz w:val="24"/>
          <w:szCs w:val="24"/>
        </w:rPr>
        <w:t xml:space="preserve"> en la que en el </w:t>
      </w:r>
      <w:r w:rsidR="00B40030" w:rsidRPr="00A26585">
        <w:rPr>
          <w:rFonts w:ascii="Arial" w:hAnsi="Arial" w:cs="Arial"/>
          <w:sz w:val="24"/>
          <w:szCs w:val="24"/>
        </w:rPr>
        <w:t>punto 14 del Orden del día se incluye el canje de premio de la rifa por dinero en efectivo. El Edil informante plantea sus dudas respecto de lo actuado por el Ejecutivo en virtud de las disposiciones contenidas en las</w:t>
      </w:r>
      <w:r w:rsidR="006773F4">
        <w:rPr>
          <w:rFonts w:ascii="Arial" w:hAnsi="Arial" w:cs="Arial"/>
          <w:sz w:val="24"/>
          <w:szCs w:val="24"/>
        </w:rPr>
        <w:t xml:space="preserve"> Leyes 14.841, 15.851, 17.166 y el Decreto 192/84;</w:t>
      </w:r>
    </w:p>
    <w:p w:rsidR="006773F4" w:rsidRDefault="00ED6096" w:rsidP="006773F4">
      <w:pPr>
        <w:spacing w:after="0" w:line="360" w:lineRule="auto"/>
        <w:ind w:firstLine="2694"/>
        <w:jc w:val="both"/>
        <w:rPr>
          <w:rFonts w:ascii="Arial" w:hAnsi="Arial" w:cs="Arial"/>
          <w:sz w:val="24"/>
          <w:szCs w:val="24"/>
        </w:rPr>
      </w:pPr>
      <w:r w:rsidRPr="00A26585">
        <w:rPr>
          <w:rFonts w:ascii="Arial" w:hAnsi="Arial" w:cs="Arial"/>
          <w:b/>
          <w:sz w:val="24"/>
          <w:szCs w:val="24"/>
        </w:rPr>
        <w:t>5</w:t>
      </w:r>
      <w:r w:rsidR="00D750F6" w:rsidRPr="00A26585">
        <w:rPr>
          <w:rFonts w:ascii="Arial" w:hAnsi="Arial" w:cs="Arial"/>
          <w:b/>
          <w:sz w:val="24"/>
          <w:szCs w:val="24"/>
        </w:rPr>
        <w:t xml:space="preserve">) </w:t>
      </w:r>
      <w:r w:rsidR="00D750F6" w:rsidRPr="00A26585">
        <w:rPr>
          <w:rFonts w:ascii="Arial" w:hAnsi="Arial" w:cs="Arial"/>
          <w:sz w:val="24"/>
          <w:szCs w:val="24"/>
        </w:rPr>
        <w:t xml:space="preserve">que en virtud de las expresiones vertidas en Sala por los señores Ediles, se consultó el </w:t>
      </w:r>
      <w:r w:rsidR="00B40030" w:rsidRPr="00A26585">
        <w:rPr>
          <w:rFonts w:ascii="Arial" w:hAnsi="Arial" w:cs="Arial"/>
          <w:sz w:val="24"/>
          <w:szCs w:val="24"/>
        </w:rPr>
        <w:t>Acta 854 de la sesión de la Junta Departamental de fecha 13/09/2017</w:t>
      </w:r>
      <w:r w:rsidRPr="00A26585">
        <w:rPr>
          <w:rFonts w:ascii="Arial" w:hAnsi="Arial" w:cs="Arial"/>
          <w:sz w:val="24"/>
          <w:szCs w:val="24"/>
        </w:rPr>
        <w:t xml:space="preserve"> </w:t>
      </w:r>
      <w:r w:rsidR="00B40030" w:rsidRPr="00A26585">
        <w:rPr>
          <w:rFonts w:ascii="Arial" w:hAnsi="Arial" w:cs="Arial"/>
          <w:sz w:val="24"/>
          <w:szCs w:val="24"/>
        </w:rPr>
        <w:t>(descargada desde la página web de la Junta)</w:t>
      </w:r>
      <w:r w:rsidR="00D750F6" w:rsidRPr="00A26585">
        <w:rPr>
          <w:rFonts w:ascii="Arial" w:hAnsi="Arial" w:cs="Arial"/>
          <w:sz w:val="24"/>
          <w:szCs w:val="24"/>
        </w:rPr>
        <w:t>, en cuyo</w:t>
      </w:r>
      <w:r w:rsidR="006773F4">
        <w:rPr>
          <w:rFonts w:ascii="Arial" w:hAnsi="Arial" w:cs="Arial"/>
          <w:sz w:val="24"/>
          <w:szCs w:val="24"/>
        </w:rPr>
        <w:t xml:space="preserve"> </w:t>
      </w:r>
      <w:r w:rsidR="00B40030" w:rsidRPr="00A26585">
        <w:rPr>
          <w:rFonts w:ascii="Arial" w:hAnsi="Arial" w:cs="Arial"/>
          <w:sz w:val="24"/>
          <w:szCs w:val="24"/>
        </w:rPr>
        <w:t>orden del día</w:t>
      </w:r>
      <w:r w:rsidRPr="00A26585">
        <w:rPr>
          <w:rFonts w:ascii="Arial" w:hAnsi="Arial" w:cs="Arial"/>
          <w:sz w:val="24"/>
          <w:szCs w:val="24"/>
        </w:rPr>
        <w:t xml:space="preserve"> (</w:t>
      </w:r>
      <w:r w:rsidR="006773F4">
        <w:rPr>
          <w:rFonts w:ascii="Arial" w:hAnsi="Arial" w:cs="Arial"/>
          <w:sz w:val="24"/>
          <w:szCs w:val="24"/>
        </w:rPr>
        <w:t>punto 6)</w:t>
      </w:r>
      <w:r w:rsidR="00B40030" w:rsidRPr="00A26585">
        <w:rPr>
          <w:rFonts w:ascii="Arial" w:hAnsi="Arial" w:cs="Arial"/>
          <w:sz w:val="24"/>
          <w:szCs w:val="24"/>
        </w:rPr>
        <w:t xml:space="preserve"> se trata la exoneración del pago de tributos departamentales a la Organización de la </w:t>
      </w:r>
      <w:r w:rsidR="006773F4">
        <w:rPr>
          <w:rFonts w:ascii="Arial" w:hAnsi="Arial" w:cs="Arial"/>
          <w:sz w:val="24"/>
          <w:szCs w:val="24"/>
        </w:rPr>
        <w:t>Rifa de la Semana de Lavalleja.</w:t>
      </w:r>
      <w:r w:rsidR="00B40030" w:rsidRPr="00A26585">
        <w:rPr>
          <w:rFonts w:ascii="Arial" w:hAnsi="Arial" w:cs="Arial"/>
          <w:sz w:val="24"/>
          <w:szCs w:val="24"/>
        </w:rPr>
        <w:t xml:space="preserve"> Esta gestión se remite por la Intendente al Legislativo con iniciativa favorable a la exoneración</w:t>
      </w:r>
      <w:r w:rsidR="00D750F6" w:rsidRPr="00A26585">
        <w:rPr>
          <w:rFonts w:ascii="Arial" w:hAnsi="Arial" w:cs="Arial"/>
          <w:sz w:val="24"/>
          <w:szCs w:val="24"/>
        </w:rPr>
        <w:t>;</w:t>
      </w:r>
      <w:r w:rsidR="00B40030" w:rsidRPr="00A26585">
        <w:rPr>
          <w:rFonts w:ascii="Arial" w:hAnsi="Arial" w:cs="Arial"/>
          <w:sz w:val="24"/>
          <w:szCs w:val="24"/>
        </w:rPr>
        <w:t xml:space="preserve"> </w:t>
      </w:r>
    </w:p>
    <w:p w:rsidR="006773F4" w:rsidRDefault="00ED6096" w:rsidP="006773F4">
      <w:pPr>
        <w:spacing w:after="0" w:line="360" w:lineRule="auto"/>
        <w:ind w:firstLine="2694"/>
        <w:jc w:val="both"/>
        <w:rPr>
          <w:rFonts w:ascii="Arial" w:hAnsi="Arial" w:cs="Arial"/>
          <w:sz w:val="24"/>
          <w:szCs w:val="24"/>
        </w:rPr>
      </w:pPr>
      <w:r w:rsidRPr="00A26585">
        <w:rPr>
          <w:rFonts w:ascii="Arial" w:hAnsi="Arial" w:cs="Arial"/>
          <w:b/>
          <w:sz w:val="24"/>
          <w:szCs w:val="24"/>
        </w:rPr>
        <w:t>6</w:t>
      </w:r>
      <w:r w:rsidR="00D750F6" w:rsidRPr="00A26585">
        <w:rPr>
          <w:rFonts w:ascii="Arial" w:hAnsi="Arial" w:cs="Arial"/>
          <w:b/>
          <w:sz w:val="24"/>
          <w:szCs w:val="24"/>
        </w:rPr>
        <w:t xml:space="preserve">) </w:t>
      </w:r>
      <w:r w:rsidR="00D750F6" w:rsidRPr="00A26585">
        <w:rPr>
          <w:rFonts w:ascii="Arial" w:hAnsi="Arial" w:cs="Arial"/>
          <w:sz w:val="24"/>
          <w:szCs w:val="24"/>
        </w:rPr>
        <w:t>que</w:t>
      </w:r>
      <w:r w:rsidR="006773F4">
        <w:rPr>
          <w:rFonts w:ascii="Arial" w:hAnsi="Arial" w:cs="Arial"/>
          <w:sz w:val="24"/>
          <w:szCs w:val="24"/>
        </w:rPr>
        <w:t xml:space="preserve"> </w:t>
      </w:r>
      <w:r w:rsidR="00D750F6" w:rsidRPr="00A26585">
        <w:rPr>
          <w:rFonts w:ascii="Arial" w:hAnsi="Arial" w:cs="Arial"/>
          <w:sz w:val="24"/>
          <w:szCs w:val="24"/>
        </w:rPr>
        <w:t xml:space="preserve"> l</w:t>
      </w:r>
      <w:r w:rsidR="00B40030" w:rsidRPr="00A26585">
        <w:rPr>
          <w:rFonts w:ascii="Arial" w:hAnsi="Arial" w:cs="Arial"/>
          <w:sz w:val="24"/>
          <w:szCs w:val="24"/>
        </w:rPr>
        <w:t xml:space="preserve">a </w:t>
      </w:r>
      <w:r w:rsidR="006773F4">
        <w:rPr>
          <w:rFonts w:ascii="Arial" w:hAnsi="Arial" w:cs="Arial"/>
          <w:sz w:val="24"/>
          <w:szCs w:val="24"/>
        </w:rPr>
        <w:t xml:space="preserve"> </w:t>
      </w:r>
      <w:r w:rsidR="00B40030" w:rsidRPr="00A26585">
        <w:rPr>
          <w:rFonts w:ascii="Arial" w:hAnsi="Arial" w:cs="Arial"/>
          <w:sz w:val="24"/>
          <w:szCs w:val="24"/>
        </w:rPr>
        <w:t>exoneración</w:t>
      </w:r>
      <w:r w:rsidR="006773F4">
        <w:rPr>
          <w:rFonts w:ascii="Arial" w:hAnsi="Arial" w:cs="Arial"/>
          <w:sz w:val="24"/>
          <w:szCs w:val="24"/>
        </w:rPr>
        <w:t xml:space="preserve"> </w:t>
      </w:r>
      <w:r w:rsidR="00B40030" w:rsidRPr="00A26585">
        <w:rPr>
          <w:rFonts w:ascii="Arial" w:hAnsi="Arial" w:cs="Arial"/>
          <w:sz w:val="24"/>
          <w:szCs w:val="24"/>
        </w:rPr>
        <w:t xml:space="preserve"> </w:t>
      </w:r>
      <w:r w:rsidR="00D750F6" w:rsidRPr="00A26585">
        <w:rPr>
          <w:rFonts w:ascii="Arial" w:hAnsi="Arial" w:cs="Arial"/>
          <w:sz w:val="24"/>
          <w:szCs w:val="24"/>
        </w:rPr>
        <w:t>fue</w:t>
      </w:r>
      <w:r w:rsidR="006773F4">
        <w:rPr>
          <w:rFonts w:ascii="Arial" w:hAnsi="Arial" w:cs="Arial"/>
          <w:sz w:val="24"/>
          <w:szCs w:val="24"/>
        </w:rPr>
        <w:t xml:space="preserve"> </w:t>
      </w:r>
      <w:r w:rsidR="00B40030" w:rsidRPr="00A26585">
        <w:rPr>
          <w:rFonts w:ascii="Arial" w:hAnsi="Arial" w:cs="Arial"/>
          <w:sz w:val="24"/>
          <w:szCs w:val="24"/>
        </w:rPr>
        <w:t xml:space="preserve"> apr</w:t>
      </w:r>
      <w:r w:rsidR="00D750F6" w:rsidRPr="00A26585">
        <w:rPr>
          <w:rFonts w:ascii="Arial" w:hAnsi="Arial" w:cs="Arial"/>
          <w:sz w:val="24"/>
          <w:szCs w:val="24"/>
        </w:rPr>
        <w:t>o</w:t>
      </w:r>
      <w:r w:rsidR="00B40030" w:rsidRPr="00A26585">
        <w:rPr>
          <w:rFonts w:ascii="Arial" w:hAnsi="Arial" w:cs="Arial"/>
          <w:sz w:val="24"/>
          <w:szCs w:val="24"/>
        </w:rPr>
        <w:t>ba</w:t>
      </w:r>
      <w:r w:rsidR="00D750F6" w:rsidRPr="00A26585">
        <w:rPr>
          <w:rFonts w:ascii="Arial" w:hAnsi="Arial" w:cs="Arial"/>
          <w:sz w:val="24"/>
          <w:szCs w:val="24"/>
        </w:rPr>
        <w:t>da</w:t>
      </w:r>
      <w:r w:rsidR="006773F4">
        <w:rPr>
          <w:rFonts w:ascii="Arial" w:hAnsi="Arial" w:cs="Arial"/>
          <w:sz w:val="24"/>
          <w:szCs w:val="24"/>
        </w:rPr>
        <w:t xml:space="preserve"> </w:t>
      </w:r>
      <w:r w:rsidR="00B40030" w:rsidRPr="00A26585">
        <w:rPr>
          <w:rFonts w:ascii="Arial" w:hAnsi="Arial" w:cs="Arial"/>
          <w:sz w:val="24"/>
          <w:szCs w:val="24"/>
        </w:rPr>
        <w:t xml:space="preserve"> por </w:t>
      </w:r>
      <w:r w:rsidR="006773F4">
        <w:rPr>
          <w:rFonts w:ascii="Arial" w:hAnsi="Arial" w:cs="Arial"/>
          <w:sz w:val="24"/>
          <w:szCs w:val="24"/>
        </w:rPr>
        <w:t xml:space="preserve"> </w:t>
      </w:r>
      <w:r w:rsidR="00B40030" w:rsidRPr="00A26585">
        <w:rPr>
          <w:rFonts w:ascii="Arial" w:hAnsi="Arial" w:cs="Arial"/>
          <w:sz w:val="24"/>
          <w:szCs w:val="24"/>
        </w:rPr>
        <w:t>Decreto</w:t>
      </w:r>
      <w:r w:rsidR="006773F4">
        <w:rPr>
          <w:rFonts w:ascii="Arial" w:hAnsi="Arial" w:cs="Arial"/>
          <w:sz w:val="24"/>
          <w:szCs w:val="24"/>
        </w:rPr>
        <w:t xml:space="preserve"> </w:t>
      </w:r>
      <w:r w:rsidR="00B40030" w:rsidRPr="00A26585">
        <w:rPr>
          <w:rFonts w:ascii="Arial" w:hAnsi="Arial" w:cs="Arial"/>
          <w:sz w:val="24"/>
          <w:szCs w:val="24"/>
        </w:rPr>
        <w:t xml:space="preserve"> Nº 3447/2017 (17 en 27) y se remite a este Tribunal el que, en sesión de fecha 01/11/2017 resuelve no formular observaciones a la Modificación de Recursos dispuesta (Expediente 2017-17-1-00</w:t>
      </w:r>
      <w:r w:rsidR="00D750F6" w:rsidRPr="00A26585">
        <w:rPr>
          <w:rFonts w:ascii="Arial" w:hAnsi="Arial" w:cs="Arial"/>
          <w:sz w:val="24"/>
          <w:szCs w:val="24"/>
        </w:rPr>
        <w:t>06506 – Resolución Nº 3616/17);</w:t>
      </w:r>
    </w:p>
    <w:p w:rsidR="006773F4" w:rsidRDefault="00ED6096" w:rsidP="006773F4">
      <w:pPr>
        <w:spacing w:after="0" w:line="360" w:lineRule="auto"/>
        <w:ind w:firstLine="2694"/>
        <w:jc w:val="both"/>
        <w:rPr>
          <w:rFonts w:ascii="Arial" w:hAnsi="Arial" w:cs="Arial"/>
          <w:sz w:val="24"/>
          <w:szCs w:val="24"/>
        </w:rPr>
      </w:pPr>
      <w:r w:rsidRPr="00A26585">
        <w:rPr>
          <w:rFonts w:ascii="Arial" w:hAnsi="Arial" w:cs="Arial"/>
          <w:b/>
          <w:sz w:val="24"/>
          <w:szCs w:val="24"/>
        </w:rPr>
        <w:t>7</w:t>
      </w:r>
      <w:r w:rsidR="00D750F6" w:rsidRPr="00A26585">
        <w:rPr>
          <w:rFonts w:ascii="Arial" w:hAnsi="Arial" w:cs="Arial"/>
          <w:b/>
          <w:sz w:val="24"/>
          <w:szCs w:val="24"/>
        </w:rPr>
        <w:t xml:space="preserve">) </w:t>
      </w:r>
      <w:r w:rsidR="00D750F6" w:rsidRPr="00A26585">
        <w:rPr>
          <w:rFonts w:ascii="Arial" w:hAnsi="Arial" w:cs="Arial"/>
          <w:sz w:val="24"/>
          <w:szCs w:val="24"/>
        </w:rPr>
        <w:t>que d</w:t>
      </w:r>
      <w:r w:rsidR="00B40030" w:rsidRPr="00A26585">
        <w:rPr>
          <w:rFonts w:ascii="Arial" w:hAnsi="Arial" w:cs="Arial"/>
          <w:sz w:val="24"/>
          <w:szCs w:val="24"/>
        </w:rPr>
        <w:t xml:space="preserve">e las exposiciones de los señores Ediles surge que han solicitado reiteradamente a la Intendencia la Rendición de </w:t>
      </w:r>
      <w:r w:rsidR="00B40030" w:rsidRPr="00A26585">
        <w:rPr>
          <w:rFonts w:ascii="Arial" w:hAnsi="Arial" w:cs="Arial"/>
          <w:sz w:val="24"/>
          <w:szCs w:val="24"/>
        </w:rPr>
        <w:lastRenderedPageBreak/>
        <w:t>Cuentas de la Semana de Lavalleja 2016 la que, a la fecha del acta no habían recibido. Detallan aportes efectuados por la Comuna para la Fiesta “2012 la Intendencia Departamental aportó $ 662.400, en el 2013 aportó U$S 40.000, en el 2014 aportó U$S 150.000, en el 2015 aportó una partida de U$S 10.000, después una partida de  U$S 11.000…..”</w:t>
      </w:r>
      <w:r w:rsidR="006773F4">
        <w:rPr>
          <w:rFonts w:ascii="Arial" w:hAnsi="Arial" w:cs="Arial"/>
          <w:sz w:val="24"/>
          <w:szCs w:val="24"/>
        </w:rPr>
        <w:t>;</w:t>
      </w:r>
    </w:p>
    <w:p w:rsidR="006773F4" w:rsidRDefault="00ED6096" w:rsidP="006773F4">
      <w:pPr>
        <w:spacing w:after="0" w:line="360" w:lineRule="auto"/>
        <w:ind w:firstLine="2694"/>
        <w:jc w:val="both"/>
        <w:rPr>
          <w:rFonts w:ascii="Arial" w:hAnsi="Arial" w:cs="Arial"/>
          <w:sz w:val="24"/>
          <w:szCs w:val="24"/>
        </w:rPr>
      </w:pPr>
      <w:r w:rsidRPr="00A26585">
        <w:rPr>
          <w:rFonts w:ascii="Arial" w:hAnsi="Arial" w:cs="Arial"/>
          <w:b/>
          <w:sz w:val="24"/>
          <w:szCs w:val="24"/>
        </w:rPr>
        <w:t>8</w:t>
      </w:r>
      <w:r w:rsidR="00D750F6" w:rsidRPr="00A26585">
        <w:rPr>
          <w:rFonts w:ascii="Arial" w:hAnsi="Arial" w:cs="Arial"/>
          <w:b/>
          <w:sz w:val="24"/>
          <w:szCs w:val="24"/>
        </w:rPr>
        <w:t xml:space="preserve">) </w:t>
      </w:r>
      <w:r w:rsidR="00D750F6" w:rsidRPr="00A26585">
        <w:rPr>
          <w:rFonts w:ascii="Arial" w:hAnsi="Arial" w:cs="Arial"/>
          <w:sz w:val="24"/>
          <w:szCs w:val="24"/>
        </w:rPr>
        <w:t xml:space="preserve">que de </w:t>
      </w:r>
      <w:r w:rsidR="00B40030" w:rsidRPr="00A26585">
        <w:rPr>
          <w:rFonts w:ascii="Arial" w:hAnsi="Arial" w:cs="Arial"/>
          <w:sz w:val="24"/>
          <w:szCs w:val="24"/>
        </w:rPr>
        <w:t>las actuaciones remitidas, de lo expresado en Sala por los señores Ediles y de l</w:t>
      </w:r>
      <w:r w:rsidR="00D750F6" w:rsidRPr="00A26585">
        <w:rPr>
          <w:rFonts w:ascii="Arial" w:hAnsi="Arial" w:cs="Arial"/>
          <w:sz w:val="24"/>
          <w:szCs w:val="24"/>
        </w:rPr>
        <w:t xml:space="preserve">a información recabada </w:t>
      </w:r>
      <w:r w:rsidR="00B40030" w:rsidRPr="00A26585">
        <w:rPr>
          <w:rFonts w:ascii="Arial" w:hAnsi="Arial" w:cs="Arial"/>
          <w:sz w:val="24"/>
          <w:szCs w:val="24"/>
        </w:rPr>
        <w:t>resulta que quien organizó, vendió y adjudicó los premios respectivos no fue la Intendencia sino la Comisión Organizadora (de la que se ignora su estatuto jurídico, destacándose que  hasta el 2015 inclusive la Rifa la organizaba una Asociación con personería jurídica)</w:t>
      </w:r>
      <w:r w:rsidRPr="00A26585">
        <w:rPr>
          <w:rFonts w:ascii="Arial" w:hAnsi="Arial" w:cs="Arial"/>
          <w:sz w:val="24"/>
          <w:szCs w:val="24"/>
        </w:rPr>
        <w:t>;</w:t>
      </w:r>
      <w:r w:rsidR="00B40030" w:rsidRPr="00A26585">
        <w:rPr>
          <w:rFonts w:ascii="Arial" w:hAnsi="Arial" w:cs="Arial"/>
          <w:sz w:val="24"/>
          <w:szCs w:val="24"/>
        </w:rPr>
        <w:t xml:space="preserve"> </w:t>
      </w:r>
    </w:p>
    <w:p w:rsidR="00B97A9B" w:rsidRPr="00A26585" w:rsidRDefault="00ED6096" w:rsidP="006773F4">
      <w:pPr>
        <w:spacing w:after="0" w:line="360" w:lineRule="auto"/>
        <w:ind w:firstLine="2694"/>
        <w:jc w:val="both"/>
        <w:rPr>
          <w:rFonts w:ascii="Arial" w:hAnsi="Arial" w:cs="Arial"/>
          <w:sz w:val="24"/>
          <w:szCs w:val="24"/>
        </w:rPr>
      </w:pPr>
      <w:r w:rsidRPr="00A26585">
        <w:rPr>
          <w:rFonts w:ascii="Arial" w:hAnsi="Arial" w:cs="Arial"/>
          <w:b/>
          <w:sz w:val="24"/>
          <w:szCs w:val="24"/>
        </w:rPr>
        <w:t>9</w:t>
      </w:r>
      <w:r w:rsidR="00B97A9B" w:rsidRPr="00A26585">
        <w:rPr>
          <w:rFonts w:ascii="Arial" w:hAnsi="Arial" w:cs="Arial"/>
          <w:b/>
          <w:sz w:val="24"/>
          <w:szCs w:val="24"/>
        </w:rPr>
        <w:t>)</w:t>
      </w:r>
      <w:r w:rsidR="00B97A9B" w:rsidRPr="00A26585">
        <w:rPr>
          <w:rFonts w:ascii="Arial" w:hAnsi="Arial" w:cs="Arial"/>
          <w:sz w:val="24"/>
          <w:szCs w:val="24"/>
        </w:rPr>
        <w:t xml:space="preserve">  que por</w:t>
      </w:r>
      <w:r w:rsidR="006773F4">
        <w:rPr>
          <w:rFonts w:ascii="Arial" w:hAnsi="Arial" w:cs="Arial"/>
          <w:sz w:val="24"/>
          <w:szCs w:val="24"/>
        </w:rPr>
        <w:t xml:space="preserve"> Oficio N° 7020/218 de fecha 23</w:t>
      </w:r>
      <w:r w:rsidR="00B97A9B" w:rsidRPr="00A26585">
        <w:rPr>
          <w:rFonts w:ascii="Arial" w:hAnsi="Arial" w:cs="Arial"/>
          <w:sz w:val="24"/>
          <w:szCs w:val="24"/>
        </w:rPr>
        <w:t>/10/2018 se solicitó a la Intendencia de Lavalleja, para mejor proveer, la siguiente información:</w:t>
      </w:r>
    </w:p>
    <w:p w:rsidR="00B97A9B" w:rsidRPr="00A26585" w:rsidRDefault="00ED6096" w:rsidP="00A26585">
      <w:pPr>
        <w:spacing w:after="0" w:line="360" w:lineRule="auto"/>
        <w:jc w:val="both"/>
        <w:rPr>
          <w:rFonts w:ascii="Arial" w:hAnsi="Arial" w:cs="Arial"/>
          <w:sz w:val="24"/>
          <w:szCs w:val="24"/>
        </w:rPr>
      </w:pPr>
      <w:r w:rsidRPr="00A26585">
        <w:rPr>
          <w:rFonts w:ascii="Arial" w:hAnsi="Arial" w:cs="Arial"/>
          <w:b/>
          <w:sz w:val="24"/>
          <w:szCs w:val="24"/>
        </w:rPr>
        <w:t>9.1)</w:t>
      </w:r>
      <w:r w:rsidRPr="00A26585">
        <w:rPr>
          <w:rFonts w:ascii="Arial" w:hAnsi="Arial" w:cs="Arial"/>
          <w:sz w:val="24"/>
          <w:szCs w:val="24"/>
        </w:rPr>
        <w:t xml:space="preserve"> </w:t>
      </w:r>
      <w:r w:rsidR="00B97A9B" w:rsidRPr="00A26585">
        <w:rPr>
          <w:rFonts w:ascii="Arial" w:hAnsi="Arial" w:cs="Arial"/>
          <w:sz w:val="24"/>
          <w:szCs w:val="24"/>
        </w:rPr>
        <w:t xml:space="preserve">copia de la gestión realizada por la ganadora de la Rifa </w:t>
      </w:r>
      <w:r w:rsidR="006773F4">
        <w:rPr>
          <w:rFonts w:ascii="Arial" w:hAnsi="Arial" w:cs="Arial"/>
          <w:sz w:val="24"/>
          <w:szCs w:val="24"/>
        </w:rPr>
        <w:t>para obtener el pago en dinero;</w:t>
      </w:r>
    </w:p>
    <w:p w:rsidR="00B97A9B" w:rsidRPr="00A26585" w:rsidRDefault="00ED6096" w:rsidP="00A26585">
      <w:pPr>
        <w:spacing w:after="0" w:line="360" w:lineRule="auto"/>
        <w:jc w:val="both"/>
        <w:rPr>
          <w:rFonts w:ascii="Arial" w:hAnsi="Arial" w:cs="Arial"/>
          <w:sz w:val="24"/>
          <w:szCs w:val="24"/>
        </w:rPr>
      </w:pPr>
      <w:r w:rsidRPr="00A26585">
        <w:rPr>
          <w:rFonts w:ascii="Arial" w:hAnsi="Arial" w:cs="Arial"/>
          <w:b/>
          <w:sz w:val="24"/>
          <w:szCs w:val="24"/>
        </w:rPr>
        <w:t>9.2)</w:t>
      </w:r>
      <w:r w:rsidRPr="00A26585">
        <w:rPr>
          <w:rFonts w:ascii="Arial" w:hAnsi="Arial" w:cs="Arial"/>
          <w:sz w:val="24"/>
          <w:szCs w:val="24"/>
        </w:rPr>
        <w:t xml:space="preserve"> </w:t>
      </w:r>
      <w:r w:rsidR="00B97A9B" w:rsidRPr="00A26585">
        <w:rPr>
          <w:rFonts w:ascii="Arial" w:hAnsi="Arial" w:cs="Arial"/>
          <w:sz w:val="24"/>
          <w:szCs w:val="24"/>
        </w:rPr>
        <w:t>se informe quiénes integran la Organización de la Rifa Semana de Lavalleja y cómo son designados</w:t>
      </w:r>
      <w:r w:rsidR="006773F4">
        <w:rPr>
          <w:rFonts w:ascii="Arial" w:hAnsi="Arial" w:cs="Arial"/>
          <w:sz w:val="24"/>
          <w:szCs w:val="24"/>
        </w:rPr>
        <w:t>;</w:t>
      </w:r>
    </w:p>
    <w:p w:rsidR="00B97A9B" w:rsidRPr="00A26585" w:rsidRDefault="00ED6096" w:rsidP="00A26585">
      <w:pPr>
        <w:spacing w:after="0" w:line="360" w:lineRule="auto"/>
        <w:jc w:val="both"/>
        <w:rPr>
          <w:rFonts w:ascii="Arial" w:hAnsi="Arial" w:cs="Arial"/>
          <w:sz w:val="24"/>
          <w:szCs w:val="24"/>
        </w:rPr>
      </w:pPr>
      <w:r w:rsidRPr="00A26585">
        <w:rPr>
          <w:rFonts w:ascii="Arial" w:hAnsi="Arial" w:cs="Arial"/>
          <w:b/>
          <w:sz w:val="24"/>
          <w:szCs w:val="24"/>
        </w:rPr>
        <w:t>9.3)</w:t>
      </w:r>
      <w:r w:rsidRPr="00A26585">
        <w:rPr>
          <w:rFonts w:ascii="Arial" w:hAnsi="Arial" w:cs="Arial"/>
          <w:sz w:val="24"/>
          <w:szCs w:val="24"/>
        </w:rPr>
        <w:t xml:space="preserve"> </w:t>
      </w:r>
      <w:r w:rsidR="00B97A9B" w:rsidRPr="00A26585">
        <w:rPr>
          <w:rFonts w:ascii="Arial" w:hAnsi="Arial" w:cs="Arial"/>
          <w:sz w:val="24"/>
          <w:szCs w:val="24"/>
        </w:rPr>
        <w:t>se indique si la Organización</w:t>
      </w:r>
      <w:r w:rsidR="006773F4">
        <w:rPr>
          <w:rFonts w:ascii="Arial" w:hAnsi="Arial" w:cs="Arial"/>
          <w:sz w:val="24"/>
          <w:szCs w:val="24"/>
        </w:rPr>
        <w:t xml:space="preserve"> cuenta con Personería Jurídica;</w:t>
      </w:r>
    </w:p>
    <w:p w:rsidR="00B97A9B" w:rsidRPr="00A26585" w:rsidRDefault="00ED6096" w:rsidP="00A26585">
      <w:pPr>
        <w:spacing w:after="0" w:line="360" w:lineRule="auto"/>
        <w:jc w:val="both"/>
        <w:rPr>
          <w:rFonts w:ascii="Arial" w:hAnsi="Arial" w:cs="Arial"/>
          <w:sz w:val="24"/>
          <w:szCs w:val="24"/>
        </w:rPr>
      </w:pPr>
      <w:r w:rsidRPr="00A26585">
        <w:rPr>
          <w:rFonts w:ascii="Arial" w:hAnsi="Arial" w:cs="Arial"/>
          <w:b/>
          <w:sz w:val="24"/>
          <w:szCs w:val="24"/>
        </w:rPr>
        <w:t>9.4)</w:t>
      </w:r>
      <w:r w:rsidRPr="00A26585">
        <w:rPr>
          <w:rFonts w:ascii="Arial" w:hAnsi="Arial" w:cs="Arial"/>
          <w:sz w:val="24"/>
          <w:szCs w:val="24"/>
        </w:rPr>
        <w:t xml:space="preserve"> </w:t>
      </w:r>
      <w:r w:rsidR="00B97A9B" w:rsidRPr="00A26585">
        <w:rPr>
          <w:rFonts w:ascii="Arial" w:hAnsi="Arial" w:cs="Arial"/>
          <w:sz w:val="24"/>
          <w:szCs w:val="24"/>
        </w:rPr>
        <w:t>forma de obtención de los premios (si se adquieren por la Organización o provienen de donaciones de la Intendencia y/o patrocinadores);</w:t>
      </w:r>
    </w:p>
    <w:p w:rsidR="00B97A9B" w:rsidRPr="00A26585" w:rsidRDefault="00ED6096" w:rsidP="00A26585">
      <w:pPr>
        <w:spacing w:after="0" w:line="360" w:lineRule="auto"/>
        <w:jc w:val="both"/>
        <w:rPr>
          <w:rFonts w:ascii="Arial" w:hAnsi="Arial" w:cs="Arial"/>
          <w:sz w:val="24"/>
          <w:szCs w:val="24"/>
        </w:rPr>
      </w:pPr>
      <w:r w:rsidRPr="00A26585">
        <w:rPr>
          <w:rFonts w:ascii="Arial" w:hAnsi="Arial" w:cs="Arial"/>
          <w:b/>
          <w:sz w:val="24"/>
          <w:szCs w:val="24"/>
        </w:rPr>
        <w:t>9.5)</w:t>
      </w:r>
      <w:r w:rsidRPr="00A26585">
        <w:rPr>
          <w:rFonts w:ascii="Arial" w:hAnsi="Arial" w:cs="Arial"/>
          <w:sz w:val="24"/>
          <w:szCs w:val="24"/>
        </w:rPr>
        <w:t xml:space="preserve"> </w:t>
      </w:r>
      <w:r w:rsidR="00B97A9B" w:rsidRPr="00A26585">
        <w:rPr>
          <w:rFonts w:ascii="Arial" w:hAnsi="Arial" w:cs="Arial"/>
          <w:sz w:val="24"/>
          <w:szCs w:val="24"/>
        </w:rPr>
        <w:t>destino de lo obtenido por la venta de la Rifa</w:t>
      </w:r>
      <w:r w:rsidR="006773F4">
        <w:rPr>
          <w:rFonts w:ascii="Arial" w:hAnsi="Arial" w:cs="Arial"/>
          <w:sz w:val="24"/>
          <w:szCs w:val="24"/>
        </w:rPr>
        <w:t>;</w:t>
      </w:r>
    </w:p>
    <w:p w:rsidR="00B97A9B" w:rsidRPr="00A26585" w:rsidRDefault="00ED6096" w:rsidP="00A26585">
      <w:pPr>
        <w:spacing w:after="0" w:line="360" w:lineRule="auto"/>
        <w:jc w:val="both"/>
        <w:rPr>
          <w:rFonts w:ascii="Arial" w:hAnsi="Arial" w:cs="Arial"/>
          <w:sz w:val="24"/>
          <w:szCs w:val="24"/>
        </w:rPr>
      </w:pPr>
      <w:r w:rsidRPr="00A26585">
        <w:rPr>
          <w:rFonts w:ascii="Arial" w:hAnsi="Arial" w:cs="Arial"/>
          <w:b/>
          <w:sz w:val="24"/>
          <w:szCs w:val="24"/>
        </w:rPr>
        <w:t>9.6)</w:t>
      </w:r>
      <w:r w:rsidRPr="00A26585">
        <w:rPr>
          <w:rFonts w:ascii="Arial" w:hAnsi="Arial" w:cs="Arial"/>
          <w:sz w:val="24"/>
          <w:szCs w:val="24"/>
        </w:rPr>
        <w:t xml:space="preserve"> </w:t>
      </w:r>
      <w:r w:rsidR="00B97A9B" w:rsidRPr="00A26585">
        <w:rPr>
          <w:rFonts w:ascii="Arial" w:hAnsi="Arial" w:cs="Arial"/>
          <w:sz w:val="24"/>
          <w:szCs w:val="24"/>
        </w:rPr>
        <w:t>se determine a qué funciones se ha destinado la moto cuyo canje por dinero se</w:t>
      </w:r>
      <w:r w:rsidR="006773F4">
        <w:rPr>
          <w:rFonts w:ascii="Arial" w:hAnsi="Arial" w:cs="Arial"/>
          <w:sz w:val="24"/>
          <w:szCs w:val="24"/>
        </w:rPr>
        <w:t xml:space="preserve"> efectuara por esa Intendencia.</w:t>
      </w:r>
    </w:p>
    <w:p w:rsidR="00F53866" w:rsidRDefault="00ED6096" w:rsidP="00F53866">
      <w:pPr>
        <w:spacing w:after="0" w:line="360" w:lineRule="auto"/>
        <w:ind w:firstLine="2694"/>
        <w:jc w:val="both"/>
        <w:rPr>
          <w:rFonts w:ascii="Arial" w:hAnsi="Arial" w:cs="Arial"/>
          <w:sz w:val="24"/>
          <w:szCs w:val="24"/>
        </w:rPr>
      </w:pPr>
      <w:r w:rsidRPr="00A26585">
        <w:rPr>
          <w:rFonts w:ascii="Arial" w:hAnsi="Arial" w:cs="Arial"/>
          <w:b/>
          <w:sz w:val="24"/>
          <w:szCs w:val="24"/>
        </w:rPr>
        <w:t>10</w:t>
      </w:r>
      <w:r w:rsidR="00B97A9B" w:rsidRPr="00A26585">
        <w:rPr>
          <w:rFonts w:ascii="Arial" w:hAnsi="Arial" w:cs="Arial"/>
          <w:b/>
          <w:sz w:val="24"/>
          <w:szCs w:val="24"/>
        </w:rPr>
        <w:t xml:space="preserve">) </w:t>
      </w:r>
      <w:r w:rsidR="00B97A9B" w:rsidRPr="00A26585">
        <w:rPr>
          <w:rFonts w:ascii="Arial" w:hAnsi="Arial" w:cs="Arial"/>
          <w:sz w:val="24"/>
          <w:szCs w:val="24"/>
        </w:rPr>
        <w:t>que adjunto a Oficio N° 1949/2018 de fecha 27/11/2018 la Intendente de Lavalleja remite informe elaborado por el Doctor Jorge Ferreira, indicando que se da respuesta a los requerimientos</w:t>
      </w:r>
      <w:r w:rsidR="0054422F" w:rsidRPr="00A26585">
        <w:rPr>
          <w:rFonts w:ascii="Arial" w:hAnsi="Arial" w:cs="Arial"/>
          <w:sz w:val="24"/>
          <w:szCs w:val="24"/>
        </w:rPr>
        <w:t xml:space="preserve"> formulados por este Tribunal;</w:t>
      </w:r>
    </w:p>
    <w:p w:rsidR="00F53866" w:rsidRDefault="00ED6096" w:rsidP="00F53866">
      <w:pPr>
        <w:spacing w:after="0" w:line="360" w:lineRule="auto"/>
        <w:ind w:firstLine="2694"/>
        <w:jc w:val="both"/>
        <w:rPr>
          <w:rFonts w:ascii="Arial" w:hAnsi="Arial" w:cs="Arial"/>
          <w:sz w:val="24"/>
          <w:szCs w:val="24"/>
        </w:rPr>
      </w:pPr>
      <w:r w:rsidRPr="00A26585">
        <w:rPr>
          <w:rFonts w:ascii="Arial" w:hAnsi="Arial" w:cs="Arial"/>
          <w:b/>
          <w:sz w:val="24"/>
          <w:szCs w:val="24"/>
        </w:rPr>
        <w:lastRenderedPageBreak/>
        <w:t>11</w:t>
      </w:r>
      <w:r w:rsidR="00B97A9B" w:rsidRPr="00A26585">
        <w:rPr>
          <w:rFonts w:ascii="Arial" w:hAnsi="Arial" w:cs="Arial"/>
          <w:b/>
          <w:sz w:val="24"/>
          <w:szCs w:val="24"/>
        </w:rPr>
        <w:t xml:space="preserve">) </w:t>
      </w:r>
      <w:r w:rsidR="00B97A9B" w:rsidRPr="00A26585">
        <w:rPr>
          <w:rFonts w:ascii="Arial" w:hAnsi="Arial" w:cs="Arial"/>
          <w:sz w:val="24"/>
          <w:szCs w:val="24"/>
        </w:rPr>
        <w:t xml:space="preserve">que del informe remitido no surgen datos relacionados con los informes requeridos </w:t>
      </w:r>
      <w:r w:rsidR="0054422F" w:rsidRPr="00A26585">
        <w:rPr>
          <w:rFonts w:ascii="Arial" w:hAnsi="Arial" w:cs="Arial"/>
          <w:sz w:val="24"/>
          <w:szCs w:val="24"/>
        </w:rPr>
        <w:t xml:space="preserve">por este Tribunal </w:t>
      </w:r>
      <w:r w:rsidR="00B97A9B" w:rsidRPr="00A26585">
        <w:rPr>
          <w:rFonts w:ascii="Arial" w:hAnsi="Arial" w:cs="Arial"/>
          <w:sz w:val="24"/>
          <w:szCs w:val="24"/>
        </w:rPr>
        <w:t xml:space="preserve">en el Oficio 7020/2018. El informe cuya copia </w:t>
      </w:r>
      <w:r w:rsidR="001C1285" w:rsidRPr="00A26585">
        <w:rPr>
          <w:rFonts w:ascii="Arial" w:hAnsi="Arial" w:cs="Arial"/>
          <w:sz w:val="24"/>
          <w:szCs w:val="24"/>
        </w:rPr>
        <w:t xml:space="preserve">se adjunta es </w:t>
      </w:r>
      <w:r w:rsidR="00B97A9B" w:rsidRPr="00A26585">
        <w:rPr>
          <w:rFonts w:ascii="Arial" w:hAnsi="Arial" w:cs="Arial"/>
          <w:sz w:val="24"/>
          <w:szCs w:val="24"/>
        </w:rPr>
        <w:t>la formulación de descargos efectuada ante la Dirección Nacional de Loterías y Quinielas</w:t>
      </w:r>
      <w:r w:rsidRPr="00A26585">
        <w:rPr>
          <w:rFonts w:ascii="Arial" w:hAnsi="Arial" w:cs="Arial"/>
          <w:sz w:val="24"/>
          <w:szCs w:val="24"/>
        </w:rPr>
        <w:t xml:space="preserve"> </w:t>
      </w:r>
      <w:r w:rsidR="001C1285" w:rsidRPr="00A26585">
        <w:rPr>
          <w:rFonts w:ascii="Arial" w:hAnsi="Arial" w:cs="Arial"/>
          <w:sz w:val="24"/>
          <w:szCs w:val="24"/>
        </w:rPr>
        <w:t>por parte de la Intendencia ante denuncia formul</w:t>
      </w:r>
      <w:r w:rsidR="00F53866">
        <w:rPr>
          <w:rFonts w:ascii="Arial" w:hAnsi="Arial" w:cs="Arial"/>
          <w:sz w:val="24"/>
          <w:szCs w:val="24"/>
        </w:rPr>
        <w:t>ada por la Junta Departamental;</w:t>
      </w:r>
    </w:p>
    <w:p w:rsidR="00F53866" w:rsidRDefault="00ED6096" w:rsidP="00F53866">
      <w:pPr>
        <w:spacing w:after="0" w:line="360" w:lineRule="auto"/>
        <w:ind w:firstLine="2694"/>
        <w:jc w:val="both"/>
        <w:rPr>
          <w:rFonts w:ascii="Arial" w:hAnsi="Arial" w:cs="Arial"/>
          <w:sz w:val="24"/>
          <w:szCs w:val="24"/>
        </w:rPr>
      </w:pPr>
      <w:r w:rsidRPr="00A26585">
        <w:rPr>
          <w:rFonts w:ascii="Arial" w:hAnsi="Arial" w:cs="Arial"/>
          <w:b/>
          <w:sz w:val="24"/>
          <w:szCs w:val="24"/>
        </w:rPr>
        <w:t>12</w:t>
      </w:r>
      <w:r w:rsidR="001C1285" w:rsidRPr="00A26585">
        <w:rPr>
          <w:rFonts w:ascii="Arial" w:hAnsi="Arial" w:cs="Arial"/>
          <w:b/>
          <w:sz w:val="24"/>
          <w:szCs w:val="24"/>
        </w:rPr>
        <w:t xml:space="preserve">) </w:t>
      </w:r>
      <w:r w:rsidR="0054422F" w:rsidRPr="00A26585">
        <w:rPr>
          <w:rFonts w:ascii="Arial" w:hAnsi="Arial" w:cs="Arial"/>
          <w:sz w:val="24"/>
          <w:szCs w:val="24"/>
        </w:rPr>
        <w:t xml:space="preserve">que, en </w:t>
      </w:r>
      <w:r w:rsidR="001C1285" w:rsidRPr="00A26585">
        <w:rPr>
          <w:rFonts w:ascii="Arial" w:hAnsi="Arial" w:cs="Arial"/>
          <w:sz w:val="24"/>
          <w:szCs w:val="24"/>
        </w:rPr>
        <w:t>lo esencial</w:t>
      </w:r>
      <w:r w:rsidR="0054422F" w:rsidRPr="00A26585">
        <w:rPr>
          <w:rFonts w:ascii="Arial" w:hAnsi="Arial" w:cs="Arial"/>
          <w:sz w:val="24"/>
          <w:szCs w:val="24"/>
        </w:rPr>
        <w:t>,</w:t>
      </w:r>
      <w:r w:rsidR="001C1285" w:rsidRPr="00A26585">
        <w:rPr>
          <w:rFonts w:ascii="Arial" w:hAnsi="Arial" w:cs="Arial"/>
          <w:sz w:val="24"/>
          <w:szCs w:val="24"/>
        </w:rPr>
        <w:t xml:space="preserve"> </w:t>
      </w:r>
      <w:r w:rsidR="00B97A9B" w:rsidRPr="00A26585">
        <w:rPr>
          <w:rFonts w:ascii="Arial" w:hAnsi="Arial" w:cs="Arial"/>
          <w:sz w:val="24"/>
          <w:szCs w:val="24"/>
        </w:rPr>
        <w:t>la argumentación de</w:t>
      </w:r>
      <w:r w:rsidR="001C1285" w:rsidRPr="00A26585">
        <w:rPr>
          <w:rFonts w:ascii="Arial" w:hAnsi="Arial" w:cs="Arial"/>
          <w:sz w:val="24"/>
          <w:szCs w:val="24"/>
        </w:rPr>
        <w:t xml:space="preserve"> </w:t>
      </w:r>
      <w:r w:rsidR="00B97A9B" w:rsidRPr="00A26585">
        <w:rPr>
          <w:rFonts w:ascii="Arial" w:hAnsi="Arial" w:cs="Arial"/>
          <w:sz w:val="24"/>
          <w:szCs w:val="24"/>
        </w:rPr>
        <w:t>l</w:t>
      </w:r>
      <w:r w:rsidR="001C1285" w:rsidRPr="00A26585">
        <w:rPr>
          <w:rFonts w:ascii="Arial" w:hAnsi="Arial" w:cs="Arial"/>
          <w:sz w:val="24"/>
          <w:szCs w:val="24"/>
        </w:rPr>
        <w:t xml:space="preserve">os descargos de referencia </w:t>
      </w:r>
      <w:r w:rsidR="00B97A9B" w:rsidRPr="00A26585">
        <w:rPr>
          <w:rFonts w:ascii="Arial" w:hAnsi="Arial" w:cs="Arial"/>
          <w:sz w:val="24"/>
          <w:szCs w:val="24"/>
        </w:rPr>
        <w:t>radica en que no se trató de un canje de premios sino que se procedió a la compra directa de la moto por parte de la Intendencia en forma directa.</w:t>
      </w:r>
    </w:p>
    <w:p w:rsidR="00F53866" w:rsidRDefault="00ED6096" w:rsidP="00F53866">
      <w:pPr>
        <w:spacing w:after="0" w:line="360" w:lineRule="auto"/>
        <w:ind w:firstLine="2694"/>
        <w:jc w:val="both"/>
        <w:rPr>
          <w:rFonts w:ascii="Arial" w:hAnsi="Arial" w:cs="Arial"/>
          <w:sz w:val="24"/>
          <w:szCs w:val="24"/>
        </w:rPr>
      </w:pPr>
      <w:r w:rsidRPr="00A26585">
        <w:rPr>
          <w:rFonts w:ascii="Arial" w:hAnsi="Arial" w:cs="Arial"/>
          <w:b/>
          <w:sz w:val="24"/>
          <w:szCs w:val="24"/>
        </w:rPr>
        <w:t>13</w:t>
      </w:r>
      <w:r w:rsidR="001C1285" w:rsidRPr="00A26585">
        <w:rPr>
          <w:rFonts w:ascii="Arial" w:hAnsi="Arial" w:cs="Arial"/>
          <w:b/>
          <w:sz w:val="24"/>
          <w:szCs w:val="24"/>
        </w:rPr>
        <w:t xml:space="preserve">) </w:t>
      </w:r>
      <w:r w:rsidR="001C1285" w:rsidRPr="00A26585">
        <w:rPr>
          <w:rFonts w:ascii="Arial" w:hAnsi="Arial" w:cs="Arial"/>
          <w:sz w:val="24"/>
          <w:szCs w:val="24"/>
        </w:rPr>
        <w:t>que en el escrito se consigna q</w:t>
      </w:r>
      <w:r w:rsidR="00B97A9B" w:rsidRPr="00A26585">
        <w:rPr>
          <w:rFonts w:ascii="Arial" w:hAnsi="Arial" w:cs="Arial"/>
          <w:sz w:val="24"/>
          <w:szCs w:val="24"/>
        </w:rPr>
        <w:t xml:space="preserve">ue se adjunta copia fiel del expediente administrativo 2017-13152 </w:t>
      </w:r>
      <w:r w:rsidR="001C1285" w:rsidRPr="00A26585">
        <w:rPr>
          <w:rFonts w:ascii="Arial" w:hAnsi="Arial" w:cs="Arial"/>
          <w:sz w:val="24"/>
          <w:szCs w:val="24"/>
        </w:rPr>
        <w:t>en el que constaría que la moto fue adquirida a la señora María Centurión mediante el procedimiento de compra directa al amparo de lo dispuesto por el ar</w:t>
      </w:r>
      <w:r w:rsidR="00F53866">
        <w:rPr>
          <w:rFonts w:ascii="Arial" w:hAnsi="Arial" w:cs="Arial"/>
          <w:sz w:val="24"/>
          <w:szCs w:val="24"/>
        </w:rPr>
        <w:t>tículo 33 literal B) del TOCAF;</w:t>
      </w:r>
    </w:p>
    <w:p w:rsidR="001C1285" w:rsidRPr="00A26585" w:rsidRDefault="00ED6096" w:rsidP="00F53866">
      <w:pPr>
        <w:spacing w:after="0" w:line="360" w:lineRule="auto"/>
        <w:ind w:firstLine="2694"/>
        <w:jc w:val="both"/>
        <w:rPr>
          <w:rFonts w:ascii="Arial" w:hAnsi="Arial" w:cs="Arial"/>
          <w:sz w:val="24"/>
          <w:szCs w:val="24"/>
        </w:rPr>
      </w:pPr>
      <w:r w:rsidRPr="00A26585">
        <w:rPr>
          <w:rFonts w:ascii="Arial" w:hAnsi="Arial" w:cs="Arial"/>
          <w:b/>
          <w:sz w:val="24"/>
          <w:szCs w:val="24"/>
        </w:rPr>
        <w:t>14</w:t>
      </w:r>
      <w:r w:rsidR="00F53866">
        <w:rPr>
          <w:rFonts w:ascii="Arial" w:hAnsi="Arial" w:cs="Arial"/>
          <w:b/>
          <w:sz w:val="24"/>
          <w:szCs w:val="24"/>
        </w:rPr>
        <w:t xml:space="preserve">) </w:t>
      </w:r>
      <w:r w:rsidR="001C1285" w:rsidRPr="00A26585">
        <w:rPr>
          <w:rFonts w:ascii="Arial" w:hAnsi="Arial" w:cs="Arial"/>
          <w:sz w:val="24"/>
          <w:szCs w:val="24"/>
        </w:rPr>
        <w:t>que la documentación respaldante de los hechos invocados en los descargos de referencia no ha sido remit</w:t>
      </w:r>
      <w:r w:rsidR="00F53866">
        <w:rPr>
          <w:rFonts w:ascii="Arial" w:hAnsi="Arial" w:cs="Arial"/>
          <w:sz w:val="24"/>
          <w:szCs w:val="24"/>
        </w:rPr>
        <w:t>ida a este Cuerpo;</w:t>
      </w:r>
    </w:p>
    <w:p w:rsidR="000D6C1A" w:rsidRPr="00A26585" w:rsidRDefault="00F53866" w:rsidP="00F53866">
      <w:pPr>
        <w:spacing w:after="0" w:line="360" w:lineRule="auto"/>
        <w:ind w:firstLine="851"/>
        <w:jc w:val="both"/>
        <w:rPr>
          <w:rFonts w:ascii="Arial" w:hAnsi="Arial" w:cs="Arial"/>
          <w:sz w:val="24"/>
          <w:szCs w:val="24"/>
        </w:rPr>
      </w:pPr>
      <w:r>
        <w:rPr>
          <w:rFonts w:ascii="Arial" w:hAnsi="Arial" w:cs="Arial"/>
          <w:b/>
          <w:sz w:val="24"/>
          <w:szCs w:val="24"/>
        </w:rPr>
        <w:t>CONSIDERANDO: 1)</w:t>
      </w:r>
      <w:r w:rsidR="000D6C1A" w:rsidRPr="00A26585">
        <w:rPr>
          <w:rFonts w:ascii="Arial" w:hAnsi="Arial" w:cs="Arial"/>
          <w:b/>
          <w:sz w:val="24"/>
          <w:szCs w:val="24"/>
        </w:rPr>
        <w:t xml:space="preserve"> </w:t>
      </w:r>
      <w:r>
        <w:rPr>
          <w:rFonts w:ascii="Arial" w:hAnsi="Arial" w:cs="Arial"/>
          <w:sz w:val="24"/>
          <w:szCs w:val="24"/>
        </w:rPr>
        <w:t>que el artículo 35 Numeral 31</w:t>
      </w:r>
      <w:r w:rsidR="000D6C1A" w:rsidRPr="00A26585">
        <w:rPr>
          <w:rFonts w:ascii="Arial" w:hAnsi="Arial" w:cs="Arial"/>
          <w:sz w:val="24"/>
          <w:szCs w:val="24"/>
        </w:rPr>
        <w:t xml:space="preserve"> de la Ley N° 9.515</w:t>
      </w:r>
      <w:r w:rsidR="000C7D43" w:rsidRPr="00A26585">
        <w:rPr>
          <w:rFonts w:ascii="Arial" w:hAnsi="Arial" w:cs="Arial"/>
          <w:sz w:val="24"/>
          <w:szCs w:val="24"/>
        </w:rPr>
        <w:t xml:space="preserve"> estab</w:t>
      </w:r>
      <w:r w:rsidR="000D6C1A" w:rsidRPr="00A26585">
        <w:rPr>
          <w:rFonts w:ascii="Arial" w:hAnsi="Arial" w:cs="Arial"/>
          <w:sz w:val="24"/>
          <w:szCs w:val="24"/>
        </w:rPr>
        <w:t xml:space="preserve">lece que compete al Intendente “Autorizar rifas de acuerdo con las leyes y ordenanzas”. </w:t>
      </w:r>
      <w:r w:rsidR="0094184B">
        <w:rPr>
          <w:rFonts w:ascii="Arial" w:hAnsi="Arial" w:cs="Arial"/>
          <w:sz w:val="24"/>
          <w:szCs w:val="24"/>
        </w:rPr>
        <w:t xml:space="preserve">Para aquellos casos en que los autorice </w:t>
      </w:r>
      <w:r w:rsidR="000D6C1A" w:rsidRPr="00A26585">
        <w:rPr>
          <w:rFonts w:ascii="Arial" w:hAnsi="Arial" w:cs="Arial"/>
          <w:sz w:val="24"/>
          <w:szCs w:val="24"/>
        </w:rPr>
        <w:t>deberá hacerlo de acuerdo con las leyes vigentes, las que regulan la realización de las mismas y las características de los premios que podrán otorgarse;</w:t>
      </w:r>
    </w:p>
    <w:p w:rsidR="0094184B" w:rsidRDefault="0094184B" w:rsidP="0094184B">
      <w:pPr>
        <w:spacing w:after="0" w:line="360" w:lineRule="auto"/>
        <w:ind w:firstLine="2977"/>
        <w:jc w:val="both"/>
        <w:rPr>
          <w:rFonts w:ascii="Arial" w:hAnsi="Arial" w:cs="Arial"/>
          <w:sz w:val="24"/>
          <w:szCs w:val="24"/>
        </w:rPr>
      </w:pPr>
      <w:r>
        <w:rPr>
          <w:rFonts w:ascii="Arial" w:hAnsi="Arial" w:cs="Arial"/>
          <w:sz w:val="24"/>
          <w:szCs w:val="24"/>
        </w:rPr>
        <w:t xml:space="preserve"> </w:t>
      </w:r>
      <w:r w:rsidR="000D6C1A" w:rsidRPr="00A26585">
        <w:rPr>
          <w:rFonts w:ascii="Arial" w:hAnsi="Arial" w:cs="Arial"/>
          <w:b/>
          <w:sz w:val="24"/>
          <w:szCs w:val="24"/>
        </w:rPr>
        <w:t xml:space="preserve">2) </w:t>
      </w:r>
      <w:r w:rsidR="000D6C1A" w:rsidRPr="00A26585">
        <w:rPr>
          <w:rFonts w:ascii="Arial" w:hAnsi="Arial" w:cs="Arial"/>
          <w:sz w:val="24"/>
          <w:szCs w:val="24"/>
        </w:rPr>
        <w:t xml:space="preserve">que la Intendencia no ha remitido la información </w:t>
      </w:r>
      <w:r w:rsidR="00B97A9B" w:rsidRPr="00A26585">
        <w:rPr>
          <w:rFonts w:ascii="Arial" w:hAnsi="Arial" w:cs="Arial"/>
          <w:sz w:val="24"/>
          <w:szCs w:val="24"/>
        </w:rPr>
        <w:t>solicitada por el Cuerpo, en especial todo lo que guarda relación con la Comisión Organizadora, su naturaleza jurídica, el origen de los premios que se ofrecen con la rifa, destino de la moto adquirida,</w:t>
      </w:r>
      <w:r w:rsidR="000D6C1A" w:rsidRPr="00A26585">
        <w:rPr>
          <w:rFonts w:ascii="Arial" w:hAnsi="Arial" w:cs="Arial"/>
          <w:sz w:val="24"/>
          <w:szCs w:val="24"/>
        </w:rPr>
        <w:t xml:space="preserve"> etc</w:t>
      </w:r>
      <w:r w:rsidR="00B97A9B" w:rsidRPr="00A26585">
        <w:rPr>
          <w:rFonts w:ascii="Arial" w:hAnsi="Arial" w:cs="Arial"/>
          <w:sz w:val="24"/>
          <w:szCs w:val="24"/>
        </w:rPr>
        <w:t>.</w:t>
      </w:r>
      <w:r w:rsidR="000D6C1A" w:rsidRPr="00A26585">
        <w:rPr>
          <w:rFonts w:ascii="Arial" w:hAnsi="Arial" w:cs="Arial"/>
          <w:sz w:val="24"/>
          <w:szCs w:val="24"/>
        </w:rPr>
        <w:t>;</w:t>
      </w:r>
    </w:p>
    <w:p w:rsidR="00B40030" w:rsidRPr="00A26585" w:rsidRDefault="0094184B" w:rsidP="007F3729">
      <w:pPr>
        <w:spacing w:after="0" w:line="360" w:lineRule="auto"/>
        <w:ind w:firstLine="2977"/>
        <w:jc w:val="both"/>
        <w:rPr>
          <w:rFonts w:ascii="Arial" w:hAnsi="Arial" w:cs="Arial"/>
          <w:sz w:val="24"/>
          <w:szCs w:val="24"/>
        </w:rPr>
      </w:pPr>
      <w:r>
        <w:rPr>
          <w:rFonts w:ascii="Arial" w:hAnsi="Arial" w:cs="Arial"/>
          <w:sz w:val="24"/>
          <w:szCs w:val="24"/>
        </w:rPr>
        <w:t xml:space="preserve"> </w:t>
      </w:r>
      <w:r w:rsidR="000D6C1A" w:rsidRPr="00A26585">
        <w:rPr>
          <w:rFonts w:ascii="Arial" w:hAnsi="Arial" w:cs="Arial"/>
          <w:b/>
          <w:sz w:val="24"/>
          <w:szCs w:val="24"/>
        </w:rPr>
        <w:t xml:space="preserve">3) </w:t>
      </w:r>
      <w:r>
        <w:rPr>
          <w:rFonts w:ascii="Arial" w:hAnsi="Arial" w:cs="Arial"/>
          <w:sz w:val="24"/>
          <w:szCs w:val="24"/>
        </w:rPr>
        <w:t xml:space="preserve">que el </w:t>
      </w:r>
      <w:r w:rsidR="00B40030" w:rsidRPr="00A26585">
        <w:rPr>
          <w:rFonts w:ascii="Arial" w:hAnsi="Arial" w:cs="Arial"/>
          <w:sz w:val="24"/>
          <w:szCs w:val="24"/>
        </w:rPr>
        <w:t>Decreto</w:t>
      </w:r>
      <w:r>
        <w:rPr>
          <w:rFonts w:ascii="Arial" w:hAnsi="Arial" w:cs="Arial"/>
          <w:sz w:val="24"/>
          <w:szCs w:val="24"/>
        </w:rPr>
        <w:t xml:space="preserve"> </w:t>
      </w:r>
      <w:r w:rsidR="00B40030" w:rsidRPr="00A26585">
        <w:rPr>
          <w:rFonts w:ascii="Arial" w:hAnsi="Arial" w:cs="Arial"/>
          <w:sz w:val="24"/>
          <w:szCs w:val="24"/>
        </w:rPr>
        <w:t>-</w:t>
      </w:r>
      <w:r>
        <w:rPr>
          <w:rFonts w:ascii="Arial" w:hAnsi="Arial" w:cs="Arial"/>
          <w:sz w:val="24"/>
          <w:szCs w:val="24"/>
        </w:rPr>
        <w:t xml:space="preserve"> </w:t>
      </w:r>
      <w:r w:rsidR="00B40030" w:rsidRPr="00A26585">
        <w:rPr>
          <w:rFonts w:ascii="Arial" w:hAnsi="Arial" w:cs="Arial"/>
          <w:sz w:val="24"/>
          <w:szCs w:val="24"/>
        </w:rPr>
        <w:t>Ley Nº 14.841, promulgado el 22 de noviembre de 1976 y convalidado por la Ley Nº 15.738, publicada en el Diario Oficial de 22 de marzo de 1985</w:t>
      </w:r>
      <w:r w:rsidR="000D6C1A" w:rsidRPr="00A26585">
        <w:rPr>
          <w:rFonts w:ascii="Arial" w:hAnsi="Arial" w:cs="Arial"/>
          <w:sz w:val="24"/>
          <w:szCs w:val="24"/>
        </w:rPr>
        <w:t xml:space="preserve"> en su </w:t>
      </w:r>
      <w:r w:rsidR="00B40030" w:rsidRPr="00A26585">
        <w:rPr>
          <w:rFonts w:ascii="Arial" w:hAnsi="Arial" w:cs="Arial"/>
          <w:sz w:val="24"/>
          <w:szCs w:val="24"/>
        </w:rPr>
        <w:t xml:space="preserve">artículo 1º autoriza “los juegos, suertes, rifas, apuestas públicas y similares, siempre que se trate de premios </w:t>
      </w:r>
      <w:r w:rsidR="00B40030" w:rsidRPr="00A26585">
        <w:rPr>
          <w:rFonts w:ascii="Arial" w:hAnsi="Arial" w:cs="Arial"/>
          <w:sz w:val="24"/>
          <w:szCs w:val="24"/>
        </w:rPr>
        <w:lastRenderedPageBreak/>
        <w:t>que no consistan en dinero y que la emisión no supere el equivalente en nuevos pesos a 2.000 (do</w:t>
      </w:r>
      <w:r w:rsidR="007F3729">
        <w:rPr>
          <w:rFonts w:ascii="Arial" w:hAnsi="Arial" w:cs="Arial"/>
          <w:sz w:val="24"/>
          <w:szCs w:val="24"/>
        </w:rPr>
        <w:t xml:space="preserve">s mil) Unidades Reajustables…”, por lo que </w:t>
      </w:r>
      <w:r w:rsidR="000D6C1A" w:rsidRPr="00A26585">
        <w:rPr>
          <w:rFonts w:ascii="Arial" w:hAnsi="Arial" w:cs="Arial"/>
          <w:sz w:val="24"/>
          <w:szCs w:val="24"/>
        </w:rPr>
        <w:t>de acuerdo con la normativa vigente l</w:t>
      </w:r>
      <w:r w:rsidR="00B40030" w:rsidRPr="00A26585">
        <w:rPr>
          <w:rFonts w:ascii="Arial" w:hAnsi="Arial" w:cs="Arial"/>
          <w:sz w:val="24"/>
          <w:szCs w:val="24"/>
        </w:rPr>
        <w:t>os premios legalmente habili</w:t>
      </w:r>
      <w:r w:rsidR="000D6C1A" w:rsidRPr="00A26585">
        <w:rPr>
          <w:rFonts w:ascii="Arial" w:hAnsi="Arial" w:cs="Arial"/>
          <w:sz w:val="24"/>
          <w:szCs w:val="24"/>
        </w:rPr>
        <w:t xml:space="preserve">tados son únicamente en especie. </w:t>
      </w:r>
    </w:p>
    <w:p w:rsidR="000C7D43" w:rsidRPr="00A26585" w:rsidRDefault="000C7D43" w:rsidP="007F3729">
      <w:pPr>
        <w:spacing w:after="0" w:line="360" w:lineRule="auto"/>
        <w:ind w:firstLine="851"/>
        <w:jc w:val="both"/>
        <w:rPr>
          <w:rFonts w:ascii="Arial" w:hAnsi="Arial" w:cs="Arial"/>
          <w:sz w:val="24"/>
          <w:szCs w:val="24"/>
        </w:rPr>
      </w:pPr>
      <w:r w:rsidRPr="00A26585">
        <w:rPr>
          <w:rFonts w:ascii="Arial" w:hAnsi="Arial" w:cs="Arial"/>
          <w:b/>
          <w:sz w:val="24"/>
          <w:szCs w:val="24"/>
        </w:rPr>
        <w:t xml:space="preserve">ATENTO: </w:t>
      </w:r>
      <w:r w:rsidRPr="00A26585">
        <w:rPr>
          <w:rFonts w:ascii="Arial" w:hAnsi="Arial" w:cs="Arial"/>
          <w:sz w:val="24"/>
          <w:szCs w:val="24"/>
        </w:rPr>
        <w:t xml:space="preserve">a lo expuesto y a lo dispuesto por el artículo 273 </w:t>
      </w:r>
      <w:proofErr w:type="spellStart"/>
      <w:r w:rsidRPr="00A26585">
        <w:rPr>
          <w:rFonts w:ascii="Arial" w:hAnsi="Arial" w:cs="Arial"/>
          <w:sz w:val="24"/>
          <w:szCs w:val="24"/>
        </w:rPr>
        <w:t>Nral</w:t>
      </w:r>
      <w:proofErr w:type="spellEnd"/>
      <w:r w:rsidRPr="00A26585">
        <w:rPr>
          <w:rFonts w:ascii="Arial" w:hAnsi="Arial" w:cs="Arial"/>
          <w:sz w:val="24"/>
          <w:szCs w:val="24"/>
        </w:rPr>
        <w:t xml:space="preserve"> 4° de l</w:t>
      </w:r>
      <w:r w:rsidR="007F3729">
        <w:rPr>
          <w:rFonts w:ascii="Arial" w:hAnsi="Arial" w:cs="Arial"/>
          <w:sz w:val="24"/>
          <w:szCs w:val="24"/>
        </w:rPr>
        <w:t>a Constitución de la República;</w:t>
      </w:r>
      <w:bookmarkStart w:id="0" w:name="_GoBack"/>
      <w:bookmarkEnd w:id="0"/>
    </w:p>
    <w:p w:rsidR="000C7D43" w:rsidRPr="00A26585" w:rsidRDefault="000C7D43" w:rsidP="00A26585">
      <w:pPr>
        <w:spacing w:after="0" w:line="360" w:lineRule="auto"/>
        <w:jc w:val="center"/>
        <w:rPr>
          <w:rFonts w:ascii="Arial" w:hAnsi="Arial" w:cs="Arial"/>
          <w:b/>
          <w:sz w:val="24"/>
          <w:szCs w:val="24"/>
        </w:rPr>
      </w:pPr>
      <w:r w:rsidRPr="00A26585">
        <w:rPr>
          <w:rFonts w:ascii="Arial" w:hAnsi="Arial" w:cs="Arial"/>
          <w:b/>
          <w:sz w:val="24"/>
          <w:szCs w:val="24"/>
        </w:rPr>
        <w:t>EL TRIBUNAL ACUERDA</w:t>
      </w:r>
    </w:p>
    <w:p w:rsidR="000C7D43" w:rsidRPr="00A26585" w:rsidRDefault="00A26585" w:rsidP="00A26585">
      <w:pPr>
        <w:spacing w:after="0" w:line="360" w:lineRule="auto"/>
        <w:jc w:val="both"/>
        <w:rPr>
          <w:rFonts w:ascii="Arial" w:hAnsi="Arial" w:cs="Arial"/>
          <w:sz w:val="24"/>
          <w:szCs w:val="24"/>
        </w:rPr>
      </w:pPr>
      <w:r w:rsidRPr="00A26585">
        <w:rPr>
          <w:rFonts w:ascii="Arial" w:hAnsi="Arial" w:cs="Arial"/>
          <w:b/>
          <w:sz w:val="24"/>
          <w:szCs w:val="24"/>
        </w:rPr>
        <w:t>1)</w:t>
      </w:r>
      <w:r w:rsidR="000C7D43" w:rsidRPr="00A26585">
        <w:rPr>
          <w:rFonts w:ascii="Arial" w:hAnsi="Arial" w:cs="Arial"/>
          <w:sz w:val="24"/>
          <w:szCs w:val="24"/>
        </w:rPr>
        <w:t xml:space="preserve"> Expedirse en los términos de los Considerandos precedentes;</w:t>
      </w:r>
    </w:p>
    <w:p w:rsidR="000C7D43" w:rsidRPr="00A26585" w:rsidRDefault="00A26585" w:rsidP="00A26585">
      <w:pPr>
        <w:spacing w:after="0" w:line="360" w:lineRule="auto"/>
        <w:jc w:val="both"/>
        <w:rPr>
          <w:rFonts w:ascii="Arial" w:hAnsi="Arial" w:cs="Arial"/>
          <w:sz w:val="24"/>
          <w:szCs w:val="24"/>
        </w:rPr>
      </w:pPr>
      <w:r w:rsidRPr="00A26585">
        <w:rPr>
          <w:rFonts w:ascii="Arial" w:hAnsi="Arial" w:cs="Arial"/>
          <w:b/>
          <w:sz w:val="24"/>
          <w:szCs w:val="24"/>
        </w:rPr>
        <w:t>2)</w:t>
      </w:r>
      <w:r w:rsidR="000C7D43" w:rsidRPr="00A26585">
        <w:rPr>
          <w:rFonts w:ascii="Arial" w:hAnsi="Arial" w:cs="Arial"/>
          <w:sz w:val="24"/>
          <w:szCs w:val="24"/>
        </w:rPr>
        <w:t xml:space="preserve"> Comunicar la presente resolución a la Junt</w:t>
      </w:r>
      <w:r w:rsidRPr="00A26585">
        <w:rPr>
          <w:rFonts w:ascii="Arial" w:hAnsi="Arial" w:cs="Arial"/>
          <w:sz w:val="24"/>
          <w:szCs w:val="24"/>
        </w:rPr>
        <w:t>a y al Ejecutivo Departamental.</w:t>
      </w:r>
    </w:p>
    <w:p w:rsidR="000026A8" w:rsidRPr="00A26585" w:rsidRDefault="000026A8" w:rsidP="00A26585">
      <w:pPr>
        <w:spacing w:after="0" w:line="360" w:lineRule="auto"/>
        <w:jc w:val="both"/>
        <w:rPr>
          <w:rFonts w:ascii="Arial" w:hAnsi="Arial" w:cs="Arial"/>
          <w:sz w:val="24"/>
          <w:szCs w:val="24"/>
        </w:rPr>
      </w:pPr>
    </w:p>
    <w:p w:rsidR="000026A8" w:rsidRPr="00A26585" w:rsidRDefault="000026A8" w:rsidP="00A26585">
      <w:pPr>
        <w:spacing w:after="0" w:line="360" w:lineRule="auto"/>
        <w:jc w:val="both"/>
        <w:rPr>
          <w:rFonts w:ascii="Arial" w:hAnsi="Arial" w:cs="Arial"/>
          <w:sz w:val="24"/>
          <w:szCs w:val="24"/>
        </w:rPr>
      </w:pPr>
      <w:proofErr w:type="gramStart"/>
      <w:r w:rsidRPr="00A26585">
        <w:rPr>
          <w:rFonts w:ascii="Arial" w:hAnsi="Arial" w:cs="Arial"/>
          <w:sz w:val="24"/>
          <w:szCs w:val="24"/>
        </w:rPr>
        <w:t>lm</w:t>
      </w:r>
      <w:proofErr w:type="gramEnd"/>
    </w:p>
    <w:sectPr w:rsidR="000026A8" w:rsidRPr="00A26585" w:rsidSect="00A26585">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866" w:rsidRDefault="00F53866" w:rsidP="00B40030">
      <w:pPr>
        <w:spacing w:after="0" w:line="240" w:lineRule="auto"/>
      </w:pPr>
      <w:r>
        <w:separator/>
      </w:r>
    </w:p>
  </w:endnote>
  <w:endnote w:type="continuationSeparator" w:id="0">
    <w:p w:rsidR="00F53866" w:rsidRDefault="00F53866" w:rsidP="00B40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879225"/>
      <w:docPartObj>
        <w:docPartGallery w:val="Page Numbers (Bottom of Page)"/>
        <w:docPartUnique/>
      </w:docPartObj>
    </w:sdtPr>
    <w:sdtContent>
      <w:p w:rsidR="00F53866" w:rsidRDefault="00F53866">
        <w:pPr>
          <w:pStyle w:val="Piedepgina"/>
          <w:jc w:val="center"/>
        </w:pPr>
        <w:r>
          <w:fldChar w:fldCharType="begin"/>
        </w:r>
        <w:r>
          <w:instrText>PAGE   \* MERGEFORMAT</w:instrText>
        </w:r>
        <w:r>
          <w:fldChar w:fldCharType="separate"/>
        </w:r>
        <w:r w:rsidR="007F3729">
          <w:rPr>
            <w:noProof/>
          </w:rPr>
          <w:t>1</w:t>
        </w:r>
        <w:r>
          <w:fldChar w:fldCharType="end"/>
        </w:r>
      </w:p>
    </w:sdtContent>
  </w:sdt>
  <w:p w:rsidR="00F53866" w:rsidRDefault="00F538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866" w:rsidRDefault="00F53866" w:rsidP="00B40030">
      <w:pPr>
        <w:spacing w:after="0" w:line="240" w:lineRule="auto"/>
      </w:pPr>
      <w:r>
        <w:separator/>
      </w:r>
    </w:p>
  </w:footnote>
  <w:footnote w:type="continuationSeparator" w:id="0">
    <w:p w:rsidR="00F53866" w:rsidRDefault="00F53866" w:rsidP="00B400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F5E61"/>
    <w:multiLevelType w:val="hybridMultilevel"/>
    <w:tmpl w:val="AADA13FE"/>
    <w:lvl w:ilvl="0" w:tplc="066A7F36">
      <w:numFmt w:val="bullet"/>
      <w:lvlText w:val="-"/>
      <w:lvlJc w:val="left"/>
      <w:pPr>
        <w:ind w:left="1770" w:hanging="360"/>
      </w:pPr>
      <w:rPr>
        <w:rFonts w:ascii="Arial" w:eastAsiaTheme="minorHAnsi" w:hAnsi="Arial" w:cs="Arial" w:hint="default"/>
      </w:rPr>
    </w:lvl>
    <w:lvl w:ilvl="1" w:tplc="380A0003" w:tentative="1">
      <w:start w:val="1"/>
      <w:numFmt w:val="bullet"/>
      <w:lvlText w:val="o"/>
      <w:lvlJc w:val="left"/>
      <w:pPr>
        <w:ind w:left="2490" w:hanging="360"/>
      </w:pPr>
      <w:rPr>
        <w:rFonts w:ascii="Courier New" w:hAnsi="Courier New" w:cs="Courier New" w:hint="default"/>
      </w:rPr>
    </w:lvl>
    <w:lvl w:ilvl="2" w:tplc="380A0005" w:tentative="1">
      <w:start w:val="1"/>
      <w:numFmt w:val="bullet"/>
      <w:lvlText w:val=""/>
      <w:lvlJc w:val="left"/>
      <w:pPr>
        <w:ind w:left="3210" w:hanging="360"/>
      </w:pPr>
      <w:rPr>
        <w:rFonts w:ascii="Wingdings" w:hAnsi="Wingdings" w:hint="default"/>
      </w:rPr>
    </w:lvl>
    <w:lvl w:ilvl="3" w:tplc="380A0001" w:tentative="1">
      <w:start w:val="1"/>
      <w:numFmt w:val="bullet"/>
      <w:lvlText w:val=""/>
      <w:lvlJc w:val="left"/>
      <w:pPr>
        <w:ind w:left="3930" w:hanging="360"/>
      </w:pPr>
      <w:rPr>
        <w:rFonts w:ascii="Symbol" w:hAnsi="Symbol" w:hint="default"/>
      </w:rPr>
    </w:lvl>
    <w:lvl w:ilvl="4" w:tplc="380A0003" w:tentative="1">
      <w:start w:val="1"/>
      <w:numFmt w:val="bullet"/>
      <w:lvlText w:val="o"/>
      <w:lvlJc w:val="left"/>
      <w:pPr>
        <w:ind w:left="4650" w:hanging="360"/>
      </w:pPr>
      <w:rPr>
        <w:rFonts w:ascii="Courier New" w:hAnsi="Courier New" w:cs="Courier New" w:hint="default"/>
      </w:rPr>
    </w:lvl>
    <w:lvl w:ilvl="5" w:tplc="380A0005" w:tentative="1">
      <w:start w:val="1"/>
      <w:numFmt w:val="bullet"/>
      <w:lvlText w:val=""/>
      <w:lvlJc w:val="left"/>
      <w:pPr>
        <w:ind w:left="5370" w:hanging="360"/>
      </w:pPr>
      <w:rPr>
        <w:rFonts w:ascii="Wingdings" w:hAnsi="Wingdings" w:hint="default"/>
      </w:rPr>
    </w:lvl>
    <w:lvl w:ilvl="6" w:tplc="380A0001" w:tentative="1">
      <w:start w:val="1"/>
      <w:numFmt w:val="bullet"/>
      <w:lvlText w:val=""/>
      <w:lvlJc w:val="left"/>
      <w:pPr>
        <w:ind w:left="6090" w:hanging="360"/>
      </w:pPr>
      <w:rPr>
        <w:rFonts w:ascii="Symbol" w:hAnsi="Symbol" w:hint="default"/>
      </w:rPr>
    </w:lvl>
    <w:lvl w:ilvl="7" w:tplc="380A0003" w:tentative="1">
      <w:start w:val="1"/>
      <w:numFmt w:val="bullet"/>
      <w:lvlText w:val="o"/>
      <w:lvlJc w:val="left"/>
      <w:pPr>
        <w:ind w:left="6810" w:hanging="360"/>
      </w:pPr>
      <w:rPr>
        <w:rFonts w:ascii="Courier New" w:hAnsi="Courier New" w:cs="Courier New" w:hint="default"/>
      </w:rPr>
    </w:lvl>
    <w:lvl w:ilvl="8" w:tplc="380A0005" w:tentative="1">
      <w:start w:val="1"/>
      <w:numFmt w:val="bullet"/>
      <w:lvlText w:val=""/>
      <w:lvlJc w:val="left"/>
      <w:pPr>
        <w:ind w:left="7530" w:hanging="360"/>
      </w:pPr>
      <w:rPr>
        <w:rFonts w:ascii="Wingdings" w:hAnsi="Wingdings" w:hint="default"/>
      </w:rPr>
    </w:lvl>
  </w:abstractNum>
  <w:abstractNum w:abstractNumId="1">
    <w:nsid w:val="2A2E5431"/>
    <w:multiLevelType w:val="hybridMultilevel"/>
    <w:tmpl w:val="7D4A00C2"/>
    <w:lvl w:ilvl="0" w:tplc="53F0B398">
      <w:start w:val="1"/>
      <w:numFmt w:val="decimal"/>
      <w:lvlText w:val="%1-"/>
      <w:lvlJc w:val="left"/>
      <w:pPr>
        <w:ind w:left="2460" w:hanging="360"/>
      </w:pPr>
      <w:rPr>
        <w:rFonts w:hint="default"/>
      </w:rPr>
    </w:lvl>
    <w:lvl w:ilvl="1" w:tplc="380A0019" w:tentative="1">
      <w:start w:val="1"/>
      <w:numFmt w:val="lowerLetter"/>
      <w:lvlText w:val="%2."/>
      <w:lvlJc w:val="left"/>
      <w:pPr>
        <w:ind w:left="3180" w:hanging="360"/>
      </w:pPr>
    </w:lvl>
    <w:lvl w:ilvl="2" w:tplc="380A001B" w:tentative="1">
      <w:start w:val="1"/>
      <w:numFmt w:val="lowerRoman"/>
      <w:lvlText w:val="%3."/>
      <w:lvlJc w:val="right"/>
      <w:pPr>
        <w:ind w:left="3900" w:hanging="180"/>
      </w:pPr>
    </w:lvl>
    <w:lvl w:ilvl="3" w:tplc="380A000F" w:tentative="1">
      <w:start w:val="1"/>
      <w:numFmt w:val="decimal"/>
      <w:lvlText w:val="%4."/>
      <w:lvlJc w:val="left"/>
      <w:pPr>
        <w:ind w:left="4620" w:hanging="360"/>
      </w:pPr>
    </w:lvl>
    <w:lvl w:ilvl="4" w:tplc="380A0019" w:tentative="1">
      <w:start w:val="1"/>
      <w:numFmt w:val="lowerLetter"/>
      <w:lvlText w:val="%5."/>
      <w:lvlJc w:val="left"/>
      <w:pPr>
        <w:ind w:left="5340" w:hanging="360"/>
      </w:pPr>
    </w:lvl>
    <w:lvl w:ilvl="5" w:tplc="380A001B" w:tentative="1">
      <w:start w:val="1"/>
      <w:numFmt w:val="lowerRoman"/>
      <w:lvlText w:val="%6."/>
      <w:lvlJc w:val="right"/>
      <w:pPr>
        <w:ind w:left="6060" w:hanging="180"/>
      </w:pPr>
    </w:lvl>
    <w:lvl w:ilvl="6" w:tplc="380A000F" w:tentative="1">
      <w:start w:val="1"/>
      <w:numFmt w:val="decimal"/>
      <w:lvlText w:val="%7."/>
      <w:lvlJc w:val="left"/>
      <w:pPr>
        <w:ind w:left="6780" w:hanging="360"/>
      </w:pPr>
    </w:lvl>
    <w:lvl w:ilvl="7" w:tplc="380A0019" w:tentative="1">
      <w:start w:val="1"/>
      <w:numFmt w:val="lowerLetter"/>
      <w:lvlText w:val="%8."/>
      <w:lvlJc w:val="left"/>
      <w:pPr>
        <w:ind w:left="7500" w:hanging="360"/>
      </w:pPr>
    </w:lvl>
    <w:lvl w:ilvl="8" w:tplc="380A001B" w:tentative="1">
      <w:start w:val="1"/>
      <w:numFmt w:val="lowerRoman"/>
      <w:lvlText w:val="%9."/>
      <w:lvlJc w:val="right"/>
      <w:pPr>
        <w:ind w:left="8220" w:hanging="180"/>
      </w:pPr>
    </w:lvl>
  </w:abstractNum>
  <w:abstractNum w:abstractNumId="2">
    <w:nsid w:val="2B4D5F98"/>
    <w:multiLevelType w:val="hybridMultilevel"/>
    <w:tmpl w:val="F280D938"/>
    <w:lvl w:ilvl="0" w:tplc="3C18EEE2">
      <w:start w:val="1"/>
      <w:numFmt w:val="upperRoman"/>
      <w:lvlText w:val="%1-"/>
      <w:lvlJc w:val="left"/>
      <w:pPr>
        <w:ind w:left="1440" w:hanging="72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3">
    <w:nsid w:val="370A43F6"/>
    <w:multiLevelType w:val="hybridMultilevel"/>
    <w:tmpl w:val="4190A23C"/>
    <w:lvl w:ilvl="0" w:tplc="0D388462">
      <w:start w:val="1"/>
      <w:numFmt w:val="bullet"/>
      <w:lvlText w:val="-"/>
      <w:lvlJc w:val="left"/>
      <w:pPr>
        <w:ind w:left="720" w:hanging="360"/>
      </w:pPr>
      <w:rPr>
        <w:rFonts w:ascii="Arial" w:eastAsiaTheme="minorHAnsi"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43E44219"/>
    <w:multiLevelType w:val="hybridMultilevel"/>
    <w:tmpl w:val="C56E9FD0"/>
    <w:lvl w:ilvl="0" w:tplc="C0283814">
      <w:start w:val="1"/>
      <w:numFmt w:val="bullet"/>
      <w:lvlText w:val=""/>
      <w:lvlJc w:val="left"/>
      <w:pPr>
        <w:ind w:left="720" w:hanging="360"/>
      </w:pPr>
      <w:rPr>
        <w:rFonts w:ascii="Symbol" w:eastAsiaTheme="minorHAnsi" w:hAnsi="Symbo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24"/>
    <w:rsid w:val="000026A8"/>
    <w:rsid w:val="000270DF"/>
    <w:rsid w:val="0005008C"/>
    <w:rsid w:val="00094A00"/>
    <w:rsid w:val="000A2FB1"/>
    <w:rsid w:val="000C7D43"/>
    <w:rsid w:val="000D6C1A"/>
    <w:rsid w:val="00146B71"/>
    <w:rsid w:val="001A10B9"/>
    <w:rsid w:val="001C1285"/>
    <w:rsid w:val="001D49C4"/>
    <w:rsid w:val="00213A15"/>
    <w:rsid w:val="0022043C"/>
    <w:rsid w:val="0022524C"/>
    <w:rsid w:val="00243EDA"/>
    <w:rsid w:val="002B773B"/>
    <w:rsid w:val="002E23AB"/>
    <w:rsid w:val="0031400A"/>
    <w:rsid w:val="003362EC"/>
    <w:rsid w:val="0035053B"/>
    <w:rsid w:val="00370B3E"/>
    <w:rsid w:val="00390DC0"/>
    <w:rsid w:val="003F5DBE"/>
    <w:rsid w:val="00420422"/>
    <w:rsid w:val="00495F24"/>
    <w:rsid w:val="005018FB"/>
    <w:rsid w:val="00505372"/>
    <w:rsid w:val="00526CA9"/>
    <w:rsid w:val="0054422F"/>
    <w:rsid w:val="005845EC"/>
    <w:rsid w:val="005D6A7D"/>
    <w:rsid w:val="005F7368"/>
    <w:rsid w:val="00623408"/>
    <w:rsid w:val="006432F8"/>
    <w:rsid w:val="0067330B"/>
    <w:rsid w:val="00674BCA"/>
    <w:rsid w:val="006773F4"/>
    <w:rsid w:val="006B293B"/>
    <w:rsid w:val="006B4FE9"/>
    <w:rsid w:val="007D53F5"/>
    <w:rsid w:val="007F3729"/>
    <w:rsid w:val="007F6E7E"/>
    <w:rsid w:val="00845FEA"/>
    <w:rsid w:val="00911F3A"/>
    <w:rsid w:val="00917ACB"/>
    <w:rsid w:val="0094184B"/>
    <w:rsid w:val="009428BA"/>
    <w:rsid w:val="0097055F"/>
    <w:rsid w:val="009B2C87"/>
    <w:rsid w:val="009F2081"/>
    <w:rsid w:val="00A152BB"/>
    <w:rsid w:val="00A2166F"/>
    <w:rsid w:val="00A26585"/>
    <w:rsid w:val="00B40030"/>
    <w:rsid w:val="00B51297"/>
    <w:rsid w:val="00B6511A"/>
    <w:rsid w:val="00B97A9B"/>
    <w:rsid w:val="00BB162C"/>
    <w:rsid w:val="00BE34F5"/>
    <w:rsid w:val="00BF5708"/>
    <w:rsid w:val="00C27346"/>
    <w:rsid w:val="00CA088D"/>
    <w:rsid w:val="00CB7008"/>
    <w:rsid w:val="00CE0747"/>
    <w:rsid w:val="00D47019"/>
    <w:rsid w:val="00D750F6"/>
    <w:rsid w:val="00D75A7D"/>
    <w:rsid w:val="00D77A7F"/>
    <w:rsid w:val="00E07A9F"/>
    <w:rsid w:val="00E137EE"/>
    <w:rsid w:val="00ED6096"/>
    <w:rsid w:val="00F02567"/>
    <w:rsid w:val="00F53866"/>
    <w:rsid w:val="00F84CDF"/>
    <w:rsid w:val="00FE0239"/>
    <w:rsid w:val="00FF40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F7368"/>
    <w:rPr>
      <w:color w:val="0000FF" w:themeColor="hyperlink"/>
      <w:u w:val="single"/>
    </w:rPr>
  </w:style>
  <w:style w:type="paragraph" w:styleId="Prrafodelista">
    <w:name w:val="List Paragraph"/>
    <w:basedOn w:val="Normal"/>
    <w:uiPriority w:val="34"/>
    <w:qFormat/>
    <w:rsid w:val="009B2C87"/>
    <w:pPr>
      <w:ind w:left="720"/>
      <w:contextualSpacing/>
    </w:pPr>
  </w:style>
  <w:style w:type="paragraph" w:styleId="Textodeglobo">
    <w:name w:val="Balloon Text"/>
    <w:basedOn w:val="Normal"/>
    <w:link w:val="TextodegloboCar"/>
    <w:uiPriority w:val="99"/>
    <w:semiHidden/>
    <w:unhideWhenUsed/>
    <w:rsid w:val="001A10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10B9"/>
    <w:rPr>
      <w:rFonts w:ascii="Tahoma" w:hAnsi="Tahoma" w:cs="Tahoma"/>
      <w:sz w:val="16"/>
      <w:szCs w:val="16"/>
    </w:rPr>
  </w:style>
  <w:style w:type="paragraph" w:styleId="Encabezado">
    <w:name w:val="header"/>
    <w:basedOn w:val="Normal"/>
    <w:link w:val="EncabezadoCar"/>
    <w:uiPriority w:val="99"/>
    <w:unhideWhenUsed/>
    <w:rsid w:val="00B400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0030"/>
  </w:style>
  <w:style w:type="paragraph" w:styleId="Piedepgina">
    <w:name w:val="footer"/>
    <w:basedOn w:val="Normal"/>
    <w:link w:val="PiedepginaCar"/>
    <w:uiPriority w:val="99"/>
    <w:unhideWhenUsed/>
    <w:rsid w:val="00B400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00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F7368"/>
    <w:rPr>
      <w:color w:val="0000FF" w:themeColor="hyperlink"/>
      <w:u w:val="single"/>
    </w:rPr>
  </w:style>
  <w:style w:type="paragraph" w:styleId="Prrafodelista">
    <w:name w:val="List Paragraph"/>
    <w:basedOn w:val="Normal"/>
    <w:uiPriority w:val="34"/>
    <w:qFormat/>
    <w:rsid w:val="009B2C87"/>
    <w:pPr>
      <w:ind w:left="720"/>
      <w:contextualSpacing/>
    </w:pPr>
  </w:style>
  <w:style w:type="paragraph" w:styleId="Textodeglobo">
    <w:name w:val="Balloon Text"/>
    <w:basedOn w:val="Normal"/>
    <w:link w:val="TextodegloboCar"/>
    <w:uiPriority w:val="99"/>
    <w:semiHidden/>
    <w:unhideWhenUsed/>
    <w:rsid w:val="001A10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10B9"/>
    <w:rPr>
      <w:rFonts w:ascii="Tahoma" w:hAnsi="Tahoma" w:cs="Tahoma"/>
      <w:sz w:val="16"/>
      <w:szCs w:val="16"/>
    </w:rPr>
  </w:style>
  <w:style w:type="paragraph" w:styleId="Encabezado">
    <w:name w:val="header"/>
    <w:basedOn w:val="Normal"/>
    <w:link w:val="EncabezadoCar"/>
    <w:uiPriority w:val="99"/>
    <w:unhideWhenUsed/>
    <w:rsid w:val="00B400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0030"/>
  </w:style>
  <w:style w:type="paragraph" w:styleId="Piedepgina">
    <w:name w:val="footer"/>
    <w:basedOn w:val="Normal"/>
    <w:link w:val="PiedepginaCar"/>
    <w:uiPriority w:val="99"/>
    <w:unhideWhenUsed/>
    <w:rsid w:val="00B400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0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426A6-6258-45D8-AD69-265C222B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1139</Words>
  <Characters>6266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Tribunal1</dc:creator>
  <cp:lastModifiedBy>Tribunal1</cp:lastModifiedBy>
  <cp:revision>4</cp:revision>
  <cp:lastPrinted>2019-01-18T16:30:00Z</cp:lastPrinted>
  <dcterms:created xsi:type="dcterms:W3CDTF">2019-02-01T17:19:00Z</dcterms:created>
  <dcterms:modified xsi:type="dcterms:W3CDTF">2019-02-01T18:06:00Z</dcterms:modified>
</cp:coreProperties>
</file>