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27" w:rsidRPr="00786EEB" w:rsidRDefault="00147B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314/19</w:t>
      </w:r>
    </w:p>
    <w:p w:rsidR="00147B27" w:rsidRDefault="00147B2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47B27" w:rsidRPr="00147B27" w:rsidRDefault="00147B27" w:rsidP="00147B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7B2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47B27" w:rsidRPr="00147B27" w:rsidRDefault="00147B27" w:rsidP="00147B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7B27" w:rsidRPr="00147B27" w:rsidRDefault="00147B27" w:rsidP="00147B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7B2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47B27" w:rsidRPr="00147B27" w:rsidRDefault="00147B27" w:rsidP="00147B2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7B27" w:rsidRPr="00147B27" w:rsidRDefault="00147B27" w:rsidP="00147B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47B27">
        <w:rPr>
          <w:rFonts w:ascii="Arial" w:hAnsi="Arial" w:cs="Arial"/>
          <w:b/>
          <w:sz w:val="24"/>
          <w:szCs w:val="24"/>
          <w:lang w:val="es-ES_tradnl"/>
        </w:rPr>
        <w:t xml:space="preserve">EN SESION DE FECHA 30 DE ENERO </w:t>
      </w:r>
      <w:r w:rsidRPr="00147B27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147B27" w:rsidRPr="00147B27" w:rsidRDefault="00147B27" w:rsidP="00147B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47B27" w:rsidRPr="00976940" w:rsidRDefault="00147B27" w:rsidP="00147B2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6940">
        <w:rPr>
          <w:rFonts w:ascii="Arial" w:hAnsi="Arial" w:cs="Arial"/>
          <w:b/>
          <w:sz w:val="24"/>
          <w:szCs w:val="24"/>
        </w:rPr>
        <w:t xml:space="preserve">(E. E. Nº 2019-17-1-0000253, </w:t>
      </w:r>
      <w:proofErr w:type="spellStart"/>
      <w:r w:rsidRPr="00976940">
        <w:rPr>
          <w:rFonts w:ascii="Arial" w:hAnsi="Arial" w:cs="Arial"/>
          <w:b/>
          <w:sz w:val="24"/>
          <w:szCs w:val="24"/>
        </w:rPr>
        <w:t>Ent</w:t>
      </w:r>
      <w:proofErr w:type="spellEnd"/>
      <w:r w:rsidRPr="00976940">
        <w:rPr>
          <w:rFonts w:ascii="Arial" w:hAnsi="Arial" w:cs="Arial"/>
          <w:b/>
          <w:sz w:val="24"/>
          <w:szCs w:val="24"/>
        </w:rPr>
        <w:t>. N° 168/19)</w:t>
      </w:r>
    </w:p>
    <w:p w:rsidR="005021C6" w:rsidRDefault="005021C6" w:rsidP="00036F94">
      <w:pPr>
        <w:tabs>
          <w:tab w:val="center" w:pos="4478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</w:p>
    <w:p w:rsidR="005021C6" w:rsidRDefault="00036F94" w:rsidP="005021C6">
      <w:pPr>
        <w:tabs>
          <w:tab w:val="center" w:pos="447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VISTO: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el expediente remitido por </w:t>
      </w:r>
      <w:r w:rsidRPr="00036F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el </w:t>
      </w:r>
      <w:r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Ministerio de </w:t>
      </w:r>
      <w:r w:rsidR="00254AC9">
        <w:rPr>
          <w:rFonts w:ascii="Arial" w:eastAsia="Times New Roman" w:hAnsi="Arial" w:cs="Times New Roman"/>
          <w:sz w:val="24"/>
          <w:szCs w:val="24"/>
          <w:lang w:val="es-ES_tradnl" w:eastAsia="es-ES"/>
        </w:rPr>
        <w:t>Economía y Finanzas,</w:t>
      </w:r>
      <w:r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relativo a la transferencia a</w:t>
      </w:r>
      <w:r w:rsidR="00254AC9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la Comisión Honoraria del Patronato del Psicópata</w:t>
      </w:r>
      <w:r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, </w:t>
      </w:r>
      <w:r w:rsidR="00254AC9">
        <w:rPr>
          <w:rFonts w:ascii="Arial" w:eastAsia="Times New Roman" w:hAnsi="Arial" w:cs="Times New Roman"/>
          <w:sz w:val="24"/>
          <w:szCs w:val="24"/>
          <w:lang w:val="es-ES_tradnl" w:eastAsia="es-ES"/>
        </w:rPr>
        <w:t>pa</w:t>
      </w:r>
      <w:r w:rsidRPr="00036F94">
        <w:rPr>
          <w:rFonts w:ascii="Arial" w:eastAsia="Times New Roman" w:hAnsi="Arial" w:cs="Times New Roman"/>
          <w:sz w:val="24"/>
          <w:szCs w:val="24"/>
          <w:lang w:val="es-ES_tradnl" w:eastAsia="es-ES"/>
        </w:rPr>
        <w:t>ra</w:t>
      </w:r>
      <w:r w:rsidR="005021C6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atender los gastos durante el Ejercicio 2019;</w:t>
      </w:r>
    </w:p>
    <w:p w:rsidR="005021C6" w:rsidRDefault="00036F94" w:rsidP="005021C6">
      <w:pPr>
        <w:tabs>
          <w:tab w:val="center" w:pos="4478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RESULTANDO:</w:t>
      </w: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ab/>
        <w:t xml:space="preserve"> 1)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la mencionada transferencia asciende a un monto</w:t>
      </w:r>
      <w:r w:rsidRPr="00036F9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de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hasta $ 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16:605.227 y está do</w:t>
      </w:r>
      <w:r w:rsidR="005021C6">
        <w:rPr>
          <w:rFonts w:ascii="Arial" w:eastAsia="Times New Roman" w:hAnsi="Arial" w:cs="Times New Roman"/>
          <w:sz w:val="24"/>
          <w:szCs w:val="24"/>
          <w:lang w:val="es-ES" w:eastAsia="es-ES"/>
        </w:rPr>
        <w:t>cumentado en las Afectaciones Nos.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0013 y 0014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036F94" w:rsidRPr="00036F94" w:rsidRDefault="00036F94" w:rsidP="00981A56">
      <w:pPr>
        <w:tabs>
          <w:tab w:val="center" w:pos="4478"/>
        </w:tabs>
        <w:suppressAutoHyphens/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</w:t>
      </w:r>
      <w:r w:rsidRPr="005021C6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) </w:t>
      </w:r>
      <w:r w:rsidRPr="00036F94">
        <w:rPr>
          <w:rFonts w:ascii="Arial" w:eastAsia="Times New Roman" w:hAnsi="Arial" w:cs="Arial"/>
          <w:sz w:val="24"/>
          <w:szCs w:val="24"/>
          <w:lang w:val="es-ES_tradnl" w:eastAsia="es-ES"/>
        </w:rPr>
        <w:t>que l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erogación se atenderá con cargo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al Inciso 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21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, Unidad Ejecutora 0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21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, Programa 4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40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Proyecto 000, Objeto del Gasto 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553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.0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24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,  en la Financiación 1. 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2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“</w:t>
      </w:r>
      <w:r w:rsidR="00832BF2">
        <w:rPr>
          <w:rFonts w:ascii="Arial" w:eastAsia="Times New Roman" w:hAnsi="Arial" w:cs="Times New Roman"/>
          <w:sz w:val="24"/>
          <w:szCs w:val="24"/>
          <w:lang w:val="es-ES" w:eastAsia="es-ES"/>
        </w:rPr>
        <w:t>Recursos con afectación especial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”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5021C6" w:rsidRDefault="00036F94" w:rsidP="005021C6">
      <w:pPr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CONSIDERANDO: 1)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las actuaciones se ajustan a lo establecido en la Ley N°19.355 de 19 de diciembre de 2015;</w:t>
      </w:r>
    </w:p>
    <w:p w:rsidR="005021C6" w:rsidRDefault="00981A56" w:rsidP="00981A56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 </w:t>
      </w:r>
      <w:r w:rsidR="00036F94"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2) </w:t>
      </w:r>
      <w:r w:rsidR="00036F94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deberá rendirse cuenta documentada de la partida, de a</w:t>
      </w:r>
      <w:r w:rsidR="005021C6">
        <w:rPr>
          <w:rFonts w:ascii="Arial" w:eastAsia="Times New Roman" w:hAnsi="Arial" w:cs="Arial"/>
          <w:sz w:val="24"/>
          <w:szCs w:val="20"/>
          <w:lang w:val="es-ES_tradnl" w:eastAsia="es-ES"/>
        </w:rPr>
        <w:t>cuerdo con lo dispuesto por el A</w:t>
      </w:r>
      <w:r w:rsidR="00036F94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rtículo 132 del TOCAF y la Ordenanza Nº</w:t>
      </w:r>
      <w:r w:rsidR="005021C6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="00036F94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77 de este Tribunal;</w:t>
      </w:r>
    </w:p>
    <w:p w:rsidR="00036F94" w:rsidRPr="00036F94" w:rsidRDefault="00981A56" w:rsidP="00981A56">
      <w:pPr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</w:t>
      </w:r>
      <w:r w:rsidR="00036F94" w:rsidRPr="00036F94">
        <w:rPr>
          <w:rFonts w:ascii="Arial" w:eastAsia="Calibri" w:hAnsi="Arial" w:cs="Arial"/>
          <w:b/>
          <w:sz w:val="24"/>
          <w:szCs w:val="24"/>
          <w:lang w:val="es-ES"/>
        </w:rPr>
        <w:t xml:space="preserve">3) </w:t>
      </w:r>
      <w:r w:rsidR="00036F94"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que de las verificaciones efectuadas no existen observaciones que formular;</w:t>
      </w:r>
    </w:p>
    <w:p w:rsidR="00036F94" w:rsidRDefault="00036F94" w:rsidP="005021C6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036F94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 xml:space="preserve">ATENTO: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a lo expuesto precedentemente;</w:t>
      </w:r>
    </w:p>
    <w:p w:rsidR="002B14A9" w:rsidRDefault="002B14A9" w:rsidP="00036F94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2B14A9" w:rsidRDefault="002B14A9" w:rsidP="00036F94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2B14A9" w:rsidRDefault="002B14A9" w:rsidP="00036F94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2B14A9" w:rsidRPr="00036F94" w:rsidRDefault="002B14A9" w:rsidP="00036F94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036F94" w:rsidRPr="00036F94" w:rsidRDefault="00036F94" w:rsidP="005021C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036F94" w:rsidRPr="00036F94" w:rsidRDefault="00036F94" w:rsidP="005021C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Times New Roman"/>
          <w:sz w:val="24"/>
          <w:szCs w:val="24"/>
          <w:lang w:val="es-MX" w:eastAsia="es-ES"/>
        </w:rPr>
        <w:t>Cometer</w:t>
      </w:r>
      <w:r w:rsidR="005021C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la Contadora Auditora d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estacada ante el Ministerio de </w:t>
      </w:r>
      <w:r w:rsidR="00E810EB">
        <w:rPr>
          <w:rFonts w:ascii="Arial" w:eastAsia="Times New Roman" w:hAnsi="Arial" w:cs="Arial"/>
          <w:sz w:val="24"/>
          <w:szCs w:val="24"/>
          <w:lang w:val="es-ES" w:eastAsia="es-ES"/>
        </w:rPr>
        <w:t>Economía y Finanzas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la intervención del gasto por el importe de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hasta $ </w:t>
      </w:r>
      <w:r w:rsidR="00E810EB">
        <w:rPr>
          <w:rFonts w:ascii="Arial" w:eastAsia="Times New Roman" w:hAnsi="Arial" w:cs="Times New Roman"/>
          <w:sz w:val="24"/>
          <w:szCs w:val="24"/>
          <w:lang w:val="es-ES" w:eastAsia="es-ES"/>
        </w:rPr>
        <w:t>16:605.227</w:t>
      </w:r>
      <w:r w:rsidRPr="00036F94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, 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una vez verificado 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que la resolución definitiva concuerde con los antecedentes remitidos a e</w:t>
      </w:r>
      <w:r w:rsidR="005021C6">
        <w:rPr>
          <w:rFonts w:ascii="Arial" w:eastAsia="Times New Roman" w:hAnsi="Arial" w:cs="Arial"/>
          <w:sz w:val="24"/>
          <w:szCs w:val="24"/>
          <w:lang w:val="es-ES" w:eastAsia="es-ES"/>
        </w:rPr>
        <w:t>ste Tribunal, la imputación al G</w:t>
      </w: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rupo adecuado, y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</w:t>
      </w:r>
      <w:r w:rsidRPr="00036F94">
        <w:rPr>
          <w:rFonts w:ascii="Arial" w:eastAsia="Times New Roman" w:hAnsi="Arial" w:cs="Times New Roman"/>
          <w:sz w:val="24"/>
          <w:szCs w:val="24"/>
          <w:lang w:val="es-ES" w:eastAsia="es-ES"/>
        </w:rPr>
        <w:t>que no existan partidas pendientes de rendición</w:t>
      </w:r>
      <w:r w:rsidRPr="00036F94">
        <w:rPr>
          <w:rFonts w:ascii="Arial" w:eastAsia="Times New Roman" w:hAnsi="Arial" w:cs="Arial"/>
          <w:sz w:val="24"/>
          <w:szCs w:val="20"/>
          <w:lang w:val="es-ES_tradnl" w:eastAsia="es-ES"/>
        </w:rPr>
        <w:t>;</w:t>
      </w:r>
    </w:p>
    <w:p w:rsidR="00036F94" w:rsidRPr="00036F94" w:rsidRDefault="00036F94" w:rsidP="005021C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sz w:val="24"/>
          <w:szCs w:val="24"/>
          <w:lang w:val="es-ES" w:eastAsia="es-ES"/>
        </w:rPr>
        <w:t>Téngase presente lo expresado en el Considerando 2);</w:t>
      </w:r>
    </w:p>
    <w:p w:rsidR="00976940" w:rsidRPr="00D9299D" w:rsidRDefault="00036F94" w:rsidP="009769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36F94">
        <w:rPr>
          <w:rFonts w:ascii="Arial" w:eastAsia="Times New Roman" w:hAnsi="Arial" w:cs="Arial"/>
          <w:sz w:val="24"/>
          <w:szCs w:val="20"/>
          <w:lang w:val="es-ES" w:eastAsia="es-ES"/>
        </w:rPr>
        <w:t>Comuníquese</w:t>
      </w:r>
      <w:r w:rsidR="005021C6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a la Contadora Auditora d</w:t>
      </w:r>
      <w:r w:rsidRPr="00036F94">
        <w:rPr>
          <w:rFonts w:ascii="Arial" w:eastAsia="Times New Roman" w:hAnsi="Arial" w:cs="Arial"/>
          <w:sz w:val="24"/>
          <w:szCs w:val="20"/>
          <w:lang w:val="es-ES" w:eastAsia="es-ES"/>
        </w:rPr>
        <w:t>estacada ante el mismo</w:t>
      </w:r>
      <w:r w:rsidR="00D9299D">
        <w:rPr>
          <w:rFonts w:ascii="Arial" w:eastAsia="Times New Roman" w:hAnsi="Arial" w:cs="Arial"/>
          <w:sz w:val="24"/>
          <w:szCs w:val="20"/>
          <w:lang w:val="es-ES" w:eastAsia="es-ES"/>
        </w:rPr>
        <w:t>;</w:t>
      </w:r>
    </w:p>
    <w:p w:rsidR="00D9299D" w:rsidRDefault="00D9299D" w:rsidP="0097694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0"/>
          <w:lang w:val="es-ES" w:eastAsia="es-ES"/>
        </w:rPr>
        <w:t>Devuélvase.</w:t>
      </w:r>
    </w:p>
    <w:p w:rsidR="00036F94" w:rsidRDefault="00036F94" w:rsidP="0097694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021C6" w:rsidRDefault="005021C6" w:rsidP="005021C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021C6" w:rsidRPr="00036F94" w:rsidRDefault="005021C6" w:rsidP="005021C6">
      <w:pPr>
        <w:spacing w:after="0" w:line="360" w:lineRule="auto"/>
        <w:ind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dc</w:t>
      </w:r>
      <w:proofErr w:type="gramEnd"/>
    </w:p>
    <w:sectPr w:rsidR="005021C6" w:rsidRPr="00036F94" w:rsidSect="00D9299D">
      <w:footerReference w:type="default" r:id="rId8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14A" w:rsidRDefault="005021C6">
      <w:pPr>
        <w:spacing w:after="0" w:line="240" w:lineRule="auto"/>
      </w:pPr>
      <w:r>
        <w:separator/>
      </w:r>
    </w:p>
  </w:endnote>
  <w:endnote w:type="continuationSeparator" w:id="0">
    <w:p w:rsidR="0092714A" w:rsidRDefault="0050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09" w:rsidRPr="00933AFD" w:rsidRDefault="00464B40" w:rsidP="00933A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14A" w:rsidRDefault="005021C6">
      <w:pPr>
        <w:spacing w:after="0" w:line="240" w:lineRule="auto"/>
      </w:pPr>
      <w:r>
        <w:separator/>
      </w:r>
    </w:p>
  </w:footnote>
  <w:footnote w:type="continuationSeparator" w:id="0">
    <w:p w:rsidR="0092714A" w:rsidRDefault="0050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4"/>
    <w:rsid w:val="00036F94"/>
    <w:rsid w:val="00147B27"/>
    <w:rsid w:val="00254AC9"/>
    <w:rsid w:val="002B14A9"/>
    <w:rsid w:val="00357AA4"/>
    <w:rsid w:val="00464B40"/>
    <w:rsid w:val="005021C6"/>
    <w:rsid w:val="00564290"/>
    <w:rsid w:val="00832BF2"/>
    <w:rsid w:val="0092714A"/>
    <w:rsid w:val="00976940"/>
    <w:rsid w:val="00981A56"/>
    <w:rsid w:val="00D9299D"/>
    <w:rsid w:val="00E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36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6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36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2019-02-04T16:35:00Z</cp:lastPrinted>
  <dcterms:created xsi:type="dcterms:W3CDTF">2019-02-01T16:31:00Z</dcterms:created>
  <dcterms:modified xsi:type="dcterms:W3CDTF">2019-02-27T19:30:00Z</dcterms:modified>
</cp:coreProperties>
</file>