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A2C" w:rsidRPr="00323A2C" w:rsidRDefault="00323A2C" w:rsidP="00323A2C">
      <w:pPr>
        <w:tabs>
          <w:tab w:val="center" w:pos="4253"/>
        </w:tabs>
        <w:suppressAutoHyphens/>
        <w:jc w:val="right"/>
        <w:rPr>
          <w:rFonts w:cs="Arial"/>
          <w:b/>
          <w:color w:val="000000"/>
          <w:sz w:val="28"/>
          <w:szCs w:val="28"/>
          <w:lang w:val="es-ES_tradnl"/>
        </w:rPr>
      </w:pPr>
      <w:r w:rsidRPr="00323A2C">
        <w:rPr>
          <w:rFonts w:cs="Arial"/>
          <w:b/>
          <w:color w:val="000000"/>
          <w:sz w:val="28"/>
          <w:szCs w:val="28"/>
          <w:lang w:val="es-ES_tradnl"/>
        </w:rPr>
        <w:t xml:space="preserve">RES. </w:t>
      </w:r>
      <w:r w:rsidR="00BD2F88">
        <w:rPr>
          <w:rFonts w:cs="Arial"/>
          <w:b/>
          <w:color w:val="000000"/>
          <w:sz w:val="28"/>
          <w:szCs w:val="28"/>
          <w:lang w:val="es-ES_tradnl"/>
        </w:rPr>
        <w:t>249</w:t>
      </w:r>
      <w:r w:rsidRPr="00323A2C">
        <w:rPr>
          <w:rFonts w:cs="Arial"/>
          <w:b/>
          <w:color w:val="000000"/>
          <w:sz w:val="28"/>
          <w:szCs w:val="28"/>
          <w:lang w:val="es-ES_tradnl"/>
        </w:rPr>
        <w:t>/19</w:t>
      </w:r>
    </w:p>
    <w:p w:rsidR="00323A2C" w:rsidRPr="00323A2C" w:rsidRDefault="00323A2C" w:rsidP="00323A2C">
      <w:pPr>
        <w:tabs>
          <w:tab w:val="center" w:pos="4253"/>
        </w:tabs>
        <w:suppressAutoHyphens/>
        <w:jc w:val="center"/>
        <w:rPr>
          <w:rFonts w:cs="Arial"/>
          <w:b/>
          <w:color w:val="000000"/>
          <w:szCs w:val="20"/>
          <w:lang w:val="es-ES_tradnl"/>
        </w:rPr>
      </w:pPr>
    </w:p>
    <w:p w:rsidR="00323A2C" w:rsidRPr="00323A2C" w:rsidRDefault="00323A2C" w:rsidP="00323A2C">
      <w:pPr>
        <w:tabs>
          <w:tab w:val="center" w:pos="4253"/>
        </w:tabs>
        <w:suppressAutoHyphens/>
        <w:jc w:val="center"/>
        <w:rPr>
          <w:rFonts w:ascii="Helvetica" w:hAnsi="Helvetica"/>
          <w:b/>
          <w:color w:val="000000"/>
          <w:szCs w:val="20"/>
          <w:lang w:val="es-ES_tradnl"/>
        </w:rPr>
      </w:pPr>
      <w:r w:rsidRPr="00323A2C">
        <w:rPr>
          <w:rFonts w:ascii="Helvetica" w:hAnsi="Helvetica"/>
          <w:b/>
          <w:color w:val="000000"/>
          <w:szCs w:val="20"/>
          <w:lang w:val="es-ES_tradnl"/>
        </w:rPr>
        <w:t>RESOLUCION ADOPTADA POR EL</w:t>
      </w:r>
    </w:p>
    <w:p w:rsidR="00323A2C" w:rsidRPr="00323A2C" w:rsidRDefault="00323A2C" w:rsidP="00323A2C">
      <w:pPr>
        <w:tabs>
          <w:tab w:val="left" w:pos="-720"/>
        </w:tabs>
        <w:suppressAutoHyphens/>
        <w:jc w:val="center"/>
        <w:rPr>
          <w:rFonts w:ascii="Helvetica" w:hAnsi="Helvetica"/>
          <w:b/>
          <w:color w:val="000000"/>
          <w:szCs w:val="20"/>
          <w:lang w:val="es-ES_tradnl"/>
        </w:rPr>
      </w:pPr>
    </w:p>
    <w:p w:rsidR="00323A2C" w:rsidRPr="00323A2C" w:rsidRDefault="00323A2C" w:rsidP="00323A2C">
      <w:pPr>
        <w:tabs>
          <w:tab w:val="center" w:pos="4253"/>
        </w:tabs>
        <w:suppressAutoHyphens/>
        <w:jc w:val="center"/>
        <w:rPr>
          <w:rFonts w:ascii="Helvetica" w:hAnsi="Helvetica"/>
          <w:b/>
          <w:color w:val="000000"/>
          <w:szCs w:val="20"/>
          <w:lang w:val="es-ES_tradnl"/>
        </w:rPr>
      </w:pPr>
      <w:r w:rsidRPr="00323A2C">
        <w:rPr>
          <w:rFonts w:ascii="Helvetica" w:hAnsi="Helvetica"/>
          <w:b/>
          <w:color w:val="000000"/>
          <w:szCs w:val="20"/>
          <w:lang w:val="es-ES_tradnl"/>
        </w:rPr>
        <w:t>TRIBUNAL DE CUENTAS</w:t>
      </w:r>
    </w:p>
    <w:p w:rsidR="00323A2C" w:rsidRPr="00323A2C" w:rsidRDefault="00323A2C" w:rsidP="00323A2C">
      <w:pPr>
        <w:tabs>
          <w:tab w:val="left" w:pos="-720"/>
        </w:tabs>
        <w:suppressAutoHyphens/>
        <w:jc w:val="center"/>
        <w:rPr>
          <w:rFonts w:ascii="Helvetica" w:hAnsi="Helvetica"/>
          <w:b/>
          <w:color w:val="000000"/>
          <w:szCs w:val="20"/>
          <w:lang w:val="es-ES_tradnl"/>
        </w:rPr>
      </w:pPr>
    </w:p>
    <w:p w:rsidR="00323A2C" w:rsidRPr="00323A2C" w:rsidRDefault="00323A2C" w:rsidP="00323A2C">
      <w:pPr>
        <w:tabs>
          <w:tab w:val="center" w:pos="4253"/>
        </w:tabs>
        <w:suppressAutoHyphens/>
        <w:jc w:val="center"/>
        <w:rPr>
          <w:rFonts w:ascii="Helvetica" w:hAnsi="Helvetica"/>
          <w:b/>
          <w:color w:val="000000"/>
          <w:szCs w:val="20"/>
          <w:lang w:val="es-ES_tradnl"/>
        </w:rPr>
      </w:pPr>
      <w:r w:rsidRPr="00323A2C">
        <w:rPr>
          <w:rFonts w:ascii="Helvetica" w:hAnsi="Helvetica"/>
          <w:b/>
          <w:color w:val="000000"/>
          <w:szCs w:val="20"/>
          <w:lang w:val="es-ES_tradnl"/>
        </w:rPr>
        <w:t>EN SESION DE FECHA 23 DE ENERO DE 2019</w:t>
      </w:r>
    </w:p>
    <w:p w:rsidR="00323A2C" w:rsidRPr="00323A2C" w:rsidRDefault="00323A2C" w:rsidP="00323A2C">
      <w:pPr>
        <w:tabs>
          <w:tab w:val="center" w:pos="4253"/>
        </w:tabs>
        <w:suppressAutoHyphens/>
        <w:jc w:val="center"/>
        <w:rPr>
          <w:rFonts w:ascii="Helvetica" w:hAnsi="Helvetica"/>
          <w:b/>
          <w:color w:val="000000"/>
          <w:szCs w:val="20"/>
          <w:lang w:val="es-ES_tradnl"/>
        </w:rPr>
      </w:pPr>
    </w:p>
    <w:p w:rsidR="00323A2C" w:rsidRPr="00323A2C" w:rsidRDefault="00323A2C" w:rsidP="00323A2C">
      <w:pPr>
        <w:tabs>
          <w:tab w:val="center" w:pos="4253"/>
        </w:tabs>
        <w:suppressAutoHyphens/>
        <w:jc w:val="center"/>
        <w:rPr>
          <w:rFonts w:ascii="Helvetica" w:hAnsi="Helvetica"/>
          <w:b/>
          <w:color w:val="000000"/>
          <w:szCs w:val="20"/>
        </w:rPr>
      </w:pPr>
      <w:r w:rsidRPr="00323A2C">
        <w:rPr>
          <w:rFonts w:ascii="Helvetica" w:hAnsi="Helvetica"/>
          <w:b/>
          <w:color w:val="000000"/>
          <w:szCs w:val="20"/>
        </w:rPr>
        <w:t>(E. E. Nº 201</w:t>
      </w:r>
      <w:r w:rsidR="00BD2F88">
        <w:rPr>
          <w:rFonts w:ascii="Helvetica" w:hAnsi="Helvetica"/>
          <w:b/>
          <w:color w:val="000000"/>
          <w:szCs w:val="20"/>
        </w:rPr>
        <w:t>8</w:t>
      </w:r>
      <w:r w:rsidRPr="00323A2C">
        <w:rPr>
          <w:rFonts w:ascii="Helvetica" w:hAnsi="Helvetica"/>
          <w:b/>
          <w:color w:val="000000"/>
          <w:szCs w:val="20"/>
        </w:rPr>
        <w:t>-17-1-000</w:t>
      </w:r>
      <w:r w:rsidR="00BD2F88">
        <w:rPr>
          <w:rFonts w:ascii="Helvetica" w:hAnsi="Helvetica"/>
          <w:b/>
          <w:color w:val="000000"/>
          <w:szCs w:val="20"/>
        </w:rPr>
        <w:t>6258</w:t>
      </w:r>
      <w:r w:rsidRPr="00323A2C">
        <w:rPr>
          <w:rFonts w:ascii="Helvetica" w:hAnsi="Helvetica"/>
          <w:b/>
          <w:color w:val="000000"/>
          <w:szCs w:val="20"/>
        </w:rPr>
        <w:t xml:space="preserve">, </w:t>
      </w:r>
      <w:proofErr w:type="spellStart"/>
      <w:r w:rsidRPr="00323A2C">
        <w:rPr>
          <w:rFonts w:ascii="Helvetica" w:hAnsi="Helvetica"/>
          <w:b/>
          <w:color w:val="000000"/>
          <w:szCs w:val="20"/>
        </w:rPr>
        <w:t>Ent</w:t>
      </w:r>
      <w:proofErr w:type="spellEnd"/>
      <w:r w:rsidRPr="00323A2C">
        <w:rPr>
          <w:rFonts w:ascii="Helvetica" w:hAnsi="Helvetica"/>
          <w:b/>
          <w:color w:val="000000"/>
          <w:szCs w:val="20"/>
        </w:rPr>
        <w:t xml:space="preserve">. N° </w:t>
      </w:r>
      <w:r w:rsidR="00BD2F88">
        <w:rPr>
          <w:rFonts w:ascii="Helvetica" w:hAnsi="Helvetica"/>
          <w:b/>
          <w:color w:val="000000"/>
          <w:szCs w:val="20"/>
        </w:rPr>
        <w:t>124</w:t>
      </w:r>
      <w:r w:rsidRPr="00323A2C">
        <w:rPr>
          <w:rFonts w:ascii="Helvetica" w:hAnsi="Helvetica"/>
          <w:b/>
          <w:color w:val="000000"/>
          <w:szCs w:val="20"/>
        </w:rPr>
        <w:t>/</w:t>
      </w:r>
      <w:r w:rsidR="00BD2F88">
        <w:rPr>
          <w:rFonts w:ascii="Helvetica" w:hAnsi="Helvetica"/>
          <w:b/>
          <w:color w:val="000000"/>
          <w:szCs w:val="20"/>
        </w:rPr>
        <w:t>19</w:t>
      </w:r>
      <w:r w:rsidRPr="00323A2C">
        <w:rPr>
          <w:rFonts w:ascii="Helvetica" w:hAnsi="Helvetica"/>
          <w:b/>
          <w:color w:val="000000"/>
          <w:szCs w:val="20"/>
        </w:rPr>
        <w:t>)</w:t>
      </w:r>
    </w:p>
    <w:p w:rsidR="00323A2C" w:rsidRPr="00323A2C" w:rsidRDefault="00323A2C" w:rsidP="00323A2C">
      <w:pPr>
        <w:tabs>
          <w:tab w:val="center" w:pos="4253"/>
        </w:tabs>
        <w:suppressAutoHyphens/>
        <w:jc w:val="center"/>
        <w:rPr>
          <w:rFonts w:cs="Arial"/>
          <w:b/>
          <w:color w:val="000000"/>
          <w:szCs w:val="20"/>
        </w:rPr>
      </w:pPr>
    </w:p>
    <w:p w:rsidR="00FF2819" w:rsidRDefault="00FF2819" w:rsidP="008C1EE3">
      <w:pPr>
        <w:spacing w:line="360" w:lineRule="auto"/>
        <w:jc w:val="both"/>
        <w:rPr>
          <w:b/>
          <w:bCs/>
        </w:rPr>
      </w:pPr>
    </w:p>
    <w:p w:rsidR="00FF2819" w:rsidRDefault="00FF2819" w:rsidP="0042449A">
      <w:pPr>
        <w:pStyle w:val="Textoindependiente"/>
        <w:ind w:firstLine="851"/>
      </w:pPr>
      <w:r w:rsidRPr="00FF2819">
        <w:rPr>
          <w:b/>
        </w:rPr>
        <w:t>VISTO:</w:t>
      </w:r>
      <w:r>
        <w:t xml:space="preserve"> las </w:t>
      </w:r>
      <w:r w:rsidR="00421073">
        <w:t xml:space="preserve">nuevas </w:t>
      </w:r>
      <w:r>
        <w:t xml:space="preserve">actuaciones remitidas por </w:t>
      </w:r>
      <w:r w:rsidR="007676A5">
        <w:t>el Contador Auditor destacado</w:t>
      </w:r>
      <w:r>
        <w:t xml:space="preserve"> ante </w:t>
      </w:r>
      <w:r w:rsidR="00F2553A">
        <w:t xml:space="preserve">el Ministerio </w:t>
      </w:r>
      <w:r w:rsidR="00156619">
        <w:t>d</w:t>
      </w:r>
      <w:r w:rsidR="007676A5">
        <w:t>e Defensa N</w:t>
      </w:r>
      <w:r w:rsidR="00156619">
        <w:t xml:space="preserve">acional (MDN), relacionadas con la Compra Directa por Excepción Nº 1380/2018, para la adquisición de municiones, al amparo del numeral 8) del </w:t>
      </w:r>
      <w:r w:rsidR="0042449A">
        <w:t>Li</w:t>
      </w:r>
      <w:r w:rsidR="00156619">
        <w:t xml:space="preserve">teral C) del </w:t>
      </w:r>
      <w:r w:rsidR="0042449A">
        <w:t>A</w:t>
      </w:r>
      <w:r w:rsidR="00156619">
        <w:t>rtículo 33 del TOCAF</w:t>
      </w:r>
      <w:r>
        <w:t xml:space="preserve">;  </w:t>
      </w:r>
    </w:p>
    <w:p w:rsidR="00156619" w:rsidRPr="00600589" w:rsidRDefault="00FF2819" w:rsidP="0042449A">
      <w:pPr>
        <w:pStyle w:val="Textoindependiente"/>
        <w:ind w:firstLine="851"/>
      </w:pPr>
      <w:r w:rsidRPr="00FF2819">
        <w:rPr>
          <w:b/>
        </w:rPr>
        <w:t>RESULTANDO: 1)</w:t>
      </w:r>
      <w:r>
        <w:t xml:space="preserve"> que e</w:t>
      </w:r>
      <w:r w:rsidRPr="000E5930">
        <w:t xml:space="preserve">n </w:t>
      </w:r>
      <w:r w:rsidRPr="00FF2819">
        <w:t xml:space="preserve">Sesión de fecha </w:t>
      </w:r>
      <w:r w:rsidR="00156619">
        <w:t>7 de noviembre de 2018</w:t>
      </w:r>
      <w:r w:rsidR="00F2553A">
        <w:t>, este Tribunal acordó observar el gasto emergente del llamad</w:t>
      </w:r>
      <w:r w:rsidR="00156619">
        <w:t>o de referencia</w:t>
      </w:r>
      <w:r w:rsidR="00C827EF">
        <w:t xml:space="preserve">, </w:t>
      </w:r>
      <w:r w:rsidR="00156619">
        <w:t xml:space="preserve">por no cumplir  con las bases del llamado, al no cotizar flete y seguro </w:t>
      </w:r>
      <w:r w:rsidR="0042449A">
        <w:t xml:space="preserve">                  </w:t>
      </w:r>
      <w:r w:rsidR="00156619">
        <w:t>(Art</w:t>
      </w:r>
      <w:r w:rsidR="0042449A">
        <w:t>ículo</w:t>
      </w:r>
      <w:r w:rsidR="00156619">
        <w:t xml:space="preserve"> 9.2 del Pliego de Condiciones Particulares)</w:t>
      </w:r>
      <w:r w:rsidR="00600589">
        <w:t>, en contravención con lo dispuesto en el Artículo 63 del TOCAF</w:t>
      </w:r>
      <w:r w:rsidR="00156619">
        <w:t xml:space="preserve">; </w:t>
      </w:r>
    </w:p>
    <w:p w:rsidR="005119DC" w:rsidRDefault="00F2553A" w:rsidP="0042449A">
      <w:pPr>
        <w:pStyle w:val="Textoindependiente"/>
        <w:ind w:firstLine="2694"/>
      </w:pPr>
      <w:r w:rsidRPr="005119DC">
        <w:rPr>
          <w:b/>
        </w:rPr>
        <w:t>2)</w:t>
      </w:r>
      <w:r>
        <w:t xml:space="preserve"> que en la oportunidad se remite </w:t>
      </w:r>
      <w:r w:rsidR="005119DC">
        <w:t xml:space="preserve">Resolución </w:t>
      </w:r>
      <w:r w:rsidR="0042449A">
        <w:t xml:space="preserve">                       </w:t>
      </w:r>
      <w:r w:rsidR="00600589">
        <w:t xml:space="preserve">Nº 94926 </w:t>
      </w:r>
      <w:r w:rsidR="005119DC">
        <w:t xml:space="preserve">adoptada por el Poder Ejecutivo de fecha </w:t>
      </w:r>
      <w:r w:rsidR="00600589">
        <w:t>7 de diciembre de 2018</w:t>
      </w:r>
      <w:r w:rsidR="005119DC">
        <w:t xml:space="preserve"> </w:t>
      </w:r>
      <w:r w:rsidR="00600589">
        <w:t xml:space="preserve">adjudicando y reiterando el gasto correspondiente a la referida Compra Directa, por el monto total de U$S 2:337.013,50,  </w:t>
      </w:r>
      <w:r w:rsidR="005119DC">
        <w:t xml:space="preserve">“en virtud de </w:t>
      </w:r>
      <w:r w:rsidR="00600589">
        <w:t>que las empresas manifestaron la imposibilidad de cotizar flete y seguro por ítem, por razones económicas</w:t>
      </w:r>
      <w:r w:rsidR="005119DC">
        <w:t>”;</w:t>
      </w:r>
    </w:p>
    <w:p w:rsidR="00F2553A" w:rsidRDefault="00600589" w:rsidP="0042449A">
      <w:pPr>
        <w:pStyle w:val="Textoindependiente"/>
        <w:ind w:firstLine="2694"/>
      </w:pPr>
      <w:r>
        <w:rPr>
          <w:b/>
        </w:rPr>
        <w:t>3</w:t>
      </w:r>
      <w:r w:rsidR="005119DC" w:rsidRPr="005119DC">
        <w:rPr>
          <w:b/>
        </w:rPr>
        <w:t>)</w:t>
      </w:r>
      <w:r w:rsidR="005119DC">
        <w:t xml:space="preserve"> que</w:t>
      </w:r>
      <w:r>
        <w:t xml:space="preserve"> asimismo se adjunta constancia de intervención p</w:t>
      </w:r>
      <w:r w:rsidR="005119DC">
        <w:t xml:space="preserve">or Reiteración, efectuada por la Contadora Auditora, de fecha </w:t>
      </w:r>
      <w:r>
        <w:t>18 de diciembre</w:t>
      </w:r>
      <w:r w:rsidR="005119DC">
        <w:t xml:space="preserve"> de 2018;</w:t>
      </w:r>
    </w:p>
    <w:p w:rsidR="00D452B3" w:rsidRDefault="00B242F6" w:rsidP="0042449A">
      <w:pPr>
        <w:pStyle w:val="Textoindependiente"/>
        <w:ind w:firstLine="851"/>
      </w:pPr>
      <w:r w:rsidRPr="000D6ADE">
        <w:rPr>
          <w:b/>
          <w:bCs/>
        </w:rPr>
        <w:t xml:space="preserve">CONSIDERANDO: </w:t>
      </w:r>
      <w:r w:rsidR="007C6705">
        <w:rPr>
          <w:b/>
          <w:bCs/>
        </w:rPr>
        <w:t xml:space="preserve">1) </w:t>
      </w:r>
      <w:r w:rsidRPr="000D6ADE">
        <w:t xml:space="preserve">que se mantienen incambiadas las razones por las cuales se observó el gasto de referencia, no esgrimiéndose por parte de la Administración argumentos que ameriten su reconsideración </w:t>
      </w:r>
      <w:r w:rsidR="00C00789">
        <w:t xml:space="preserve">y subsiguiente levantamiento;  </w:t>
      </w:r>
    </w:p>
    <w:p w:rsidR="003F5206" w:rsidRPr="00DD0967" w:rsidRDefault="007C6705" w:rsidP="0042449A">
      <w:pPr>
        <w:spacing w:line="360" w:lineRule="auto"/>
        <w:ind w:firstLine="2977"/>
        <w:jc w:val="both"/>
        <w:rPr>
          <w:rFonts w:cs="Arial"/>
          <w:b/>
        </w:rPr>
      </w:pPr>
      <w:r w:rsidRPr="007C6705">
        <w:rPr>
          <w:b/>
        </w:rPr>
        <w:lastRenderedPageBreak/>
        <w:t>2)</w:t>
      </w:r>
      <w:r w:rsidR="003F5206" w:rsidRPr="00DD0967">
        <w:rPr>
          <w:rFonts w:cs="Arial"/>
          <w:b/>
        </w:rPr>
        <w:t xml:space="preserve"> </w:t>
      </w:r>
      <w:r w:rsidR="003F5206" w:rsidRPr="003F5206">
        <w:rPr>
          <w:rFonts w:cs="Arial"/>
        </w:rPr>
        <w:t>que el Artículo 114 del TOCAF establece que en caso de que el Ordenador reitere el gasto deberá comunicar tal resolución a este Tribunal, supuesto que no fue realizado en forma oportuna;</w:t>
      </w:r>
      <w:r w:rsidR="003F5206" w:rsidRPr="00DD0967">
        <w:rPr>
          <w:rFonts w:cs="Arial"/>
          <w:b/>
        </w:rPr>
        <w:t xml:space="preserve">             </w:t>
      </w:r>
      <w:r w:rsidR="003F5206">
        <w:rPr>
          <w:rFonts w:cs="Arial"/>
          <w:b/>
        </w:rPr>
        <w:t xml:space="preserve">                    </w:t>
      </w:r>
    </w:p>
    <w:p w:rsidR="003F5206" w:rsidRPr="003F5206" w:rsidRDefault="00150E2D" w:rsidP="0042449A">
      <w:pPr>
        <w:spacing w:line="360" w:lineRule="auto"/>
        <w:ind w:firstLine="851"/>
        <w:jc w:val="both"/>
      </w:pPr>
      <w:r w:rsidRPr="00150E2D">
        <w:rPr>
          <w:rFonts w:cs="Arial"/>
          <w:b/>
        </w:rPr>
        <w:t xml:space="preserve">ATENTO: </w:t>
      </w:r>
      <w:r w:rsidRPr="00150E2D">
        <w:rPr>
          <w:rFonts w:cs="Arial"/>
        </w:rPr>
        <w:t xml:space="preserve">a lo precedentemente expuesto y a lo dispuesto por el Artículo 211, Literal B) de </w:t>
      </w:r>
      <w:r w:rsidR="00C00789">
        <w:rPr>
          <w:rFonts w:cs="Arial"/>
        </w:rPr>
        <w:t>la Constitución de la República;</w:t>
      </w:r>
    </w:p>
    <w:p w:rsidR="00AE7175" w:rsidRDefault="00150E2D" w:rsidP="0042449A">
      <w:pPr>
        <w:pStyle w:val="Ttulo2"/>
        <w:tabs>
          <w:tab w:val="left" w:pos="2010"/>
          <w:tab w:val="center" w:pos="4252"/>
        </w:tabs>
        <w:rPr>
          <w:lang w:val="es-ES_tradnl"/>
        </w:rPr>
      </w:pPr>
      <w:r>
        <w:t>EL TRIBUNAL ACUERDA</w:t>
      </w:r>
    </w:p>
    <w:p w:rsidR="00153849" w:rsidRPr="0042449A" w:rsidRDefault="0042449A" w:rsidP="0042449A">
      <w:pPr>
        <w:keepNext/>
        <w:spacing w:line="360" w:lineRule="auto"/>
        <w:ind w:left="284" w:hanging="284"/>
        <w:jc w:val="both"/>
        <w:outlineLvl w:val="0"/>
        <w:rPr>
          <w:rFonts w:cs="Arial"/>
          <w:lang w:val="es-MX"/>
        </w:rPr>
      </w:pPr>
      <w:r w:rsidRPr="0042449A">
        <w:rPr>
          <w:rFonts w:cs="Arial"/>
          <w:b/>
          <w:bCs/>
          <w:lang w:val="es-ES_tradnl"/>
        </w:rPr>
        <w:t>1)</w:t>
      </w:r>
      <w:r>
        <w:rPr>
          <w:rFonts w:cs="Arial"/>
          <w:bCs/>
          <w:lang w:val="es-ES_tradnl"/>
        </w:rPr>
        <w:t xml:space="preserve"> </w:t>
      </w:r>
      <w:r w:rsidR="00150E2D" w:rsidRPr="0042449A">
        <w:rPr>
          <w:rFonts w:cs="Arial"/>
          <w:bCs/>
        </w:rPr>
        <w:t xml:space="preserve">Mantener la observación formulada por este Tribunal en Sesión de fecha </w:t>
      </w:r>
      <w:r w:rsidR="00600589">
        <w:t>7 de noviembre de 2018</w:t>
      </w:r>
      <w:r w:rsidR="00150E2D" w:rsidRPr="0042449A">
        <w:rPr>
          <w:rFonts w:cs="Arial"/>
          <w:bCs/>
        </w:rPr>
        <w:t xml:space="preserve">; </w:t>
      </w:r>
      <w:bookmarkStart w:id="0" w:name="_GoBack"/>
      <w:bookmarkEnd w:id="0"/>
    </w:p>
    <w:p w:rsidR="00153849" w:rsidRDefault="0042449A" w:rsidP="0042449A">
      <w:pPr>
        <w:keepNext/>
        <w:spacing w:line="360" w:lineRule="auto"/>
        <w:jc w:val="both"/>
        <w:outlineLvl w:val="0"/>
        <w:rPr>
          <w:rFonts w:cs="Arial"/>
          <w:bCs/>
        </w:rPr>
      </w:pPr>
      <w:r w:rsidRPr="0042449A">
        <w:rPr>
          <w:rFonts w:cs="Arial"/>
          <w:b/>
          <w:bCs/>
          <w:lang w:val="es-MX"/>
        </w:rPr>
        <w:t>2)</w:t>
      </w:r>
      <w:r>
        <w:rPr>
          <w:rFonts w:cs="Arial"/>
          <w:bCs/>
          <w:lang w:val="es-MX"/>
        </w:rPr>
        <w:t xml:space="preserve"> </w:t>
      </w:r>
      <w:r w:rsidR="00153849">
        <w:rPr>
          <w:rFonts w:cs="Arial"/>
          <w:bCs/>
        </w:rPr>
        <w:t>Tener presente lo señalado en el Considerando 2)</w:t>
      </w:r>
      <w:r>
        <w:rPr>
          <w:rFonts w:cs="Arial"/>
          <w:bCs/>
        </w:rPr>
        <w:t>;</w:t>
      </w:r>
    </w:p>
    <w:p w:rsidR="00AE7175" w:rsidRDefault="0042449A" w:rsidP="0042449A">
      <w:pPr>
        <w:keepNext/>
        <w:spacing w:line="360" w:lineRule="auto"/>
        <w:jc w:val="both"/>
        <w:outlineLvl w:val="0"/>
        <w:rPr>
          <w:rFonts w:cs="Arial"/>
          <w:bCs/>
        </w:rPr>
      </w:pPr>
      <w:r w:rsidRPr="0042449A">
        <w:rPr>
          <w:rFonts w:cs="Arial"/>
          <w:b/>
          <w:bCs/>
        </w:rPr>
        <w:t>3)</w:t>
      </w:r>
      <w:r>
        <w:rPr>
          <w:rFonts w:cs="Arial"/>
          <w:bCs/>
        </w:rPr>
        <w:t xml:space="preserve"> C</w:t>
      </w:r>
      <w:r w:rsidRPr="0042449A">
        <w:rPr>
          <w:rFonts w:cs="Arial"/>
          <w:bCs/>
        </w:rPr>
        <w:t>omunicar al  Poder Ejecutivo</w:t>
      </w:r>
      <w:r>
        <w:rPr>
          <w:rFonts w:cs="Arial"/>
          <w:bCs/>
        </w:rPr>
        <w:t xml:space="preserve"> y al </w:t>
      </w:r>
      <w:r w:rsidR="00150E2D" w:rsidRPr="00AE7175">
        <w:rPr>
          <w:rFonts w:cs="Arial"/>
          <w:bCs/>
        </w:rPr>
        <w:t xml:space="preserve">Contador </w:t>
      </w:r>
      <w:r w:rsidR="0006186B" w:rsidRPr="00AE7175">
        <w:rPr>
          <w:rFonts w:cs="Arial"/>
          <w:bCs/>
        </w:rPr>
        <w:t>Auditor</w:t>
      </w:r>
      <w:r w:rsidR="00AE7175">
        <w:rPr>
          <w:rFonts w:cs="Arial"/>
          <w:bCs/>
        </w:rPr>
        <w:t>;</w:t>
      </w:r>
    </w:p>
    <w:p w:rsidR="0042449A" w:rsidRPr="00AE7175" w:rsidRDefault="0042449A" w:rsidP="0042449A">
      <w:pPr>
        <w:keepNext/>
        <w:spacing w:line="360" w:lineRule="auto"/>
        <w:jc w:val="both"/>
        <w:outlineLvl w:val="0"/>
        <w:rPr>
          <w:rFonts w:cs="Arial"/>
          <w:lang w:val="es-MX"/>
        </w:rPr>
      </w:pPr>
      <w:r w:rsidRPr="0042449A">
        <w:rPr>
          <w:rFonts w:cs="Arial"/>
          <w:b/>
          <w:bCs/>
        </w:rPr>
        <w:t>4)</w:t>
      </w:r>
      <w:r>
        <w:rPr>
          <w:rFonts w:cs="Arial"/>
          <w:bCs/>
        </w:rPr>
        <w:t xml:space="preserve"> </w:t>
      </w:r>
      <w:r w:rsidRPr="0042449A">
        <w:rPr>
          <w:rFonts w:cs="Arial"/>
          <w:bCs/>
        </w:rPr>
        <w:t>Dar cuenta a la Asamblea General</w:t>
      </w:r>
      <w:r w:rsidR="00FA6977">
        <w:rPr>
          <w:rFonts w:cs="Arial"/>
          <w:bCs/>
        </w:rPr>
        <w:t>.</w:t>
      </w:r>
    </w:p>
    <w:p w:rsidR="0042449A" w:rsidRDefault="0042449A" w:rsidP="0042449A">
      <w:pPr>
        <w:keepNext/>
        <w:spacing w:line="360" w:lineRule="auto"/>
        <w:jc w:val="both"/>
        <w:outlineLvl w:val="0"/>
        <w:rPr>
          <w:rFonts w:cs="Arial"/>
          <w:bCs/>
        </w:rPr>
      </w:pPr>
    </w:p>
    <w:p w:rsidR="0042449A" w:rsidRPr="0042449A" w:rsidRDefault="0042449A" w:rsidP="0042449A">
      <w:pPr>
        <w:keepNext/>
        <w:spacing w:line="360" w:lineRule="auto"/>
        <w:jc w:val="both"/>
        <w:outlineLvl w:val="0"/>
        <w:rPr>
          <w:rFonts w:cs="Arial"/>
          <w:lang w:val="es-MX"/>
        </w:rPr>
      </w:pPr>
      <w:proofErr w:type="spellStart"/>
      <w:r>
        <w:rPr>
          <w:rFonts w:cs="Arial"/>
          <w:bCs/>
        </w:rPr>
        <w:t>ag</w:t>
      </w:r>
      <w:proofErr w:type="spellEnd"/>
    </w:p>
    <w:p w:rsidR="00A823C5" w:rsidRDefault="00A823C5" w:rsidP="00150E2D">
      <w:pPr>
        <w:spacing w:line="360" w:lineRule="auto"/>
        <w:ind w:firstLine="708"/>
        <w:jc w:val="both"/>
        <w:rPr>
          <w:rFonts w:cs="Arial"/>
          <w:bCs/>
        </w:rPr>
      </w:pPr>
    </w:p>
    <w:p w:rsidR="00150E2D" w:rsidRPr="00150E2D" w:rsidRDefault="00150E2D" w:rsidP="00150E2D">
      <w:pPr>
        <w:spacing w:line="360" w:lineRule="auto"/>
        <w:ind w:firstLine="708"/>
        <w:jc w:val="both"/>
        <w:rPr>
          <w:rFonts w:cs="Arial"/>
          <w:bCs/>
        </w:rPr>
      </w:pPr>
      <w:r w:rsidRPr="00150E2D">
        <w:rPr>
          <w:rFonts w:cs="Arial"/>
          <w:bCs/>
        </w:rPr>
        <w:t xml:space="preserve"> </w:t>
      </w:r>
    </w:p>
    <w:p w:rsidR="00150E2D" w:rsidRDefault="00150E2D" w:rsidP="00150E2D">
      <w:pPr>
        <w:rPr>
          <w:lang w:val="es-ES_tradnl"/>
        </w:rPr>
      </w:pPr>
    </w:p>
    <w:p w:rsidR="00020212" w:rsidRPr="00020212" w:rsidRDefault="00150E2D" w:rsidP="00150E2D">
      <w:pPr>
        <w:pStyle w:val="Ttulo2"/>
        <w:tabs>
          <w:tab w:val="left" w:pos="1650"/>
          <w:tab w:val="center" w:pos="4252"/>
        </w:tabs>
        <w:jc w:val="left"/>
        <w:rPr>
          <w:sz w:val="20"/>
        </w:rPr>
      </w:pPr>
      <w:r>
        <w:tab/>
      </w:r>
    </w:p>
    <w:p w:rsidR="00B5351D" w:rsidRDefault="00B5351D" w:rsidP="00B5351D">
      <w:pPr>
        <w:tabs>
          <w:tab w:val="center" w:pos="4252"/>
          <w:tab w:val="right" w:pos="8504"/>
        </w:tabs>
        <w:spacing w:line="360" w:lineRule="auto"/>
        <w:rPr>
          <w:i/>
          <w:iCs/>
        </w:rPr>
      </w:pPr>
    </w:p>
    <w:p w:rsidR="00B5351D" w:rsidRDefault="00B5351D" w:rsidP="00B5351D">
      <w:pPr>
        <w:tabs>
          <w:tab w:val="center" w:pos="4252"/>
          <w:tab w:val="right" w:pos="8504"/>
        </w:tabs>
        <w:spacing w:line="360" w:lineRule="auto"/>
        <w:rPr>
          <w:i/>
          <w:iCs/>
        </w:rPr>
      </w:pPr>
    </w:p>
    <w:p w:rsidR="00B5351D" w:rsidRDefault="00B5351D" w:rsidP="00B5351D">
      <w:pPr>
        <w:tabs>
          <w:tab w:val="center" w:pos="4252"/>
          <w:tab w:val="right" w:pos="8504"/>
        </w:tabs>
        <w:spacing w:line="360" w:lineRule="auto"/>
        <w:rPr>
          <w:i/>
          <w:iCs/>
        </w:rPr>
      </w:pPr>
    </w:p>
    <w:p w:rsidR="00B5351D" w:rsidRDefault="00B5351D" w:rsidP="00B5351D">
      <w:pPr>
        <w:tabs>
          <w:tab w:val="center" w:pos="4252"/>
          <w:tab w:val="right" w:pos="8504"/>
        </w:tabs>
        <w:spacing w:line="360" w:lineRule="auto"/>
        <w:rPr>
          <w:i/>
          <w:iCs/>
        </w:rPr>
      </w:pPr>
    </w:p>
    <w:p w:rsidR="00B5351D" w:rsidRDefault="00B5351D" w:rsidP="00B5351D">
      <w:pPr>
        <w:tabs>
          <w:tab w:val="center" w:pos="4252"/>
          <w:tab w:val="right" w:pos="8504"/>
        </w:tabs>
        <w:spacing w:line="360" w:lineRule="auto"/>
        <w:rPr>
          <w:i/>
          <w:iCs/>
        </w:rPr>
      </w:pPr>
    </w:p>
    <w:p w:rsidR="00B5351D" w:rsidRDefault="00B5351D" w:rsidP="00B5351D">
      <w:pPr>
        <w:tabs>
          <w:tab w:val="center" w:pos="4252"/>
          <w:tab w:val="right" w:pos="8504"/>
        </w:tabs>
        <w:spacing w:line="360" w:lineRule="auto"/>
        <w:rPr>
          <w:i/>
          <w:iCs/>
        </w:rPr>
      </w:pPr>
    </w:p>
    <w:sectPr w:rsidR="00B5351D" w:rsidSect="00323A2C">
      <w:footerReference w:type="even" r:id="rId9"/>
      <w:footerReference w:type="default" r:id="rId10"/>
      <w:pgSz w:w="11906" w:h="16838" w:code="9"/>
      <w:pgMar w:top="3289" w:right="1701" w:bottom="1134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19DC" w:rsidRDefault="005119DC">
      <w:r>
        <w:separator/>
      </w:r>
    </w:p>
  </w:endnote>
  <w:endnote w:type="continuationSeparator" w:id="0">
    <w:p w:rsidR="005119DC" w:rsidRDefault="00511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19DC" w:rsidRDefault="005119D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5119DC" w:rsidRDefault="005119DC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19DC" w:rsidRDefault="005119D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FA6977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5119DC" w:rsidRDefault="005119D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19DC" w:rsidRDefault="005119DC">
      <w:r>
        <w:separator/>
      </w:r>
    </w:p>
  </w:footnote>
  <w:footnote w:type="continuationSeparator" w:id="0">
    <w:p w:rsidR="005119DC" w:rsidRDefault="005119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33E42"/>
    <w:multiLevelType w:val="multilevel"/>
    <w:tmpl w:val="641E614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4284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678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9276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0704" w:hanging="2160"/>
      </w:pPr>
      <w:rPr>
        <w:rFonts w:hint="default"/>
      </w:rPr>
    </w:lvl>
  </w:abstractNum>
  <w:abstractNum w:abstractNumId="1">
    <w:nsid w:val="25B53FE8"/>
    <w:multiLevelType w:val="hybridMultilevel"/>
    <w:tmpl w:val="AAE6BA96"/>
    <w:lvl w:ilvl="0" w:tplc="FF04E15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8351396"/>
    <w:multiLevelType w:val="hybridMultilevel"/>
    <w:tmpl w:val="0C42ABE6"/>
    <w:lvl w:ilvl="0" w:tplc="C09CB06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777431"/>
    <w:multiLevelType w:val="hybridMultilevel"/>
    <w:tmpl w:val="A34898F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7D6236"/>
    <w:multiLevelType w:val="hybridMultilevel"/>
    <w:tmpl w:val="18746258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224"/>
    <w:rsid w:val="00017DD0"/>
    <w:rsid w:val="00020212"/>
    <w:rsid w:val="000202E6"/>
    <w:rsid w:val="00037180"/>
    <w:rsid w:val="00054260"/>
    <w:rsid w:val="0006186B"/>
    <w:rsid w:val="00062640"/>
    <w:rsid w:val="000B7C17"/>
    <w:rsid w:val="000C3C07"/>
    <w:rsid w:val="000D6ADE"/>
    <w:rsid w:val="000F5972"/>
    <w:rsid w:val="00117934"/>
    <w:rsid w:val="001361A6"/>
    <w:rsid w:val="00142088"/>
    <w:rsid w:val="00150E2D"/>
    <w:rsid w:val="00153849"/>
    <w:rsid w:val="00156619"/>
    <w:rsid w:val="00164ECF"/>
    <w:rsid w:val="0017280E"/>
    <w:rsid w:val="00184672"/>
    <w:rsid w:val="001A3674"/>
    <w:rsid w:val="001F0FF6"/>
    <w:rsid w:val="001F2B67"/>
    <w:rsid w:val="0023616C"/>
    <w:rsid w:val="0023651A"/>
    <w:rsid w:val="00253E2B"/>
    <w:rsid w:val="00294C41"/>
    <w:rsid w:val="002B01F3"/>
    <w:rsid w:val="002F2AC2"/>
    <w:rsid w:val="00323A2C"/>
    <w:rsid w:val="00323EEC"/>
    <w:rsid w:val="00324784"/>
    <w:rsid w:val="003372FB"/>
    <w:rsid w:val="003B7F08"/>
    <w:rsid w:val="003F1FB7"/>
    <w:rsid w:val="003F5206"/>
    <w:rsid w:val="00406BFC"/>
    <w:rsid w:val="00421073"/>
    <w:rsid w:val="0042449A"/>
    <w:rsid w:val="00443630"/>
    <w:rsid w:val="004501C5"/>
    <w:rsid w:val="00462478"/>
    <w:rsid w:val="00470884"/>
    <w:rsid w:val="004C4E22"/>
    <w:rsid w:val="004D01CD"/>
    <w:rsid w:val="004D3615"/>
    <w:rsid w:val="00511300"/>
    <w:rsid w:val="005119DC"/>
    <w:rsid w:val="00511DC9"/>
    <w:rsid w:val="00516224"/>
    <w:rsid w:val="0052566D"/>
    <w:rsid w:val="00542A28"/>
    <w:rsid w:val="0055279D"/>
    <w:rsid w:val="00577656"/>
    <w:rsid w:val="005B5C7E"/>
    <w:rsid w:val="00600589"/>
    <w:rsid w:val="00622BC6"/>
    <w:rsid w:val="00624606"/>
    <w:rsid w:val="00696162"/>
    <w:rsid w:val="006A4D8B"/>
    <w:rsid w:val="0070351A"/>
    <w:rsid w:val="00704E80"/>
    <w:rsid w:val="00745442"/>
    <w:rsid w:val="00746DB2"/>
    <w:rsid w:val="00757AC1"/>
    <w:rsid w:val="00757FDD"/>
    <w:rsid w:val="007676A5"/>
    <w:rsid w:val="007A40DF"/>
    <w:rsid w:val="007C6705"/>
    <w:rsid w:val="007D395F"/>
    <w:rsid w:val="007D715D"/>
    <w:rsid w:val="00825F39"/>
    <w:rsid w:val="00841AD4"/>
    <w:rsid w:val="00892D6C"/>
    <w:rsid w:val="0089371C"/>
    <w:rsid w:val="008C1EE3"/>
    <w:rsid w:val="008C323B"/>
    <w:rsid w:val="008C7743"/>
    <w:rsid w:val="00917BC0"/>
    <w:rsid w:val="00930627"/>
    <w:rsid w:val="00956559"/>
    <w:rsid w:val="009744C7"/>
    <w:rsid w:val="009A3FD6"/>
    <w:rsid w:val="009E2584"/>
    <w:rsid w:val="009E2CD4"/>
    <w:rsid w:val="00A11035"/>
    <w:rsid w:val="00A3117B"/>
    <w:rsid w:val="00A46272"/>
    <w:rsid w:val="00A823C5"/>
    <w:rsid w:val="00AB1971"/>
    <w:rsid w:val="00AC10A1"/>
    <w:rsid w:val="00AC7ED4"/>
    <w:rsid w:val="00AE2C7C"/>
    <w:rsid w:val="00AE7175"/>
    <w:rsid w:val="00B012FB"/>
    <w:rsid w:val="00B0699D"/>
    <w:rsid w:val="00B13A21"/>
    <w:rsid w:val="00B242F6"/>
    <w:rsid w:val="00B5351D"/>
    <w:rsid w:val="00B65F09"/>
    <w:rsid w:val="00BB0A97"/>
    <w:rsid w:val="00BD2F88"/>
    <w:rsid w:val="00BD4168"/>
    <w:rsid w:val="00C00789"/>
    <w:rsid w:val="00C52406"/>
    <w:rsid w:val="00C62EB8"/>
    <w:rsid w:val="00C72122"/>
    <w:rsid w:val="00C827EF"/>
    <w:rsid w:val="00C9007C"/>
    <w:rsid w:val="00C93B44"/>
    <w:rsid w:val="00CD32EB"/>
    <w:rsid w:val="00D105E0"/>
    <w:rsid w:val="00D452B3"/>
    <w:rsid w:val="00D91532"/>
    <w:rsid w:val="00DC69BD"/>
    <w:rsid w:val="00DD7954"/>
    <w:rsid w:val="00DE6B2A"/>
    <w:rsid w:val="00E02061"/>
    <w:rsid w:val="00E23460"/>
    <w:rsid w:val="00E62FDA"/>
    <w:rsid w:val="00E9267A"/>
    <w:rsid w:val="00F15B5E"/>
    <w:rsid w:val="00F2553A"/>
    <w:rsid w:val="00F52ACA"/>
    <w:rsid w:val="00F74BF9"/>
    <w:rsid w:val="00FA6977"/>
    <w:rsid w:val="00FB3615"/>
    <w:rsid w:val="00FB6020"/>
    <w:rsid w:val="00FC0F87"/>
    <w:rsid w:val="00FE4D10"/>
    <w:rsid w:val="00FE50FC"/>
    <w:rsid w:val="00FF2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42F6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s-ES"/>
    </w:rPr>
  </w:style>
  <w:style w:type="paragraph" w:styleId="Ttulo2">
    <w:name w:val="heading 2"/>
    <w:basedOn w:val="Normal"/>
    <w:next w:val="Normal"/>
    <w:link w:val="Ttulo2Car"/>
    <w:qFormat/>
    <w:rsid w:val="00B242F6"/>
    <w:pPr>
      <w:keepNext/>
      <w:spacing w:line="360" w:lineRule="auto"/>
      <w:jc w:val="center"/>
      <w:outlineLvl w:val="1"/>
    </w:pPr>
    <w:rPr>
      <w:rFonts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B242F6"/>
    <w:rPr>
      <w:rFonts w:ascii="Arial" w:eastAsia="Times New Roman" w:hAnsi="Arial" w:cs="Arial"/>
      <w:b/>
      <w:bCs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B242F6"/>
    <w:pPr>
      <w:spacing w:line="360" w:lineRule="auto"/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rsid w:val="00B242F6"/>
    <w:rPr>
      <w:rFonts w:ascii="Arial" w:eastAsia="Times New Roman" w:hAnsi="Arial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rsid w:val="00B242F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B242F6"/>
    <w:rPr>
      <w:rFonts w:ascii="Arial" w:eastAsia="Times New Roman" w:hAnsi="Arial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B242F6"/>
  </w:style>
  <w:style w:type="paragraph" w:customStyle="1" w:styleId="Florete-FtoPrrafo">
    <w:name w:val="Florete-Fto.Párrafo."/>
    <w:basedOn w:val="Normal"/>
    <w:rsid w:val="00B242F6"/>
    <w:pPr>
      <w:spacing w:line="520" w:lineRule="exact"/>
      <w:jc w:val="both"/>
    </w:pPr>
  </w:style>
  <w:style w:type="paragraph" w:styleId="Ttulo">
    <w:name w:val="Title"/>
    <w:basedOn w:val="Normal"/>
    <w:link w:val="TtuloCar"/>
    <w:qFormat/>
    <w:rsid w:val="00B242F6"/>
    <w:pPr>
      <w:spacing w:line="360" w:lineRule="auto"/>
      <w:jc w:val="center"/>
    </w:pPr>
    <w:rPr>
      <w:b/>
      <w:u w:val="single"/>
      <w:lang w:val="es-UY"/>
    </w:rPr>
  </w:style>
  <w:style w:type="character" w:customStyle="1" w:styleId="TtuloCar">
    <w:name w:val="Título Car"/>
    <w:basedOn w:val="Fuentedeprrafopredeter"/>
    <w:link w:val="Ttulo"/>
    <w:rsid w:val="00B242F6"/>
    <w:rPr>
      <w:rFonts w:ascii="Arial" w:eastAsia="Times New Roman" w:hAnsi="Arial" w:cs="Times New Roman"/>
      <w:b/>
      <w:sz w:val="24"/>
      <w:szCs w:val="24"/>
      <w:u w:val="single"/>
      <w:lang w:val="es-UY" w:eastAsia="es-ES"/>
    </w:rPr>
  </w:style>
  <w:style w:type="paragraph" w:styleId="Prrafodelista">
    <w:name w:val="List Paragraph"/>
    <w:basedOn w:val="Normal"/>
    <w:uiPriority w:val="34"/>
    <w:qFormat/>
    <w:rsid w:val="00C524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42F6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s-ES"/>
    </w:rPr>
  </w:style>
  <w:style w:type="paragraph" w:styleId="Ttulo2">
    <w:name w:val="heading 2"/>
    <w:basedOn w:val="Normal"/>
    <w:next w:val="Normal"/>
    <w:link w:val="Ttulo2Car"/>
    <w:qFormat/>
    <w:rsid w:val="00B242F6"/>
    <w:pPr>
      <w:keepNext/>
      <w:spacing w:line="360" w:lineRule="auto"/>
      <w:jc w:val="center"/>
      <w:outlineLvl w:val="1"/>
    </w:pPr>
    <w:rPr>
      <w:rFonts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B242F6"/>
    <w:rPr>
      <w:rFonts w:ascii="Arial" w:eastAsia="Times New Roman" w:hAnsi="Arial" w:cs="Arial"/>
      <w:b/>
      <w:bCs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B242F6"/>
    <w:pPr>
      <w:spacing w:line="360" w:lineRule="auto"/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rsid w:val="00B242F6"/>
    <w:rPr>
      <w:rFonts w:ascii="Arial" w:eastAsia="Times New Roman" w:hAnsi="Arial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rsid w:val="00B242F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B242F6"/>
    <w:rPr>
      <w:rFonts w:ascii="Arial" w:eastAsia="Times New Roman" w:hAnsi="Arial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B242F6"/>
  </w:style>
  <w:style w:type="paragraph" w:customStyle="1" w:styleId="Florete-FtoPrrafo">
    <w:name w:val="Florete-Fto.Párrafo."/>
    <w:basedOn w:val="Normal"/>
    <w:rsid w:val="00B242F6"/>
    <w:pPr>
      <w:spacing w:line="520" w:lineRule="exact"/>
      <w:jc w:val="both"/>
    </w:pPr>
  </w:style>
  <w:style w:type="paragraph" w:styleId="Ttulo">
    <w:name w:val="Title"/>
    <w:basedOn w:val="Normal"/>
    <w:link w:val="TtuloCar"/>
    <w:qFormat/>
    <w:rsid w:val="00B242F6"/>
    <w:pPr>
      <w:spacing w:line="360" w:lineRule="auto"/>
      <w:jc w:val="center"/>
    </w:pPr>
    <w:rPr>
      <w:b/>
      <w:u w:val="single"/>
      <w:lang w:val="es-UY"/>
    </w:rPr>
  </w:style>
  <w:style w:type="character" w:customStyle="1" w:styleId="TtuloCar">
    <w:name w:val="Título Car"/>
    <w:basedOn w:val="Fuentedeprrafopredeter"/>
    <w:link w:val="Ttulo"/>
    <w:rsid w:val="00B242F6"/>
    <w:rPr>
      <w:rFonts w:ascii="Arial" w:eastAsia="Times New Roman" w:hAnsi="Arial" w:cs="Times New Roman"/>
      <w:b/>
      <w:sz w:val="24"/>
      <w:szCs w:val="24"/>
      <w:u w:val="single"/>
      <w:lang w:val="es-UY" w:eastAsia="es-ES"/>
    </w:rPr>
  </w:style>
  <w:style w:type="paragraph" w:styleId="Prrafodelista">
    <w:name w:val="List Paragraph"/>
    <w:basedOn w:val="Normal"/>
    <w:uiPriority w:val="34"/>
    <w:qFormat/>
    <w:rsid w:val="00C524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8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C97840-0CF6-4979-B6F2-97A8DBE33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333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MARIZA GONZALEZ PADILLA</dc:creator>
  <cp:lastModifiedBy>Tribunal1</cp:lastModifiedBy>
  <cp:revision>6</cp:revision>
  <cp:lastPrinted>2019-01-31T14:30:00Z</cp:lastPrinted>
  <dcterms:created xsi:type="dcterms:W3CDTF">2019-01-28T15:45:00Z</dcterms:created>
  <dcterms:modified xsi:type="dcterms:W3CDTF">2019-01-31T14:30:00Z</dcterms:modified>
</cp:coreProperties>
</file>