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42" w:rsidRPr="00786EEB" w:rsidRDefault="00661D4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239/19</w:t>
      </w:r>
    </w:p>
    <w:p w:rsidR="00661D42" w:rsidRDefault="00661D4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61D42" w:rsidRPr="00762B34" w:rsidRDefault="00661D4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61D42" w:rsidRPr="00762B34" w:rsidRDefault="00661D4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61D42" w:rsidRPr="00762B34" w:rsidRDefault="00661D4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61D42" w:rsidRPr="00762B34" w:rsidRDefault="00661D4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61D42" w:rsidRPr="00762B34" w:rsidRDefault="00661D4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23 DE ENERO </w:t>
      </w:r>
      <w:r>
        <w:rPr>
          <w:rFonts w:ascii="Helvetica" w:hAnsi="Helvetica"/>
          <w:b/>
          <w:lang w:val="es-ES_tradnl"/>
        </w:rPr>
        <w:t>DE 2019</w:t>
      </w:r>
    </w:p>
    <w:p w:rsidR="00661D42" w:rsidRPr="00762B34" w:rsidRDefault="00661D4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61D42" w:rsidRPr="00661D42" w:rsidRDefault="00661D42" w:rsidP="00661D42">
      <w:pPr>
        <w:pStyle w:val="Textoindependiente"/>
        <w:jc w:val="center"/>
        <w:rPr>
          <w:rFonts w:ascii="Arial" w:hAnsi="Arial" w:cs="Arial"/>
          <w:b/>
        </w:rPr>
      </w:pPr>
      <w:r w:rsidRPr="00661D42">
        <w:rPr>
          <w:rFonts w:ascii="Arial" w:hAnsi="Arial" w:cs="Arial"/>
          <w:b/>
          <w:lang w:val="en-US"/>
        </w:rPr>
        <w:t xml:space="preserve">(E. E. Nº </w:t>
      </w:r>
      <w:r w:rsidRPr="00661D42">
        <w:rPr>
          <w:rFonts w:ascii="Arial" w:hAnsi="Arial" w:cs="Arial"/>
          <w:b/>
        </w:rPr>
        <w:t>2014-17-1-0006709</w:t>
      </w:r>
      <w:r w:rsidRPr="00661D42">
        <w:rPr>
          <w:rFonts w:ascii="Arial" w:hAnsi="Arial" w:cs="Arial"/>
          <w:b/>
          <w:lang w:val="en-US"/>
        </w:rPr>
        <w:t xml:space="preserve">, </w:t>
      </w:r>
      <w:proofErr w:type="gramStart"/>
      <w:r w:rsidRPr="00661D42">
        <w:rPr>
          <w:rFonts w:ascii="Arial" w:hAnsi="Arial" w:cs="Arial"/>
          <w:b/>
          <w:lang w:val="en-US"/>
        </w:rPr>
        <w:t>Ent</w:t>
      </w:r>
      <w:proofErr w:type="gramEnd"/>
      <w:r w:rsidRPr="00661D42">
        <w:rPr>
          <w:rFonts w:ascii="Arial" w:hAnsi="Arial" w:cs="Arial"/>
          <w:b/>
          <w:lang w:val="en-US"/>
        </w:rPr>
        <w:t>. N°</w:t>
      </w:r>
      <w:r w:rsidRPr="00661D42">
        <w:rPr>
          <w:rFonts w:ascii="Arial" w:hAnsi="Arial" w:cs="Arial"/>
          <w:b/>
        </w:rPr>
        <w:t>0024/19</w:t>
      </w:r>
      <w:r w:rsidRPr="00661D42">
        <w:rPr>
          <w:rFonts w:ascii="Arial" w:hAnsi="Arial" w:cs="Arial"/>
          <w:b/>
          <w:lang w:val="en-US"/>
        </w:rPr>
        <w:t>)</w:t>
      </w:r>
    </w:p>
    <w:p w:rsidR="000C58A3" w:rsidRDefault="000C58A3" w:rsidP="000C58A3">
      <w:pPr>
        <w:pStyle w:val="Textoindependiente"/>
        <w:rPr>
          <w:rFonts w:ascii="Arial" w:hAnsi="Arial" w:cs="Arial"/>
          <w:b/>
        </w:rPr>
      </w:pPr>
    </w:p>
    <w:p w:rsidR="000C58A3" w:rsidRDefault="000C58A3" w:rsidP="00661D42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actuaciones remitidas por el Ministerio de Economía y Finanzas (M.E.F.), referentes al pago a la Intendencia Departamental de Montevideo, del monto correspondiente a los adeudos que por concepto de Tarifa de Saneamiento, mantienen los Incisos 02 al 15;</w:t>
      </w:r>
    </w:p>
    <w:p w:rsidR="000C58A3" w:rsidRDefault="000C58A3" w:rsidP="00661D42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 w:rsidR="00204360" w:rsidRPr="00204360">
        <w:rPr>
          <w:rFonts w:ascii="Arial" w:hAnsi="Arial" w:cs="Arial"/>
          <w:bCs/>
        </w:rPr>
        <w:t>que</w:t>
      </w:r>
      <w:r w:rsidR="00204360">
        <w:rPr>
          <w:rFonts w:ascii="Arial" w:hAnsi="Arial" w:cs="Arial"/>
          <w:b/>
          <w:bCs/>
        </w:rPr>
        <w:t xml:space="preserve"> </w:t>
      </w:r>
      <w:r w:rsidRPr="00D577DD">
        <w:rPr>
          <w:rFonts w:ascii="Arial" w:hAnsi="Arial" w:cs="Arial"/>
          <w:bCs/>
        </w:rPr>
        <w:t xml:space="preserve">por Resolución de este </w:t>
      </w:r>
      <w:r>
        <w:rPr>
          <w:rFonts w:ascii="Arial" w:hAnsi="Arial" w:cs="Arial"/>
          <w:bCs/>
        </w:rPr>
        <w:t>T</w:t>
      </w:r>
      <w:r w:rsidRPr="00D577DD">
        <w:rPr>
          <w:rFonts w:ascii="Arial" w:hAnsi="Arial" w:cs="Arial"/>
          <w:bCs/>
        </w:rPr>
        <w:t>ribunal</w:t>
      </w:r>
      <w:r>
        <w:rPr>
          <w:rFonts w:ascii="Arial" w:hAnsi="Arial" w:cs="Arial"/>
          <w:bCs/>
        </w:rPr>
        <w:t>,</w:t>
      </w:r>
      <w:r w:rsidRPr="00D577DD">
        <w:rPr>
          <w:rFonts w:ascii="Arial" w:hAnsi="Arial" w:cs="Arial"/>
          <w:bCs/>
        </w:rPr>
        <w:t xml:space="preserve"> adoptada con fecha 17</w:t>
      </w:r>
      <w:r>
        <w:rPr>
          <w:rFonts w:ascii="Arial" w:hAnsi="Arial" w:cs="Arial"/>
          <w:bCs/>
        </w:rPr>
        <w:t xml:space="preserve"> de septiembre de 20</w:t>
      </w:r>
      <w:r w:rsidRPr="00D577DD">
        <w:rPr>
          <w:rFonts w:ascii="Arial" w:hAnsi="Arial" w:cs="Arial"/>
          <w:bCs/>
        </w:rPr>
        <w:t xml:space="preserve">14, se cometió a la Contadora </w:t>
      </w:r>
      <w:r>
        <w:rPr>
          <w:rFonts w:ascii="Arial" w:hAnsi="Arial" w:cs="Arial"/>
          <w:bCs/>
        </w:rPr>
        <w:t>A</w:t>
      </w:r>
      <w:r w:rsidRPr="00D577DD">
        <w:rPr>
          <w:rFonts w:ascii="Arial" w:hAnsi="Arial" w:cs="Arial"/>
          <w:bCs/>
        </w:rPr>
        <w:t>uditora ante el M</w:t>
      </w:r>
      <w:r>
        <w:rPr>
          <w:rFonts w:ascii="Arial" w:hAnsi="Arial" w:cs="Arial"/>
          <w:bCs/>
        </w:rPr>
        <w:t>.</w:t>
      </w:r>
      <w:r w:rsidRPr="00D577DD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  <w:r w:rsidRPr="00D577DD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.</w:t>
      </w:r>
      <w:r w:rsidRPr="00D577DD">
        <w:rPr>
          <w:rFonts w:ascii="Arial" w:hAnsi="Arial" w:cs="Arial"/>
          <w:bCs/>
        </w:rPr>
        <w:t xml:space="preserve"> la intervención del pago de la suma de</w:t>
      </w:r>
      <w:r>
        <w:rPr>
          <w:rFonts w:ascii="Arial" w:hAnsi="Arial" w:cs="Arial"/>
          <w:b/>
          <w:bCs/>
        </w:rPr>
        <w:t xml:space="preserve"> </w:t>
      </w:r>
      <w:r w:rsidRPr="002F7C0F">
        <w:rPr>
          <w:rFonts w:ascii="Arial" w:hAnsi="Arial" w:cs="Arial"/>
          <w:bCs/>
        </w:rPr>
        <w:t>$</w:t>
      </w:r>
      <w:r>
        <w:rPr>
          <w:rFonts w:ascii="Arial" w:hAnsi="Arial" w:cs="Arial"/>
        </w:rPr>
        <w:t xml:space="preserve"> 365.783.757, correspondiente a los adeudos que por concepto de tarifa de saneamiento </w:t>
      </w:r>
      <w:r w:rsidR="00204360">
        <w:rPr>
          <w:rFonts w:ascii="Arial" w:hAnsi="Arial" w:cs="Arial"/>
        </w:rPr>
        <w:t>mantenían</w:t>
      </w:r>
      <w:r>
        <w:rPr>
          <w:rFonts w:ascii="Arial" w:hAnsi="Arial" w:cs="Arial"/>
        </w:rPr>
        <w:t xml:space="preserve"> los Incisos 02 al 15, por la ocupación de inmuebles, a cualquier título, en el Departamento de Montevideo;</w:t>
      </w:r>
    </w:p>
    <w:p w:rsidR="009D005E" w:rsidRDefault="000C58A3" w:rsidP="009D005E">
      <w:pPr>
        <w:pStyle w:val="Textoindependiente"/>
        <w:ind w:firstLine="2552"/>
        <w:rPr>
          <w:rFonts w:ascii="Arial" w:hAnsi="Arial" w:cs="Arial"/>
        </w:rPr>
      </w:pPr>
      <w:r w:rsidRPr="003C0C90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por Resolución Nº 12836, dictada por el M.E.F. el 18 de diciembre de 2014, se autorizó a abonar por el concepto antes referido a la Intendencia Departamental de Montevideo, el monto de hasta </w:t>
      </w:r>
      <w:r w:rsidR="009D005E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$ 365.783.757;</w:t>
      </w:r>
    </w:p>
    <w:p w:rsidR="009D005E" w:rsidRDefault="000C58A3" w:rsidP="009D005E">
      <w:pPr>
        <w:pStyle w:val="Textoindependiente"/>
        <w:ind w:firstLine="2552"/>
        <w:rPr>
          <w:rFonts w:ascii="Arial" w:hAnsi="Arial" w:cs="Arial"/>
        </w:rPr>
      </w:pPr>
      <w:r w:rsidRPr="003C0C90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ulteriores oportunidades, el M.E.F. abonó a la Intendencia de Montevideo, adeudos correspondientes a tarifas de saneamiento por inmuebles pertenecientes a los Incisos 02 al 15, las que fueron intervenidas sin observaciones por este Tribunal;</w:t>
      </w:r>
    </w:p>
    <w:p w:rsidR="009D005E" w:rsidRDefault="000C58A3" w:rsidP="009D005E">
      <w:pPr>
        <w:pStyle w:val="Textoindependiente"/>
        <w:ind w:firstLine="2552"/>
        <w:rPr>
          <w:rFonts w:ascii="Arial" w:hAnsi="Arial" w:cs="Arial"/>
        </w:rPr>
      </w:pPr>
      <w:r w:rsidRPr="00A9589F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por nota de fecha 19 de octubre de 2018, el Intendente de Montevideo solicita al M.E.F., se realicen los trámites necesarios para efectivizar el pago de $ 30.920.772, correspondiente al saldo de tarifa de saneamiento generado desde el último pago y hasta el bimestre: junio/julio de 2018;         </w:t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                </w:t>
      </w:r>
    </w:p>
    <w:p w:rsidR="009D005E" w:rsidRDefault="000C58A3" w:rsidP="009D005E">
      <w:pPr>
        <w:pStyle w:val="Textoindependiente"/>
        <w:ind w:firstLine="2552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3C0C90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que tras corregirse por la Unidad de Presupuestal Nacional del M.E.F. el importe solicitado</w:t>
      </w:r>
      <w:r w:rsidR="00E411BA">
        <w:rPr>
          <w:rFonts w:ascii="Arial" w:hAnsi="Arial" w:cs="Arial"/>
        </w:rPr>
        <w:t xml:space="preserve"> por la Intendencia</w:t>
      </w:r>
      <w:r w:rsidR="00721B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virtud de detectarse que en</w:t>
      </w:r>
      <w:r w:rsidR="00E411BA">
        <w:rPr>
          <w:rFonts w:ascii="Arial" w:hAnsi="Arial" w:cs="Arial"/>
        </w:rPr>
        <w:t xml:space="preserve"> el mismo se incluían adeudos correspondientes a casos que figuraban como propiedad del Inciso y no correspondían</w:t>
      </w:r>
      <w:r>
        <w:rPr>
          <w:rFonts w:ascii="Arial" w:hAnsi="Arial" w:cs="Arial"/>
        </w:rPr>
        <w:t xml:space="preserve">,    se adjunta Proyecto </w:t>
      </w:r>
      <w:r>
        <w:rPr>
          <w:rFonts w:ascii="Arial" w:hAnsi="Arial" w:cs="Arial"/>
        </w:rPr>
        <w:lastRenderedPageBreak/>
        <w:t xml:space="preserve">de Resolución del </w:t>
      </w:r>
      <w:r w:rsidR="00E411BA">
        <w:rPr>
          <w:rFonts w:ascii="Arial" w:hAnsi="Arial" w:cs="Arial"/>
        </w:rPr>
        <w:t>Poder Ejecutivo</w:t>
      </w:r>
      <w:r>
        <w:rPr>
          <w:rFonts w:ascii="Arial" w:hAnsi="Arial" w:cs="Arial"/>
        </w:rPr>
        <w:t xml:space="preserve">, por el cual se autoriza a abonar a la Intendencia Departamental de Montevideo </w:t>
      </w:r>
      <w:r w:rsidR="00721B2B">
        <w:rPr>
          <w:rFonts w:ascii="Arial" w:hAnsi="Arial" w:cs="Arial"/>
        </w:rPr>
        <w:t>la suma</w:t>
      </w:r>
      <w:r>
        <w:rPr>
          <w:rFonts w:ascii="Arial" w:hAnsi="Arial" w:cs="Arial"/>
        </w:rPr>
        <w:t xml:space="preserve"> </w:t>
      </w:r>
      <w:r w:rsidR="00721B2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$ 2</w:t>
      </w:r>
      <w:r w:rsidR="00E411B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E411BA">
        <w:rPr>
          <w:rFonts w:ascii="Arial" w:hAnsi="Arial" w:cs="Arial"/>
        </w:rPr>
        <w:t>202</w:t>
      </w:r>
      <w:r>
        <w:rPr>
          <w:rFonts w:ascii="Arial" w:hAnsi="Arial" w:cs="Arial"/>
        </w:rPr>
        <w:t>.</w:t>
      </w:r>
      <w:r w:rsidR="00E411BA">
        <w:rPr>
          <w:rFonts w:ascii="Arial" w:hAnsi="Arial" w:cs="Arial"/>
        </w:rPr>
        <w:t>314</w:t>
      </w:r>
      <w:r>
        <w:rPr>
          <w:rFonts w:ascii="Arial" w:hAnsi="Arial" w:cs="Arial"/>
        </w:rPr>
        <w:t>, adeudad</w:t>
      </w:r>
      <w:r w:rsidR="00721B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</w:t>
      </w:r>
      <w:r w:rsidR="00E411BA">
        <w:rPr>
          <w:rFonts w:ascii="Arial" w:hAnsi="Arial" w:cs="Arial"/>
        </w:rPr>
        <w:t>l 31 de julio de 2018</w:t>
      </w:r>
      <w:r>
        <w:rPr>
          <w:rFonts w:ascii="Arial" w:hAnsi="Arial" w:cs="Arial"/>
        </w:rPr>
        <w:t xml:space="preserve">, por los Incisos 02 a 15, por concepto de Tarifa de Saneamiento derivada de la ocupación de inmuebles a cualquier </w:t>
      </w:r>
      <w:r w:rsidR="00FD560F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en el Departamento de Montevideo que hacen uso de las redes de saneamiento, </w:t>
      </w:r>
      <w:r w:rsidR="00FD560F">
        <w:rPr>
          <w:rFonts w:ascii="Arial" w:hAnsi="Arial" w:cs="Arial"/>
        </w:rPr>
        <w:t xml:space="preserve">disponiéndose que </w:t>
      </w:r>
      <w:r>
        <w:rPr>
          <w:rFonts w:ascii="Arial" w:hAnsi="Arial" w:cs="Arial"/>
        </w:rPr>
        <w:t xml:space="preserve"> la cancelación de</w:t>
      </w:r>
      <w:r w:rsidR="00FD5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FD56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D560F">
        <w:rPr>
          <w:rFonts w:ascii="Arial" w:hAnsi="Arial" w:cs="Arial"/>
        </w:rPr>
        <w:t>deuda se hará</w:t>
      </w:r>
      <w:r>
        <w:rPr>
          <w:rFonts w:ascii="Arial" w:hAnsi="Arial" w:cs="Arial"/>
        </w:rPr>
        <w:t xml:space="preserve"> mediante el mecanismo de compensación de adeudos con los pagos que se debitan de las partidas previstas en los artículos 756 y 757 de la ley 18.719 de 27 de diciembre de 2010;</w:t>
      </w:r>
    </w:p>
    <w:p w:rsidR="00FD560F" w:rsidRDefault="00FD560F" w:rsidP="009D005E">
      <w:pPr>
        <w:pStyle w:val="Textoindependiente"/>
        <w:ind w:firstLine="2552"/>
        <w:rPr>
          <w:rFonts w:ascii="Arial" w:hAnsi="Arial" w:cs="Arial"/>
        </w:rPr>
      </w:pPr>
      <w:r w:rsidRPr="00FD560F">
        <w:rPr>
          <w:rFonts w:ascii="Arial" w:hAnsi="Arial" w:cs="Arial"/>
          <w:b/>
        </w:rPr>
        <w:t xml:space="preserve">6) </w:t>
      </w:r>
      <w:r>
        <w:rPr>
          <w:rFonts w:ascii="Arial" w:hAnsi="Arial" w:cs="Arial"/>
        </w:rPr>
        <w:t>que se adjunta documento de afectación Nº 001422 del 28/12/18 por la suma de $ 22.202.314  que se imputan al Programa 488, Objeto del gasto 263, de la Unidad Ejecutora 024 del Inciso  024;</w:t>
      </w:r>
    </w:p>
    <w:p w:rsidR="000C58A3" w:rsidRDefault="000C58A3" w:rsidP="009D005E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</w:rPr>
        <w:t>CONSIDERANDO:</w:t>
      </w:r>
      <w:r>
        <w:rPr>
          <w:b/>
        </w:rPr>
        <w:t xml:space="preserve">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el artículo 463 de la ley 16.226 de 29 de octubre de 1991, establece que “</w:t>
      </w:r>
      <w:r w:rsidRPr="00A9589F">
        <w:rPr>
          <w:rFonts w:ascii="Arial" w:hAnsi="Arial" w:cs="Arial"/>
          <w:i/>
        </w:rPr>
        <w:t>el Estado, los organismos comprendidos en el Artículo 220 de la Constitución vigente y los Gobiernos Departamentales, gozan de inmunidad impositiva, tanto nacional como departamental, por sus bienes y actividades no comerciales ni industriales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;</w:t>
      </w:r>
    </w:p>
    <w:p w:rsidR="009D005E" w:rsidRDefault="000C58A3" w:rsidP="009D005E">
      <w:pPr>
        <w:pStyle w:val="Textoindependiente"/>
        <w:ind w:firstLine="297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 xml:space="preserve">que el artículo 89 del Decreto Departamental </w:t>
      </w:r>
      <w:r w:rsidR="009D005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Nº 29.434 de 10 de mayo de 2001, de la Junta Departamental de Montevideo, creó una tarifa de saneamiento a abonarse por los ocupantes de inmuebles a cualquier título en el Departamento de Montevideo que hagan uso de las redes de saneamiento. La tarifa estará integrada por un cargo fijo –por concepto de administración y comercialización- más un cargo variable – por concepto de operación, mantenimiento y desarrollo del sistema de saneamiento – calculado según el consumo medido de agua;</w:t>
      </w:r>
    </w:p>
    <w:p w:rsidR="009D005E" w:rsidRDefault="000C58A3" w:rsidP="009D005E">
      <w:pPr>
        <w:pStyle w:val="Textoindependiente"/>
        <w:ind w:firstLine="2977"/>
        <w:rPr>
          <w:rFonts w:ascii="Arial" w:hAnsi="Arial" w:cs="Arial"/>
        </w:rPr>
      </w:pPr>
      <w:r w:rsidRPr="00762064">
        <w:rPr>
          <w:rFonts w:ascii="Arial" w:hAnsi="Arial" w:cs="Arial"/>
          <w:b/>
        </w:rPr>
        <w:t>3</w:t>
      </w:r>
      <w:r w:rsidRPr="00CC51A9">
        <w:rPr>
          <w:rFonts w:ascii="Arial" w:hAnsi="Arial" w:cs="Arial"/>
          <w:b/>
          <w:bCs/>
          <w:szCs w:val="18"/>
        </w:rPr>
        <w:t>)</w:t>
      </w:r>
      <w:r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szCs w:val="18"/>
        </w:rPr>
        <w:t>que la referida tarifa no tiene naturaleza impositiva, puesto que su presupuesto de hecho (uso de las redes de saneamiento) no es independiente de toda actividad estatal relativa al contribuyente;</w:t>
      </w:r>
    </w:p>
    <w:p w:rsidR="000C58A3" w:rsidRPr="009D005E" w:rsidRDefault="000C58A3" w:rsidP="009D005E">
      <w:pPr>
        <w:pStyle w:val="Textoindependiente"/>
        <w:ind w:firstLine="2977"/>
        <w:rPr>
          <w:rFonts w:ascii="Arial" w:hAnsi="Arial" w:cs="Arial"/>
        </w:rPr>
      </w:pPr>
      <w:r>
        <w:rPr>
          <w:rFonts w:ascii="Arial" w:hAnsi="Arial" w:cs="Arial"/>
          <w:b/>
          <w:szCs w:val="18"/>
        </w:rPr>
        <w:t>4</w:t>
      </w:r>
      <w:r w:rsidRPr="00CC51A9">
        <w:rPr>
          <w:rFonts w:ascii="Arial" w:hAnsi="Arial" w:cs="Arial"/>
          <w:b/>
          <w:bCs/>
          <w:szCs w:val="18"/>
        </w:rPr>
        <w:t>)</w:t>
      </w:r>
      <w:r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que por su naturaleza, la tarifa de saneamiento ingresa en el supuesto de precio definido por el artículo 10 inciso 2 del Código Tributario, puesto que se trata de prestaciones pecuniarias realizadas en carácter de contraprestación por el consumo o uso de bienes y servicios de </w:t>
      </w:r>
      <w:r>
        <w:rPr>
          <w:rFonts w:ascii="Arial" w:hAnsi="Arial" w:cs="Arial"/>
          <w:szCs w:val="18"/>
        </w:rPr>
        <w:lastRenderedPageBreak/>
        <w:t>naturaleza económica o de cualquier otro carácter, proporcionados por el Estado, ya sea en régimen de libre concurrencia o de monopolio, directamente, en sociedades de economía mixta o en concesión.</w:t>
      </w:r>
    </w:p>
    <w:p w:rsidR="000C58A3" w:rsidRDefault="000C58A3" w:rsidP="009D005E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bookmarkStart w:id="0" w:name="_GoBack"/>
      <w:r w:rsidRPr="009D005E">
        <w:rPr>
          <w:rFonts w:ascii="Arial" w:hAnsi="Arial" w:cs="Arial"/>
          <w:b/>
        </w:rPr>
        <w:t>:</w:t>
      </w:r>
      <w:bookmarkEnd w:id="0"/>
      <w:r>
        <w:rPr>
          <w:rFonts w:ascii="Arial" w:hAnsi="Arial" w:cs="Arial"/>
        </w:rPr>
        <w:t xml:space="preserve"> a lo precedentemente expuesto y a lo dispuesto por el </w:t>
      </w:r>
      <w:r w:rsidR="009D005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art. 211 </w:t>
      </w:r>
      <w:proofErr w:type="spellStart"/>
      <w:r>
        <w:rPr>
          <w:rFonts w:ascii="Arial" w:hAnsi="Arial" w:cs="Arial"/>
        </w:rPr>
        <w:t>Lit</w:t>
      </w:r>
      <w:proofErr w:type="spellEnd"/>
      <w:r>
        <w:rPr>
          <w:rFonts w:ascii="Arial" w:hAnsi="Arial" w:cs="Arial"/>
        </w:rPr>
        <w:t xml:space="preserve"> B) de la Constitución de la República;</w:t>
      </w:r>
    </w:p>
    <w:p w:rsidR="000C58A3" w:rsidRDefault="000C58A3" w:rsidP="000C58A3">
      <w:pPr>
        <w:pStyle w:val="Textoindependiente"/>
        <w:rPr>
          <w:rFonts w:ascii="Arial" w:hAnsi="Arial" w:cs="Arial"/>
        </w:rPr>
      </w:pPr>
    </w:p>
    <w:p w:rsidR="000C58A3" w:rsidRPr="009D005E" w:rsidRDefault="000C58A3" w:rsidP="009D005E">
      <w:pPr>
        <w:pStyle w:val="Textoindependient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0C58A3" w:rsidRDefault="000C58A3" w:rsidP="009D005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Cometer al Contador Auditor la intervención del pago de la suma de hasta </w:t>
      </w:r>
      <w:r w:rsidR="009D005E">
        <w:rPr>
          <w:rFonts w:ascii="Arial" w:hAnsi="Arial" w:cs="Arial"/>
        </w:rPr>
        <w:t xml:space="preserve">    </w:t>
      </w:r>
      <w:r w:rsidR="00FD560F">
        <w:rPr>
          <w:rFonts w:ascii="Arial" w:hAnsi="Arial" w:cs="Arial"/>
        </w:rPr>
        <w:t>$ 22.202.314</w:t>
      </w:r>
      <w:r>
        <w:rPr>
          <w:rFonts w:ascii="Arial" w:hAnsi="Arial" w:cs="Arial"/>
        </w:rPr>
        <w:t>, previo control de su imputación con cargo a grupo adecuado con disponibilidad suficiente;</w:t>
      </w:r>
    </w:p>
    <w:p w:rsidR="000C58A3" w:rsidRDefault="000C58A3" w:rsidP="009D005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Comunicar al Contador Auditor; y</w:t>
      </w:r>
    </w:p>
    <w:p w:rsidR="000C58A3" w:rsidRDefault="009D005E" w:rsidP="009D005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0C58A3" w:rsidRPr="009D005E" w:rsidRDefault="009D005E" w:rsidP="000C58A3">
      <w:pPr>
        <w:pStyle w:val="Textoindependien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0C58A3" w:rsidRDefault="000C58A3" w:rsidP="000C58A3">
      <w:pPr>
        <w:pStyle w:val="Textoindependiente"/>
        <w:rPr>
          <w:rFonts w:ascii="Arial" w:hAnsi="Arial" w:cs="Arial"/>
        </w:rPr>
      </w:pPr>
    </w:p>
    <w:sectPr w:rsidR="000C58A3" w:rsidSect="007A4AB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3"/>
    <w:rsid w:val="000C58A3"/>
    <w:rsid w:val="00204360"/>
    <w:rsid w:val="00661D42"/>
    <w:rsid w:val="00721B2B"/>
    <w:rsid w:val="007A4ABD"/>
    <w:rsid w:val="008D086F"/>
    <w:rsid w:val="009D005E"/>
    <w:rsid w:val="00D51024"/>
    <w:rsid w:val="00E411BA"/>
    <w:rsid w:val="00E536AB"/>
    <w:rsid w:val="00F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C58A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C58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0C5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C58A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C58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0C5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dcterms:created xsi:type="dcterms:W3CDTF">2019-01-28T18:10:00Z</dcterms:created>
  <dcterms:modified xsi:type="dcterms:W3CDTF">2019-01-28T18:23:00Z</dcterms:modified>
</cp:coreProperties>
</file>