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9E" w:rsidRPr="00C61614" w:rsidRDefault="00156B9E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F237F">
        <w:rPr>
          <w:rFonts w:ascii="Arial" w:hAnsi="Arial" w:cs="Arial"/>
          <w:b/>
          <w:sz w:val="28"/>
          <w:szCs w:val="28"/>
          <w:lang w:val="es-ES_tradnl"/>
        </w:rPr>
        <w:t>307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56B9E" w:rsidRPr="00C547E0" w:rsidRDefault="00156B9E" w:rsidP="00156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47E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6B9E" w:rsidRPr="00C547E0" w:rsidRDefault="00156B9E" w:rsidP="00156B9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6B9E" w:rsidRPr="00C547E0" w:rsidRDefault="00156B9E" w:rsidP="00156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47E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6B9E" w:rsidRPr="00C547E0" w:rsidRDefault="00156B9E" w:rsidP="00156B9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6B9E" w:rsidRPr="00C547E0" w:rsidRDefault="00156B9E" w:rsidP="00156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47E0">
        <w:rPr>
          <w:rFonts w:ascii="Arial" w:hAnsi="Arial" w:cs="Arial"/>
          <w:b/>
          <w:sz w:val="24"/>
          <w:szCs w:val="24"/>
          <w:lang w:val="es-ES_tradnl"/>
        </w:rPr>
        <w:t>EN SESION DE FECHA 30 DE ENERO DE 2019</w:t>
      </w:r>
    </w:p>
    <w:p w:rsidR="00156B9E" w:rsidRPr="00C547E0" w:rsidRDefault="00156B9E" w:rsidP="00156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6B9E" w:rsidRPr="00C547E0" w:rsidRDefault="00156B9E" w:rsidP="00156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547E0">
        <w:rPr>
          <w:rFonts w:ascii="Arial" w:hAnsi="Arial" w:cs="Arial"/>
          <w:b/>
          <w:sz w:val="24"/>
          <w:szCs w:val="24"/>
          <w:lang w:val="es-ES"/>
        </w:rPr>
        <w:t xml:space="preserve">(E. E. Nº 2019-17-1-0000218, </w:t>
      </w:r>
      <w:proofErr w:type="spellStart"/>
      <w:r w:rsidRPr="00C547E0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547E0">
        <w:rPr>
          <w:rFonts w:ascii="Arial" w:hAnsi="Arial" w:cs="Arial"/>
          <w:b/>
          <w:sz w:val="24"/>
          <w:szCs w:val="24"/>
          <w:lang w:val="es-ES"/>
        </w:rPr>
        <w:t>. N° 129/19)</w:t>
      </w:r>
    </w:p>
    <w:p w:rsidR="00F358C6" w:rsidRDefault="00F358C6" w:rsidP="00F358C6">
      <w:pPr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C547E0" w:rsidRPr="00C547E0" w:rsidRDefault="00C547E0" w:rsidP="00F358C6">
      <w:pPr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E7938" w:rsidRPr="006E7938" w:rsidRDefault="006E7938" w:rsidP="00F358C6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los antecedentes remitidos por el Ministerio de Economía y Finanzas, relativos al refuerzo de rubro correspondiente al “Instituto Promoción Inversión y Exportación Uruguay XXI”, para el </w:t>
      </w:r>
      <w:r w:rsidR="0010309C">
        <w:rPr>
          <w:rFonts w:ascii="Arial" w:eastAsia="Times New Roman" w:hAnsi="Arial" w:cs="Arial"/>
          <w:bCs/>
          <w:sz w:val="24"/>
          <w:szCs w:val="20"/>
          <w:lang w:val="es-ES" w:eastAsia="es-ES"/>
        </w:rPr>
        <w:t>E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jercicio 201</w:t>
      </w:r>
      <w:r w:rsidR="00871B17">
        <w:rPr>
          <w:rFonts w:ascii="Arial" w:eastAsia="Times New Roman" w:hAnsi="Arial" w:cs="Arial"/>
          <w:bCs/>
          <w:sz w:val="24"/>
          <w:szCs w:val="20"/>
          <w:lang w:val="es-ES" w:eastAsia="es-ES"/>
        </w:rPr>
        <w:t>9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6E7938" w:rsidRPr="006E7938" w:rsidRDefault="00F34DB9" w:rsidP="00007C38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RESULTANDO: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1) </w:t>
      </w:r>
      <w:r w:rsidR="006E7938" w:rsidRPr="006E793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el importe del mencionado refuerzo asciende a </w:t>
      </w:r>
      <w:r w:rsidR="004703A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Times New Roman"/>
          <w:sz w:val="24"/>
          <w:szCs w:val="24"/>
          <w:lang w:val="es-ES_tradnl" w:eastAsia="es-ES"/>
        </w:rPr>
        <w:t>$ 1</w:t>
      </w:r>
      <w:r w:rsidR="00871B17">
        <w:rPr>
          <w:rFonts w:ascii="Arial" w:eastAsia="Times New Roman" w:hAnsi="Arial" w:cs="Times New Roman"/>
          <w:sz w:val="24"/>
          <w:szCs w:val="24"/>
          <w:lang w:val="es-ES_tradnl" w:eastAsia="es-ES"/>
        </w:rPr>
        <w:t>3:758.785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, y está documentado en la Afectación N°</w:t>
      </w:r>
      <w:r w:rsidR="00871B1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0</w:t>
      </w:r>
      <w:r w:rsidR="00871B17">
        <w:rPr>
          <w:rFonts w:ascii="Arial" w:eastAsia="Times New Roman" w:hAnsi="Arial" w:cs="Arial"/>
          <w:sz w:val="24"/>
          <w:szCs w:val="24"/>
          <w:lang w:val="es-ES_tradnl" w:eastAsia="es-ES"/>
        </w:rPr>
        <w:t>07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;</w:t>
      </w:r>
    </w:p>
    <w:p w:rsidR="006E7938" w:rsidRPr="006E7938" w:rsidRDefault="006E7938" w:rsidP="00C547E0">
      <w:pPr>
        <w:tabs>
          <w:tab w:val="left" w:pos="-720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</w:t>
      </w:r>
      <w:r w:rsidRPr="00007C3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)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la </w:t>
      </w:r>
      <w:r w:rsidRPr="006E793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erogación se atenderá con cargo al 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Inciso 21 “Subsidios y Subvenciones”, Unidad Ejecutora 021 “Subsidios y Subvenciones”, Programa 3</w:t>
      </w:r>
      <w:r w:rsidR="007302B4">
        <w:rPr>
          <w:rFonts w:ascii="Arial" w:eastAsia="Times New Roman" w:hAnsi="Arial" w:cs="Arial"/>
          <w:sz w:val="24"/>
          <w:szCs w:val="24"/>
          <w:lang w:val="es-ES" w:eastAsia="es-ES"/>
        </w:rPr>
        <w:t>20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302B4" w:rsidRPr="006E7938">
        <w:rPr>
          <w:rFonts w:ascii="Arial" w:eastAsia="Times New Roman" w:hAnsi="Arial" w:cs="Arial"/>
          <w:sz w:val="24"/>
          <w:szCs w:val="20"/>
          <w:lang w:val="es-ES" w:eastAsia="es-ES"/>
        </w:rPr>
        <w:t>“Fortalecimiento de la Base Productiva de Bienes y Servicios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”, en la Financiación 1.1 “Rentas Generales”, Objeto del Gasto 5</w:t>
      </w:r>
      <w:r w:rsidR="007302B4">
        <w:rPr>
          <w:rFonts w:ascii="Arial" w:eastAsia="Times New Roman" w:hAnsi="Arial" w:cs="Arial"/>
          <w:sz w:val="24"/>
          <w:szCs w:val="24"/>
          <w:lang w:val="es-ES" w:eastAsia="es-ES"/>
        </w:rPr>
        <w:t>59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/00</w:t>
      </w:r>
      <w:r w:rsidR="007302B4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“</w:t>
      </w:r>
      <w:r w:rsidR="007302B4" w:rsidRPr="006E7938">
        <w:rPr>
          <w:rFonts w:ascii="Arial" w:eastAsia="Times New Roman" w:hAnsi="Arial" w:cs="Arial"/>
          <w:sz w:val="24"/>
          <w:szCs w:val="20"/>
          <w:lang w:val="es-ES" w:eastAsia="es-ES"/>
        </w:rPr>
        <w:t>“Instituto Promoción Inversión y Exportación Uruguay XXI”</w:t>
      </w:r>
      <w:r w:rsidRPr="006E793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6E7938" w:rsidRPr="006E7938" w:rsidRDefault="006E7938" w:rsidP="00C547E0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3)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="00C547E0">
        <w:rPr>
          <w:rFonts w:ascii="Arial" w:eastAsia="Times New Roman" w:hAnsi="Arial" w:cs="Arial"/>
          <w:bCs/>
          <w:sz w:val="24"/>
          <w:szCs w:val="20"/>
          <w:lang w:val="es-ES" w:eastAsia="es-ES"/>
        </w:rPr>
        <w:t>q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ue se adjunta copia de la Resolución del Ministerio de Economía y Finanzas N° </w:t>
      </w:r>
      <w:r w:rsidR="007302B4">
        <w:rPr>
          <w:rFonts w:ascii="Arial" w:eastAsia="Times New Roman" w:hAnsi="Arial" w:cs="Arial"/>
          <w:bCs/>
          <w:sz w:val="24"/>
          <w:szCs w:val="20"/>
          <w:lang w:val="es-ES" w:eastAsia="es-ES"/>
        </w:rPr>
        <w:t>8.681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de fecha 2</w:t>
      </w:r>
      <w:r w:rsidR="007302B4">
        <w:rPr>
          <w:rFonts w:ascii="Arial" w:eastAsia="Times New Roman" w:hAnsi="Arial" w:cs="Arial"/>
          <w:bCs/>
          <w:sz w:val="24"/>
          <w:szCs w:val="20"/>
          <w:lang w:val="es-ES" w:eastAsia="es-ES"/>
        </w:rPr>
        <w:t>5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/0</w:t>
      </w:r>
      <w:r w:rsidR="007302B4">
        <w:rPr>
          <w:rFonts w:ascii="Arial" w:eastAsia="Times New Roman" w:hAnsi="Arial" w:cs="Arial"/>
          <w:bCs/>
          <w:sz w:val="24"/>
          <w:szCs w:val="20"/>
          <w:lang w:val="es-ES" w:eastAsia="es-ES"/>
        </w:rPr>
        <w:t>5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/2018;</w:t>
      </w:r>
    </w:p>
    <w:p w:rsidR="006E7938" w:rsidRPr="006E7938" w:rsidRDefault="006E7938" w:rsidP="00007C38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CONSIDERANDO:</w:t>
      </w:r>
      <w:r w:rsidR="00007C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1) </w:t>
      </w:r>
      <w:r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ajustan a lo establecido 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en el </w:t>
      </w:r>
      <w:r w:rsidR="0010309C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A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rt</w:t>
      </w:r>
      <w:r w:rsidR="0010309C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ículo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="00D5152E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27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la Ley 1</w:t>
      </w:r>
      <w:r w:rsidR="00D5152E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9.149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</w:t>
      </w:r>
      <w:r w:rsidR="00D5152E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24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</w:t>
      </w:r>
      <w:r w:rsidR="00D5152E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octubre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20</w:t>
      </w:r>
      <w:r w:rsidR="001F4CC6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13;</w:t>
      </w:r>
    </w:p>
    <w:p w:rsidR="006E7938" w:rsidRPr="006E7938" w:rsidRDefault="001F4CC6" w:rsidP="00007C38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deberá rendirse cuenta documentada de la partida, de acuerdo con lo dispuesto por el </w:t>
      </w:r>
      <w:r w:rsidR="0010309C">
        <w:rPr>
          <w:rFonts w:ascii="Arial" w:eastAsia="Times New Roman" w:hAnsi="Arial" w:cs="Arial"/>
          <w:sz w:val="24"/>
          <w:szCs w:val="20"/>
          <w:lang w:val="es-ES_tradnl" w:eastAsia="es-ES"/>
        </w:rPr>
        <w:t>A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Nº</w:t>
      </w:r>
      <w:r w:rsidR="00D5152E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>77 de este Tribunal;</w:t>
      </w:r>
    </w:p>
    <w:p w:rsidR="00D5152E" w:rsidRPr="006E7938" w:rsidRDefault="001F4CC6" w:rsidP="0010309C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efectuadas,  no existen observaciones que formular;</w:t>
      </w:r>
    </w:p>
    <w:p w:rsidR="003E217C" w:rsidRDefault="006E7938" w:rsidP="008B2B2F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C547E0" w:rsidRDefault="00C547E0" w:rsidP="008B2B2F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C547E0" w:rsidRDefault="00C547E0" w:rsidP="008B2B2F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0917C3" w:rsidRPr="006E7938" w:rsidRDefault="006E7938" w:rsidP="00C547E0">
      <w:pPr>
        <w:tabs>
          <w:tab w:val="right" w:pos="843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6E7938" w:rsidRPr="006E7938" w:rsidRDefault="0010309C" w:rsidP="0010309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0309C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Cometer a las Contadoras Auditoras destacadas ante el Ministerio de Economía y Finanzas la intervención del gasto por el importe de</w:t>
      </w:r>
      <w:r w:rsidR="00C547E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$</w:t>
      </w:r>
      <w:r w:rsidR="00D5152E">
        <w:rPr>
          <w:rFonts w:ascii="Arial" w:eastAsia="Times New Roman" w:hAnsi="Arial" w:cs="Arial"/>
          <w:sz w:val="24"/>
          <w:szCs w:val="24"/>
          <w:lang w:val="es-ES_tradnl" w:eastAsia="es-ES"/>
        </w:rPr>
        <w:t>13:758.785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, una vez verificado</w:t>
      </w:r>
      <w:r w:rsidR="00511D6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la resolución dictada por el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O</w:t>
      </w:r>
      <w:r w:rsidR="00511D6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rdenador competente, concuerde con las actuaciones sometidas a control de este Tribunal, y que no existan 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partidas pendientes de rendición;</w:t>
      </w:r>
    </w:p>
    <w:p w:rsidR="006E7938" w:rsidRPr="006E7938" w:rsidRDefault="0010309C" w:rsidP="0010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0309C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</w:t>
      </w:r>
      <w:r w:rsidR="00C547E0">
        <w:rPr>
          <w:rFonts w:ascii="Arial" w:eastAsia="Times New Roman" w:hAnsi="Arial" w:cs="Arial"/>
          <w:sz w:val="24"/>
          <w:szCs w:val="24"/>
          <w:lang w:val="es-ES" w:eastAsia="es-ES"/>
        </w:rPr>
        <w:t>xpresado en el Considerando 2);</w:t>
      </w:r>
    </w:p>
    <w:p w:rsidR="006E7938" w:rsidRPr="006E7938" w:rsidRDefault="0010309C" w:rsidP="0010309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0309C">
        <w:rPr>
          <w:rFonts w:ascii="Arial" w:eastAsia="Times New Roman" w:hAnsi="Arial" w:cs="Arial"/>
          <w:b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4"/>
          <w:lang w:val="es-ES" w:eastAsia="es-ES"/>
        </w:rPr>
        <w:t>Comuníquese al Ministerio de Economía y Finanzas, a las Contadoras Auditoras destacadas ante el Inciso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; y</w:t>
      </w:r>
    </w:p>
    <w:p w:rsidR="006E7938" w:rsidRDefault="0010309C" w:rsidP="0010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0309C">
        <w:rPr>
          <w:rFonts w:ascii="Arial" w:eastAsia="Times New Roman" w:hAnsi="Arial" w:cs="Arial"/>
          <w:b/>
          <w:sz w:val="24"/>
          <w:szCs w:val="24"/>
          <w:lang w:val="es-ES" w:eastAsia="es-ES"/>
        </w:rPr>
        <w:t>4)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CA3629" w:rsidRDefault="00CA3629" w:rsidP="0010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35A32" w:rsidRPr="00C547E0" w:rsidRDefault="0010309C" w:rsidP="00C547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ag</w:t>
      </w:r>
      <w:proofErr w:type="spellEnd"/>
    </w:p>
    <w:sectPr w:rsidR="00B35A32" w:rsidRPr="00C547E0" w:rsidSect="002A4747">
      <w:pgSz w:w="11906" w:h="16838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45" w:rsidRDefault="00511D67">
      <w:pPr>
        <w:spacing w:after="0" w:line="240" w:lineRule="auto"/>
      </w:pPr>
      <w:r>
        <w:separator/>
      </w:r>
    </w:p>
  </w:endnote>
  <w:endnote w:type="continuationSeparator" w:id="0">
    <w:p w:rsidR="006D2D45" w:rsidRDefault="0051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45" w:rsidRDefault="00511D67">
      <w:pPr>
        <w:spacing w:after="0" w:line="240" w:lineRule="auto"/>
      </w:pPr>
      <w:r>
        <w:separator/>
      </w:r>
    </w:p>
  </w:footnote>
  <w:footnote w:type="continuationSeparator" w:id="0">
    <w:p w:rsidR="006D2D45" w:rsidRDefault="0051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38"/>
    <w:rsid w:val="00007C38"/>
    <w:rsid w:val="000917C3"/>
    <w:rsid w:val="000A01DD"/>
    <w:rsid w:val="0010309C"/>
    <w:rsid w:val="00156B9E"/>
    <w:rsid w:val="001F4CC6"/>
    <w:rsid w:val="002A4747"/>
    <w:rsid w:val="003462CC"/>
    <w:rsid w:val="00357AA4"/>
    <w:rsid w:val="003E217C"/>
    <w:rsid w:val="003F0E71"/>
    <w:rsid w:val="00400707"/>
    <w:rsid w:val="004703AE"/>
    <w:rsid w:val="004B1217"/>
    <w:rsid w:val="00511D67"/>
    <w:rsid w:val="00564290"/>
    <w:rsid w:val="006D2D45"/>
    <w:rsid w:val="006E7938"/>
    <w:rsid w:val="006F237F"/>
    <w:rsid w:val="007302B4"/>
    <w:rsid w:val="007616EB"/>
    <w:rsid w:val="007A65B8"/>
    <w:rsid w:val="00871B17"/>
    <w:rsid w:val="008B2B2F"/>
    <w:rsid w:val="00B23E51"/>
    <w:rsid w:val="00B27BA5"/>
    <w:rsid w:val="00B95CE9"/>
    <w:rsid w:val="00C547E0"/>
    <w:rsid w:val="00CA3629"/>
    <w:rsid w:val="00D5152E"/>
    <w:rsid w:val="00D86A55"/>
    <w:rsid w:val="00F34DB9"/>
    <w:rsid w:val="00F358C6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rsid w:val="006E7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9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61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6EB"/>
  </w:style>
  <w:style w:type="paragraph" w:styleId="Prrafodelista">
    <w:name w:val="List Paragraph"/>
    <w:basedOn w:val="Normal"/>
    <w:uiPriority w:val="34"/>
    <w:qFormat/>
    <w:rsid w:val="00103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rsid w:val="006E7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9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61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6EB"/>
  </w:style>
  <w:style w:type="paragraph" w:styleId="Prrafodelista">
    <w:name w:val="List Paragraph"/>
    <w:basedOn w:val="Normal"/>
    <w:uiPriority w:val="34"/>
    <w:qFormat/>
    <w:rsid w:val="0010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20</cp:revision>
  <cp:lastPrinted>2019-02-04T16:17:00Z</cp:lastPrinted>
  <dcterms:created xsi:type="dcterms:W3CDTF">2019-01-31T16:51:00Z</dcterms:created>
  <dcterms:modified xsi:type="dcterms:W3CDTF">2019-02-27T18:45:00Z</dcterms:modified>
</cp:coreProperties>
</file>