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18F" w:rsidRPr="00786EEB" w:rsidRDefault="0085618F" w:rsidP="00786EEB">
      <w:pPr>
        <w:tabs>
          <w:tab w:val="center" w:pos="4253"/>
        </w:tabs>
        <w:suppressAutoHyphens/>
        <w:jc w:val="right"/>
        <w:rPr>
          <w:rFonts w:cs="Arial"/>
          <w:b/>
          <w:sz w:val="28"/>
          <w:szCs w:val="28"/>
          <w:lang w:val="es-ES_tradnl"/>
        </w:rPr>
      </w:pPr>
      <w:r>
        <w:rPr>
          <w:rFonts w:cs="Arial"/>
          <w:b/>
          <w:sz w:val="28"/>
          <w:szCs w:val="28"/>
          <w:lang w:val="es-ES_tradnl"/>
        </w:rPr>
        <w:t>RES. 116/19</w:t>
      </w:r>
    </w:p>
    <w:p w:rsidR="0085618F" w:rsidRDefault="0085618F" w:rsidP="00786EEB">
      <w:pPr>
        <w:tabs>
          <w:tab w:val="center" w:pos="4253"/>
        </w:tabs>
        <w:suppressAutoHyphens/>
        <w:jc w:val="right"/>
        <w:rPr>
          <w:rFonts w:cs="Arial"/>
          <w:b/>
          <w:lang w:val="es-ES_tradnl"/>
        </w:rPr>
      </w:pPr>
    </w:p>
    <w:p w:rsidR="0085618F" w:rsidRPr="00762B34" w:rsidRDefault="0085618F">
      <w:pPr>
        <w:tabs>
          <w:tab w:val="center" w:pos="4253"/>
        </w:tabs>
        <w:suppressAutoHyphens/>
        <w:jc w:val="center"/>
        <w:rPr>
          <w:rFonts w:cs="Arial"/>
          <w:b/>
          <w:lang w:val="es-ES_tradnl"/>
        </w:rPr>
      </w:pPr>
      <w:r w:rsidRPr="00762B34">
        <w:rPr>
          <w:rFonts w:cs="Arial"/>
          <w:b/>
          <w:lang w:val="es-ES_tradnl"/>
        </w:rPr>
        <w:t>RESOLUCION ADOPTADA POR EL</w:t>
      </w:r>
    </w:p>
    <w:p w:rsidR="0085618F" w:rsidRPr="00762B34" w:rsidRDefault="0085618F">
      <w:pPr>
        <w:tabs>
          <w:tab w:val="left" w:pos="-720"/>
        </w:tabs>
        <w:suppressAutoHyphens/>
        <w:jc w:val="center"/>
        <w:rPr>
          <w:rFonts w:cs="Arial"/>
          <w:b/>
          <w:lang w:val="es-ES_tradnl"/>
        </w:rPr>
      </w:pPr>
    </w:p>
    <w:p w:rsidR="0085618F" w:rsidRPr="00762B34" w:rsidRDefault="0085618F">
      <w:pPr>
        <w:tabs>
          <w:tab w:val="center" w:pos="4253"/>
        </w:tabs>
        <w:suppressAutoHyphens/>
        <w:jc w:val="center"/>
        <w:rPr>
          <w:rFonts w:cs="Arial"/>
          <w:b/>
          <w:lang w:val="es-ES_tradnl"/>
        </w:rPr>
      </w:pPr>
      <w:r w:rsidRPr="00762B34">
        <w:rPr>
          <w:rFonts w:cs="Arial"/>
          <w:b/>
          <w:lang w:val="es-ES_tradnl"/>
        </w:rPr>
        <w:t>TRIBUNAL DE CUENTAS</w:t>
      </w:r>
    </w:p>
    <w:p w:rsidR="0085618F" w:rsidRPr="00762B34" w:rsidRDefault="0085618F">
      <w:pPr>
        <w:tabs>
          <w:tab w:val="left" w:pos="-720"/>
        </w:tabs>
        <w:suppressAutoHyphens/>
        <w:jc w:val="center"/>
        <w:rPr>
          <w:rFonts w:cs="Arial"/>
          <w:b/>
          <w:lang w:val="es-ES_tradnl"/>
        </w:rPr>
      </w:pPr>
    </w:p>
    <w:p w:rsidR="0085618F" w:rsidRPr="00762B34" w:rsidRDefault="0085618F">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9 DE ENERO </w:t>
      </w:r>
      <w:r>
        <w:rPr>
          <w:rFonts w:ascii="Helvetica" w:hAnsi="Helvetica"/>
          <w:b/>
          <w:lang w:val="es-ES_tradnl"/>
        </w:rPr>
        <w:t>DE 2019</w:t>
      </w:r>
    </w:p>
    <w:p w:rsidR="0085618F" w:rsidRPr="00762B34" w:rsidRDefault="0085618F">
      <w:pPr>
        <w:tabs>
          <w:tab w:val="center" w:pos="4253"/>
        </w:tabs>
        <w:suppressAutoHyphens/>
        <w:jc w:val="center"/>
        <w:rPr>
          <w:rFonts w:cs="Arial"/>
          <w:b/>
          <w:lang w:val="es-ES_tradnl"/>
        </w:rPr>
      </w:pPr>
    </w:p>
    <w:p w:rsidR="0085618F" w:rsidRPr="00762B34" w:rsidRDefault="0085618F">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2018-17-1-0007605</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xml:space="preserve">. N° </w:t>
      </w:r>
      <w:r>
        <w:rPr>
          <w:rFonts w:cs="Arial"/>
          <w:b/>
          <w:lang w:val="en-US"/>
        </w:rPr>
        <w:t>5867/18</w:t>
      </w:r>
      <w:r w:rsidRPr="00762B34">
        <w:rPr>
          <w:rFonts w:cs="Arial"/>
          <w:b/>
          <w:lang w:val="en-US"/>
        </w:rPr>
        <w:t>)</w:t>
      </w:r>
    </w:p>
    <w:p w:rsidR="0085618F" w:rsidRDefault="0085618F" w:rsidP="00E63F08">
      <w:pPr>
        <w:tabs>
          <w:tab w:val="left" w:pos="-720"/>
        </w:tabs>
        <w:suppressAutoHyphens/>
        <w:spacing w:line="360" w:lineRule="auto"/>
        <w:jc w:val="both"/>
        <w:rPr>
          <w:b/>
          <w:spacing w:val="-3"/>
          <w:lang w:val="es-ES_tradnl"/>
        </w:rPr>
      </w:pPr>
    </w:p>
    <w:p w:rsidR="00E63F08" w:rsidRDefault="007D56DB" w:rsidP="00E63F08">
      <w:pPr>
        <w:tabs>
          <w:tab w:val="left" w:pos="-720"/>
        </w:tabs>
        <w:suppressAutoHyphens/>
        <w:spacing w:line="360" w:lineRule="auto"/>
        <w:jc w:val="both"/>
      </w:pPr>
      <w:r>
        <w:rPr>
          <w:b/>
          <w:spacing w:val="-3"/>
          <w:lang w:val="es-ES_tradnl"/>
        </w:rPr>
        <w:tab/>
      </w:r>
      <w:r w:rsidR="00E63F08">
        <w:rPr>
          <w:b/>
          <w:spacing w:val="-3"/>
          <w:lang w:val="es-ES_tradnl"/>
        </w:rPr>
        <w:t>VISTO:</w:t>
      </w:r>
      <w:r w:rsidR="00E63F08">
        <w:rPr>
          <w:spacing w:val="-3"/>
          <w:lang w:val="es-ES_tradnl"/>
        </w:rPr>
        <w:t xml:space="preserve"> estos antecedentes remitidos por la </w:t>
      </w:r>
      <w:r w:rsidR="00E63F08" w:rsidRPr="00F41302">
        <w:t>Administración Nacional de Combustibles Alcohol y Portland</w:t>
      </w:r>
      <w:r w:rsidR="00E63F08">
        <w:t xml:space="preserve"> (ANCAP)</w:t>
      </w:r>
      <w:r w:rsidR="00E63F08" w:rsidRPr="00F41302">
        <w:t xml:space="preserve">, relacionados con el acuerdo transaccional celebrado </w:t>
      </w:r>
      <w:r w:rsidR="00E63F08">
        <w:t>con el trabajador José BENTANCOR y las empresas EMILIO MARIO LECHINI MACEDO y BRENALCOR S.A.;</w:t>
      </w:r>
    </w:p>
    <w:p w:rsidR="00E63F08" w:rsidRDefault="00E63F08" w:rsidP="007D56DB">
      <w:pPr>
        <w:spacing w:line="360" w:lineRule="auto"/>
        <w:ind w:firstLine="708"/>
        <w:jc w:val="both"/>
      </w:pPr>
      <w:r>
        <w:rPr>
          <w:b/>
        </w:rPr>
        <w:t>RESULTANDO: 1</w:t>
      </w:r>
      <w:r>
        <w:rPr>
          <w:b/>
          <w:bCs/>
        </w:rPr>
        <w:t xml:space="preserve">) </w:t>
      </w:r>
      <w:r>
        <w:t>que por Resolución de Directorio</w:t>
      </w:r>
      <w:r w:rsidR="006037E1">
        <w:t xml:space="preserve"> de ANCAP</w:t>
      </w:r>
      <w:r>
        <w:t xml:space="preserve"> Nº741/7/2017 de fecha 13 de julio de 2017</w:t>
      </w:r>
      <w:r w:rsidR="006037E1">
        <w:t>,</w:t>
      </w:r>
      <w:r>
        <w:t xml:space="preserve"> se ratificó el Pre-Acuerdo de fecha 12 de julio de  2017 al que se arribara con el Sindicato Único de la Construcción y Anexos (SUNCA)</w:t>
      </w:r>
      <w:r w:rsidR="006037E1">
        <w:t>,</w:t>
      </w:r>
      <w:r>
        <w:t xml:space="preserve"> ante el Ministerio de Trabajo y Seguridad Social (MTSS), referido a la situación de los trabajadores que resulten excedentes de acuerdo con el escenario de reestructura que definiera ANCAP</w:t>
      </w:r>
      <w:r w:rsidR="006037E1">
        <w:t>,</w:t>
      </w:r>
      <w:r>
        <w:t xml:space="preserve"> en el marco del Plan de Sustentabilidad del Negocio del Portland, para el caso de que dichos trabajadores no puedan ser reubicados por las empresas contratistas;</w:t>
      </w:r>
    </w:p>
    <w:p w:rsidR="007D56DB" w:rsidRDefault="00E63F08" w:rsidP="007D56DB">
      <w:pPr>
        <w:spacing w:line="360" w:lineRule="auto"/>
        <w:ind w:firstLine="2694"/>
        <w:jc w:val="both"/>
      </w:pPr>
      <w:r>
        <w:rPr>
          <w:b/>
        </w:rPr>
        <w:t xml:space="preserve">2) </w:t>
      </w:r>
      <w:r w:rsidRPr="00E45758">
        <w:t xml:space="preserve">que </w:t>
      </w:r>
      <w:r>
        <w:t xml:space="preserve">en el marco del citado Pre-Acuerdo, </w:t>
      </w:r>
      <w:r w:rsidRPr="00E45758">
        <w:t xml:space="preserve">con fecha </w:t>
      </w:r>
      <w:r>
        <w:t>7</w:t>
      </w:r>
      <w:r w:rsidRPr="00E45758">
        <w:t xml:space="preserve"> de </w:t>
      </w:r>
      <w:r>
        <w:t xml:space="preserve">febrero de 2018, </w:t>
      </w:r>
      <w:r w:rsidRPr="00E45758">
        <w:t xml:space="preserve">se </w:t>
      </w:r>
      <w:r>
        <w:t>suscribió por parte de ANCAP en el MTSS-DINATRA, un  acuerdo transaccional multilateral</w:t>
      </w:r>
      <w:r w:rsidRPr="00E45758">
        <w:t xml:space="preserve"> con </w:t>
      </w:r>
      <w:r>
        <w:t xml:space="preserve">el trabajador José </w:t>
      </w:r>
      <w:proofErr w:type="spellStart"/>
      <w:r>
        <w:t>B</w:t>
      </w:r>
      <w:r w:rsidR="005B65A5">
        <w:t>entancor</w:t>
      </w:r>
      <w:proofErr w:type="spellEnd"/>
      <w:r>
        <w:t xml:space="preserve"> y las empresas EMILIO MARIO LECHINI MACEDO y BRENALCOR S.A.   </w:t>
      </w:r>
    </w:p>
    <w:p w:rsidR="00957781" w:rsidRDefault="00E63F08" w:rsidP="007D56DB">
      <w:pPr>
        <w:spacing w:line="360" w:lineRule="auto"/>
        <w:ind w:firstLine="2694"/>
        <w:jc w:val="both"/>
      </w:pPr>
      <w:r w:rsidRPr="00957781">
        <w:rPr>
          <w:b/>
        </w:rPr>
        <w:t>3)</w:t>
      </w:r>
      <w:r>
        <w:t xml:space="preserve"> que </w:t>
      </w:r>
      <w:r w:rsidR="00AC4A33">
        <w:t xml:space="preserve">en efecto, </w:t>
      </w:r>
      <w:r w:rsidR="00957781">
        <w:t xml:space="preserve">teniendo en cuenta que el trabajador José </w:t>
      </w:r>
      <w:proofErr w:type="spellStart"/>
      <w:r w:rsidR="00957781">
        <w:t>Bentancor</w:t>
      </w:r>
      <w:proofErr w:type="spellEnd"/>
      <w:r w:rsidR="00957781">
        <w:t xml:space="preserve"> se desempeña para la empresa</w:t>
      </w:r>
      <w:r w:rsidR="00957781" w:rsidRPr="00957781">
        <w:t xml:space="preserve"> </w:t>
      </w:r>
      <w:r w:rsidR="00957781">
        <w:t>EMILIO MARIO LECHINI MACEDO desde el 2 de octubre de 2017</w:t>
      </w:r>
      <w:r w:rsidR="00AC4A33">
        <w:t xml:space="preserve"> en la Categoría VII</w:t>
      </w:r>
      <w:r w:rsidR="00957781">
        <w:t xml:space="preserve">, prestando tareas en ANCAP en virtud de la </w:t>
      </w:r>
      <w:r w:rsidR="00AC4A33">
        <w:t>C</w:t>
      </w:r>
      <w:r w:rsidR="00957781">
        <w:t xml:space="preserve">ompra </w:t>
      </w:r>
      <w:r w:rsidR="00AC4A33">
        <w:t>D</w:t>
      </w:r>
      <w:r w:rsidR="00957781">
        <w:t xml:space="preserve">irecta por </w:t>
      </w:r>
      <w:r w:rsidR="00AC4A33">
        <w:t>E</w:t>
      </w:r>
      <w:r w:rsidR="00957781">
        <w:t xml:space="preserve">xcepción (CDE) Nº2700072400,  </w:t>
      </w:r>
      <w:r>
        <w:t>por el referido acuerdo transaccional</w:t>
      </w:r>
      <w:r w:rsidR="006037E1">
        <w:t xml:space="preserve"> -</w:t>
      </w:r>
      <w:r>
        <w:t xml:space="preserve">cuyo cumplimiento </w:t>
      </w:r>
      <w:r>
        <w:lastRenderedPageBreak/>
        <w:t xml:space="preserve">quedó </w:t>
      </w:r>
      <w:r w:rsidR="00957781">
        <w:t>condicionado</w:t>
      </w:r>
      <w:r>
        <w:t xml:space="preserve"> a la intervención del gasto por parte de este Tribunal</w:t>
      </w:r>
      <w:r w:rsidR="006037E1">
        <w:t>-</w:t>
      </w:r>
      <w:r>
        <w:t xml:space="preserve"> se acordó</w:t>
      </w:r>
      <w:r w:rsidR="001C4A03">
        <w:t xml:space="preserve"> lo siguiente: </w:t>
      </w:r>
      <w:r w:rsidR="001C4A03" w:rsidRPr="00AC4A33">
        <w:rPr>
          <w:b/>
        </w:rPr>
        <w:t>a)</w:t>
      </w:r>
      <w:r>
        <w:t xml:space="preserve"> que</w:t>
      </w:r>
      <w:r w:rsidRPr="005260ED">
        <w:rPr>
          <w:b/>
        </w:rPr>
        <w:t xml:space="preserve"> </w:t>
      </w:r>
      <w:r>
        <w:t xml:space="preserve">la  empresa </w:t>
      </w:r>
      <w:r w:rsidR="001C4A03">
        <w:t xml:space="preserve">EMILIO MARIO LECHINI MACEDO  </w:t>
      </w:r>
      <w:r>
        <w:t xml:space="preserve">abonará al trabajador </w:t>
      </w:r>
      <w:r w:rsidR="001C4A03">
        <w:t xml:space="preserve">José </w:t>
      </w:r>
      <w:proofErr w:type="spellStart"/>
      <w:r w:rsidR="001C4A03">
        <w:t>B</w:t>
      </w:r>
      <w:r w:rsidR="005B65A5">
        <w:t>entancor</w:t>
      </w:r>
      <w:proofErr w:type="spellEnd"/>
      <w:r w:rsidR="006037E1">
        <w:t>,</w:t>
      </w:r>
      <w:r w:rsidR="005B65A5">
        <w:t xml:space="preserve"> </w:t>
      </w:r>
      <w:r w:rsidR="001C4A03">
        <w:t>a modo de liquidación por egreso total y final</w:t>
      </w:r>
      <w:r w:rsidR="006037E1">
        <w:t>,</w:t>
      </w:r>
      <w:r w:rsidR="001C4A03">
        <w:t xml:space="preserve"> la suma de $</w:t>
      </w:r>
      <w:r w:rsidR="006037E1">
        <w:t xml:space="preserve"> </w:t>
      </w:r>
      <w:r w:rsidR="001C4A03">
        <w:t>45.719</w:t>
      </w:r>
      <w:r w:rsidR="006037E1">
        <w:t>;</w:t>
      </w:r>
      <w:r w:rsidR="001C4A03">
        <w:t xml:space="preserve"> </w:t>
      </w:r>
      <w:r w:rsidR="001C4A03" w:rsidRPr="00AC4A33">
        <w:rPr>
          <w:b/>
        </w:rPr>
        <w:t>b)</w:t>
      </w:r>
      <w:r w:rsidR="001C4A03">
        <w:t xml:space="preserve"> </w:t>
      </w:r>
      <w:r w:rsidR="00957781">
        <w:t xml:space="preserve">que el Sr. José </w:t>
      </w:r>
      <w:proofErr w:type="spellStart"/>
      <w:r w:rsidR="00957781">
        <w:t>Bentancor</w:t>
      </w:r>
      <w:proofErr w:type="spellEnd"/>
      <w:r w:rsidR="00957781">
        <w:t xml:space="preserve"> pasará</w:t>
      </w:r>
      <w:r w:rsidR="001C4A03">
        <w:t xml:space="preserve"> a desempeñars</w:t>
      </w:r>
      <w:r w:rsidR="00957781">
        <w:t xml:space="preserve">e </w:t>
      </w:r>
      <w:r w:rsidR="001C4A03">
        <w:t>para BRENALCOR S</w:t>
      </w:r>
      <w:r w:rsidR="00957781">
        <w:t>.</w:t>
      </w:r>
      <w:r w:rsidR="001C4A03">
        <w:t>A</w:t>
      </w:r>
      <w:r w:rsidR="00957781">
        <w:t>.</w:t>
      </w:r>
      <w:r w:rsidR="001C4A03">
        <w:t xml:space="preserve"> como </w:t>
      </w:r>
      <w:r w:rsidR="00957781">
        <w:t>Maquinista</w:t>
      </w:r>
      <w:r w:rsidR="001C4A03">
        <w:t xml:space="preserve">/Tractorista de </w:t>
      </w:r>
      <w:r w:rsidR="00957781">
        <w:t>Áreas</w:t>
      </w:r>
      <w:r w:rsidR="001C4A03">
        <w:t xml:space="preserve"> </w:t>
      </w:r>
      <w:r w:rsidR="00957781">
        <w:t>V</w:t>
      </w:r>
      <w:r w:rsidR="001C4A03">
        <w:t>erdes (</w:t>
      </w:r>
      <w:r w:rsidR="00957781">
        <w:t>Categoría</w:t>
      </w:r>
      <w:r w:rsidR="001C4A03">
        <w:t xml:space="preserve"> V</w:t>
      </w:r>
      <w:r w:rsidR="00957781">
        <w:t>II</w:t>
      </w:r>
      <w:r w:rsidR="001C4A03">
        <w:t xml:space="preserve">) con fecha de </w:t>
      </w:r>
      <w:r w:rsidR="00AC4A33">
        <w:t>ingreso</w:t>
      </w:r>
      <w:r w:rsidR="001C4A03">
        <w:t xml:space="preserve"> el 8 de febrero de 2018, prestando tareas en tal calidad en Planta Manga de ANCAP, durante la contratación Compra Directa</w:t>
      </w:r>
      <w:r w:rsidR="00AC4A33">
        <w:t xml:space="preserve"> por Excepción</w:t>
      </w:r>
      <w:r w:rsidR="001C4A03">
        <w:t xml:space="preserve"> (CDE) Nº 2700074900 (y sus eventuales prorrogas) que </w:t>
      </w:r>
      <w:r w:rsidR="00957781">
        <w:t xml:space="preserve">vincula a </w:t>
      </w:r>
      <w:r w:rsidR="001C4A03">
        <w:t xml:space="preserve"> ANCAP  con la empresa que viene  mencionarse</w:t>
      </w:r>
      <w:r w:rsidR="006037E1">
        <w:t>;</w:t>
      </w:r>
      <w:r w:rsidR="001C4A03">
        <w:t xml:space="preserve"> </w:t>
      </w:r>
      <w:r w:rsidR="001C4A03" w:rsidRPr="00AC4A33">
        <w:rPr>
          <w:b/>
        </w:rPr>
        <w:t>c)</w:t>
      </w:r>
      <w:r w:rsidR="001C4A03">
        <w:t xml:space="preserve">que ANCAP, atendiendo a que el </w:t>
      </w:r>
      <w:r w:rsidR="00957781">
        <w:t xml:space="preserve">cambio de categoría del actor obedece al Plan de Sustentabilidad de Portland, pagará a la empresa EMILIO MARIO LECHINI MACEDO  la suma de $ 21.737, más los </w:t>
      </w:r>
      <w:r w:rsidR="00AC4A33">
        <w:t>impuestos</w:t>
      </w:r>
      <w:r w:rsidR="00957781">
        <w:t xml:space="preserve"> que puedan corresponder;</w:t>
      </w:r>
    </w:p>
    <w:p w:rsidR="00AC4A33" w:rsidRDefault="00E63F08" w:rsidP="007D56DB">
      <w:pPr>
        <w:spacing w:line="360" w:lineRule="auto"/>
        <w:ind w:firstLine="2694"/>
        <w:jc w:val="both"/>
      </w:pPr>
      <w:r w:rsidRPr="00610CD5">
        <w:rPr>
          <w:b/>
        </w:rPr>
        <w:t>4)</w:t>
      </w:r>
      <w:r>
        <w:t xml:space="preserve"> que se adjunta Resolución de Directorio</w:t>
      </w:r>
      <w:r w:rsidR="006037E1">
        <w:t xml:space="preserve"> de ANCAP</w:t>
      </w:r>
      <w:r>
        <w:t xml:space="preserve"> Nº 1</w:t>
      </w:r>
      <w:r w:rsidR="00AC4A33">
        <w:t>055</w:t>
      </w:r>
      <w:r>
        <w:t>/</w:t>
      </w:r>
      <w:r w:rsidR="00AC4A33">
        <w:t>1</w:t>
      </w:r>
      <w:r>
        <w:t>2/2018 de fecha 2</w:t>
      </w:r>
      <w:r w:rsidR="00AC4A33">
        <w:t>0</w:t>
      </w:r>
      <w:r>
        <w:t xml:space="preserve"> de </w:t>
      </w:r>
      <w:r w:rsidR="00AC4A33">
        <w:t>diciembre</w:t>
      </w:r>
      <w:r>
        <w:t xml:space="preserve"> de 2018, por la cual</w:t>
      </w:r>
      <w:r w:rsidR="00AC4A33">
        <w:t>,</w:t>
      </w:r>
      <w:r>
        <w:t xml:space="preserve"> </w:t>
      </w:r>
      <w:r w:rsidR="00AC4A33">
        <w:t xml:space="preserve">condicionado a la intervención de este Tribunal, </w:t>
      </w:r>
      <w:r>
        <w:t>se</w:t>
      </w:r>
      <w:r w:rsidR="00AC4A33">
        <w:t xml:space="preserve"> ratifica l</w:t>
      </w:r>
      <w:r w:rsidR="005B65A5">
        <w:t>a</w:t>
      </w:r>
      <w:r w:rsidR="00AC4A33">
        <w:t xml:space="preserve"> transacción multicitad</w:t>
      </w:r>
      <w:r w:rsidR="005B65A5">
        <w:t>a</w:t>
      </w:r>
      <w:r w:rsidR="00AC4A33">
        <w:t xml:space="preserve"> y se</w:t>
      </w:r>
      <w:r>
        <w:t xml:space="preserve"> autoriza el pago</w:t>
      </w:r>
      <w:r w:rsidR="00AC4A33" w:rsidRPr="00AC4A33">
        <w:t xml:space="preserve"> </w:t>
      </w:r>
      <w:r>
        <w:t xml:space="preserve">a la empresa </w:t>
      </w:r>
      <w:r w:rsidR="00AC4A33">
        <w:t xml:space="preserve">EMILIO MARIO LECHINI MACEDO </w:t>
      </w:r>
      <w:r>
        <w:t xml:space="preserve">de la suma de </w:t>
      </w:r>
      <w:r w:rsidR="00AC4A33">
        <w:t>$ 21.737 más los impuesto</w:t>
      </w:r>
      <w:r w:rsidR="005B65A5">
        <w:t>s</w:t>
      </w:r>
      <w:r w:rsidR="00AC4A33">
        <w:t xml:space="preserve"> que puedan corresponder</w:t>
      </w:r>
      <w:r w:rsidR="005B65A5">
        <w:t>;</w:t>
      </w:r>
      <w:r w:rsidR="00AC4A33">
        <w:t xml:space="preserve"> </w:t>
      </w:r>
    </w:p>
    <w:p w:rsidR="00E63F08" w:rsidRDefault="007D56DB" w:rsidP="00E63F08">
      <w:pPr>
        <w:tabs>
          <w:tab w:val="left" w:pos="-720"/>
        </w:tabs>
        <w:suppressAutoHyphens/>
        <w:spacing w:line="360" w:lineRule="auto"/>
        <w:jc w:val="both"/>
        <w:rPr>
          <w:bCs/>
          <w:spacing w:val="-3"/>
          <w:lang w:val="es-ES_tradnl"/>
        </w:rPr>
      </w:pPr>
      <w:r>
        <w:rPr>
          <w:b/>
          <w:spacing w:val="-3"/>
        </w:rPr>
        <w:tab/>
      </w:r>
      <w:r w:rsidR="00E63F08">
        <w:rPr>
          <w:b/>
          <w:spacing w:val="-3"/>
        </w:rPr>
        <w:t>C</w:t>
      </w:r>
      <w:r w:rsidR="00E63F08">
        <w:rPr>
          <w:b/>
          <w:spacing w:val="-3"/>
          <w:lang w:val="es-ES_tradnl"/>
        </w:rPr>
        <w:t>ONSIDERANDO: 1)</w:t>
      </w:r>
      <w:r w:rsidR="00E63F08">
        <w:rPr>
          <w:bCs/>
          <w:spacing w:val="-3"/>
          <w:lang w:val="es-ES_tradnl"/>
        </w:rPr>
        <w:t xml:space="preserve"> que por </w:t>
      </w:r>
      <w:r w:rsidR="00AC4A33">
        <w:rPr>
          <w:bCs/>
          <w:spacing w:val="-3"/>
          <w:lang w:val="es-ES_tradnl"/>
        </w:rPr>
        <w:t>R</w:t>
      </w:r>
      <w:r w:rsidR="00E63F08">
        <w:rPr>
          <w:bCs/>
          <w:spacing w:val="-3"/>
          <w:lang w:val="es-ES_tradnl"/>
        </w:rPr>
        <w:t>esolución del Tribunal de Cuentas de</w:t>
      </w:r>
      <w:r w:rsidR="00E63F08">
        <w:rPr>
          <w:b/>
          <w:spacing w:val="-3"/>
          <w:lang w:val="es-ES_tradnl"/>
        </w:rPr>
        <w:t xml:space="preserve"> </w:t>
      </w:r>
      <w:r w:rsidR="00E63F08">
        <w:rPr>
          <w:bCs/>
          <w:spacing w:val="-3"/>
          <w:lang w:val="es-ES_tradnl"/>
        </w:rPr>
        <w:t>fecha 18 de junio de 2008 en la redacción dada por el artículo 2 de la Resolución de este Tribunal de 23.12.2009, se dispuso que se deben remitir al mismo</w:t>
      </w:r>
      <w:r w:rsidR="006037E1">
        <w:rPr>
          <w:bCs/>
          <w:spacing w:val="-3"/>
          <w:lang w:val="es-ES_tradnl"/>
        </w:rPr>
        <w:t xml:space="preserve"> y</w:t>
      </w:r>
      <w:r w:rsidR="00E63F08">
        <w:rPr>
          <w:bCs/>
          <w:spacing w:val="-3"/>
          <w:lang w:val="es-ES_tradnl"/>
        </w:rPr>
        <w:t xml:space="preserve"> para su intervención, todos los gastos emergentes de transacciones  extrajudiciales y laudos  arbitrales, cualquiera sea su monto;</w:t>
      </w:r>
    </w:p>
    <w:p w:rsidR="007D56DB" w:rsidRDefault="007D56DB" w:rsidP="007D56DB">
      <w:pPr>
        <w:tabs>
          <w:tab w:val="left" w:pos="-720"/>
        </w:tabs>
        <w:suppressAutoHyphens/>
        <w:spacing w:line="360" w:lineRule="auto"/>
        <w:ind w:firstLine="2835"/>
        <w:jc w:val="both"/>
        <w:rPr>
          <w:bCs/>
          <w:spacing w:val="-3"/>
          <w:lang w:val="es-ES_tradnl"/>
        </w:rPr>
      </w:pPr>
      <w:r>
        <w:rPr>
          <w:b/>
          <w:spacing w:val="-3"/>
          <w:lang w:val="es-ES_tradnl"/>
        </w:rPr>
        <w:t xml:space="preserve"> </w:t>
      </w:r>
      <w:r w:rsidR="00E63F08">
        <w:rPr>
          <w:b/>
          <w:spacing w:val="-3"/>
          <w:lang w:val="es-ES_tradnl"/>
        </w:rPr>
        <w:t>2)</w:t>
      </w:r>
      <w:r w:rsidR="00E63F08">
        <w:rPr>
          <w:bCs/>
          <w:spacing w:val="-3"/>
          <w:lang w:val="es-ES_tradnl"/>
        </w:rPr>
        <w:t xml:space="preserve"> </w:t>
      </w:r>
      <w:r w:rsidR="00E63F08" w:rsidRPr="00D44632">
        <w:rPr>
          <w:bCs/>
          <w:spacing w:val="-3"/>
          <w:lang w:val="es-ES_tradnl"/>
        </w:rPr>
        <w:t xml:space="preserve">que la transacción </w:t>
      </w:r>
      <w:r w:rsidR="006037E1">
        <w:rPr>
          <w:bCs/>
          <w:spacing w:val="-3"/>
          <w:lang w:val="es-ES_tradnl"/>
        </w:rPr>
        <w:t>es un contrato por el cual, haciéndose recíprocas concesiones, terminan los contrayentes u litigio pendiente o precaven un litigio eventual, conforme lo establece el artículo 2147 del Código Civil;</w:t>
      </w:r>
    </w:p>
    <w:p w:rsidR="007D56DB" w:rsidRDefault="007D56DB" w:rsidP="007D56DB">
      <w:pPr>
        <w:tabs>
          <w:tab w:val="left" w:pos="-720"/>
        </w:tabs>
        <w:suppressAutoHyphens/>
        <w:spacing w:line="360" w:lineRule="auto"/>
        <w:ind w:firstLine="2835"/>
        <w:jc w:val="both"/>
        <w:rPr>
          <w:bCs/>
          <w:spacing w:val="-3"/>
          <w:lang w:val="es-ES_tradnl"/>
        </w:rPr>
      </w:pPr>
      <w:r>
        <w:rPr>
          <w:bCs/>
          <w:spacing w:val="-3"/>
          <w:lang w:val="es-ES_tradnl"/>
        </w:rPr>
        <w:t xml:space="preserve"> </w:t>
      </w:r>
      <w:r w:rsidR="006037E1">
        <w:rPr>
          <w:b/>
          <w:bCs/>
          <w:spacing w:val="-3"/>
          <w:lang w:val="es-ES_tradnl"/>
        </w:rPr>
        <w:t xml:space="preserve">3) </w:t>
      </w:r>
      <w:r w:rsidR="006037E1">
        <w:rPr>
          <w:bCs/>
          <w:spacing w:val="-3"/>
          <w:lang w:val="es-ES_tradnl"/>
        </w:rPr>
        <w:t xml:space="preserve">que la transacción </w:t>
      </w:r>
      <w:r w:rsidR="00E63F08" w:rsidRPr="00D44632">
        <w:rPr>
          <w:bCs/>
          <w:spacing w:val="-3"/>
          <w:lang w:val="es-ES_tradnl"/>
        </w:rPr>
        <w:t xml:space="preserve">remitida no merece objeciones de índole legal y los aspectos que refieren a oportunidad o conveniencia de la </w:t>
      </w:r>
      <w:r w:rsidR="00E63F08" w:rsidRPr="00D44632">
        <w:rPr>
          <w:bCs/>
          <w:spacing w:val="-3"/>
          <w:lang w:val="es-ES_tradnl"/>
        </w:rPr>
        <w:lastRenderedPageBreak/>
        <w:t>misma, constituyen una cuestión de mérito cuya apreciación no encuadra en el ámbito de competencias de este Tribunal;</w:t>
      </w:r>
    </w:p>
    <w:p w:rsidR="006037E1" w:rsidRDefault="007D56DB" w:rsidP="007D56DB">
      <w:pPr>
        <w:tabs>
          <w:tab w:val="left" w:pos="-720"/>
        </w:tabs>
        <w:suppressAutoHyphens/>
        <w:spacing w:line="360" w:lineRule="auto"/>
        <w:ind w:firstLine="2835"/>
        <w:jc w:val="both"/>
        <w:rPr>
          <w:bCs/>
          <w:spacing w:val="-3"/>
          <w:lang w:val="es-ES_tradnl"/>
        </w:rPr>
      </w:pPr>
      <w:r>
        <w:rPr>
          <w:bCs/>
          <w:spacing w:val="-3"/>
          <w:lang w:val="es-ES_tradnl"/>
        </w:rPr>
        <w:t xml:space="preserve"> </w:t>
      </w:r>
      <w:r w:rsidR="006037E1">
        <w:rPr>
          <w:b/>
          <w:bCs/>
          <w:spacing w:val="-3"/>
          <w:lang w:val="es-ES_tradnl"/>
        </w:rPr>
        <w:t>4</w:t>
      </w:r>
      <w:r w:rsidR="00E63F08" w:rsidRPr="00EE59D2">
        <w:rPr>
          <w:b/>
          <w:bCs/>
          <w:spacing w:val="-3"/>
          <w:lang w:val="es-ES_tradnl"/>
        </w:rPr>
        <w:t>)</w:t>
      </w:r>
      <w:r w:rsidR="00E63F08">
        <w:rPr>
          <w:bCs/>
          <w:spacing w:val="-3"/>
          <w:lang w:val="es-ES_tradnl"/>
        </w:rPr>
        <w:t xml:space="preserve"> que de acuerdo con lo previsto en el numeral 4º de la Ordenanza Nº 72, de 23.5.1996, se intervendrán conjuntamente con el pago los gastos cuyo monto no exceda el máximo fijado para la contratación directa ampliada;</w:t>
      </w:r>
    </w:p>
    <w:p w:rsidR="00E63F08" w:rsidRDefault="007D56DB" w:rsidP="007D56DB">
      <w:pPr>
        <w:tabs>
          <w:tab w:val="left" w:pos="-720"/>
        </w:tabs>
        <w:suppressAutoHyphens/>
        <w:spacing w:line="360" w:lineRule="auto"/>
        <w:jc w:val="both"/>
        <w:rPr>
          <w:rFonts w:ascii="LiberationSans-Regular" w:hAnsi="LiberationSans-Regular"/>
        </w:rPr>
      </w:pPr>
      <w:r>
        <w:rPr>
          <w:b/>
          <w:spacing w:val="-3"/>
          <w:lang w:val="es-ES_tradnl"/>
        </w:rPr>
        <w:tab/>
      </w:r>
      <w:r w:rsidR="00E63F08">
        <w:rPr>
          <w:b/>
          <w:spacing w:val="-3"/>
          <w:lang w:val="es-ES_tradnl"/>
        </w:rPr>
        <w:t>ATENTO:</w:t>
      </w:r>
      <w:r w:rsidR="00E63F08">
        <w:rPr>
          <w:spacing w:val="-3"/>
          <w:lang w:val="es-ES_tradnl"/>
        </w:rPr>
        <w:t xml:space="preserve"> </w:t>
      </w:r>
      <w:r w:rsidR="00E63F08">
        <w:rPr>
          <w:rFonts w:ascii="LiberationSans-Regular" w:hAnsi="LiberationSans-Regular"/>
        </w:rPr>
        <w:t xml:space="preserve">a lo precedentemente expuesto, a lo dispuesto por el art. 211 </w:t>
      </w:r>
      <w:proofErr w:type="spellStart"/>
      <w:r w:rsidR="00E63F08">
        <w:rPr>
          <w:rFonts w:ascii="LiberationSans-Regular" w:hAnsi="LiberationSans-Regular"/>
        </w:rPr>
        <w:t>lit.</w:t>
      </w:r>
      <w:proofErr w:type="spellEnd"/>
      <w:r w:rsidR="00E63F08">
        <w:rPr>
          <w:rFonts w:ascii="LiberationSans-Regular" w:hAnsi="LiberationSans-Regular"/>
        </w:rPr>
        <w:t xml:space="preserve"> B) de la Constitución de la República;</w:t>
      </w:r>
    </w:p>
    <w:p w:rsidR="00E63F08" w:rsidRDefault="00E63F08" w:rsidP="00E63F08">
      <w:pPr>
        <w:pStyle w:val="Ttulo1"/>
        <w:widowControl/>
        <w:tabs>
          <w:tab w:val="clear" w:pos="4218"/>
        </w:tabs>
        <w:suppressAutoHyphens w:val="0"/>
        <w:autoSpaceDE w:val="0"/>
        <w:autoSpaceDN w:val="0"/>
        <w:adjustRightInd w:val="0"/>
        <w:spacing w:line="240" w:lineRule="auto"/>
        <w:rPr>
          <w:rFonts w:ascii="Arial" w:hAnsi="Arial"/>
          <w:bCs/>
          <w:snapToGrid/>
          <w:spacing w:val="0"/>
          <w:szCs w:val="24"/>
          <w:lang w:val="es-ES"/>
        </w:rPr>
      </w:pPr>
      <w:r>
        <w:rPr>
          <w:rFonts w:ascii="Arial" w:hAnsi="Arial"/>
          <w:bCs/>
          <w:snapToGrid/>
          <w:spacing w:val="0"/>
          <w:szCs w:val="24"/>
          <w:lang w:val="es-ES"/>
        </w:rPr>
        <w:t>EL TRIBUNAL ACUERDA</w:t>
      </w:r>
    </w:p>
    <w:p w:rsidR="00E63F08" w:rsidRDefault="00E63F08" w:rsidP="00E63F08"/>
    <w:p w:rsidR="00E63F08" w:rsidRDefault="00E63F08" w:rsidP="00E63F08">
      <w:pPr>
        <w:tabs>
          <w:tab w:val="left" w:pos="-720"/>
        </w:tabs>
        <w:suppressAutoHyphens/>
        <w:spacing w:line="360" w:lineRule="auto"/>
        <w:jc w:val="both"/>
        <w:rPr>
          <w:spacing w:val="-3"/>
          <w:lang w:val="es-ES_tradnl"/>
        </w:rPr>
      </w:pPr>
      <w:r>
        <w:rPr>
          <w:b/>
          <w:bCs/>
          <w:lang w:val="es-ES_tradnl"/>
        </w:rPr>
        <w:t>1)</w:t>
      </w:r>
      <w:r>
        <w:rPr>
          <w:spacing w:val="-3"/>
          <w:lang w:val="es-ES_tradnl"/>
        </w:rPr>
        <w:t xml:space="preserve"> Cometer al Contador Delegado la intervención del pago a la empresa </w:t>
      </w:r>
      <w:r w:rsidR="00C76010">
        <w:t xml:space="preserve">EMILIO MARIO LECHINI MACEDO </w:t>
      </w:r>
      <w:r>
        <w:rPr>
          <w:spacing w:val="-3"/>
          <w:lang w:val="es-ES_tradnl"/>
        </w:rPr>
        <w:t>de</w:t>
      </w:r>
      <w:r w:rsidR="00C76010">
        <w:rPr>
          <w:spacing w:val="-3"/>
          <w:lang w:val="es-ES_tradnl"/>
        </w:rPr>
        <w:t xml:space="preserve"> la suma</w:t>
      </w:r>
      <w:r>
        <w:rPr>
          <w:spacing w:val="-3"/>
          <w:lang w:val="es-ES_tradnl"/>
        </w:rPr>
        <w:t xml:space="preserve"> </w:t>
      </w:r>
      <w:r w:rsidR="00C76010">
        <w:rPr>
          <w:spacing w:val="-3"/>
          <w:lang w:val="es-ES_tradnl"/>
        </w:rPr>
        <w:t xml:space="preserve">de </w:t>
      </w:r>
      <w:r>
        <w:rPr>
          <w:spacing w:val="-3"/>
          <w:lang w:val="es-ES_tradnl"/>
        </w:rPr>
        <w:t>$</w:t>
      </w:r>
      <w:r w:rsidR="00C76010">
        <w:rPr>
          <w:spacing w:val="-3"/>
          <w:lang w:val="es-ES_tradnl"/>
        </w:rPr>
        <w:t xml:space="preserve"> </w:t>
      </w:r>
      <w:r w:rsidR="00C76010">
        <w:t>21.737 más los impuestos que puedan corresponder</w:t>
      </w:r>
      <w:r>
        <w:t>,</w:t>
      </w:r>
      <w:r>
        <w:rPr>
          <w:spacing w:val="-3"/>
          <w:lang w:val="es-ES_tradnl"/>
        </w:rPr>
        <w:t xml:space="preserve"> previo control de su imputación con cargo a </w:t>
      </w:r>
      <w:r w:rsidR="006037E1">
        <w:rPr>
          <w:spacing w:val="-3"/>
          <w:lang w:val="es-ES_tradnl"/>
        </w:rPr>
        <w:t>G</w:t>
      </w:r>
      <w:r>
        <w:rPr>
          <w:spacing w:val="-3"/>
          <w:lang w:val="es-ES_tradnl"/>
        </w:rPr>
        <w:t>rupo adecuado con disponibilidad suficiente;</w:t>
      </w:r>
    </w:p>
    <w:p w:rsidR="00E63F08" w:rsidRDefault="00E63F08" w:rsidP="00E63F08">
      <w:pPr>
        <w:tabs>
          <w:tab w:val="left" w:pos="-720"/>
        </w:tabs>
        <w:suppressAutoHyphens/>
        <w:spacing w:line="360" w:lineRule="auto"/>
        <w:jc w:val="both"/>
        <w:rPr>
          <w:spacing w:val="-3"/>
          <w:lang w:val="es-ES_tradnl"/>
        </w:rPr>
      </w:pPr>
      <w:r>
        <w:rPr>
          <w:b/>
          <w:bCs/>
          <w:spacing w:val="-3"/>
          <w:lang w:val="es-ES_tradnl"/>
        </w:rPr>
        <w:t>2)</w:t>
      </w:r>
      <w:r>
        <w:rPr>
          <w:spacing w:val="-3"/>
          <w:lang w:val="es-ES_tradnl"/>
        </w:rPr>
        <w:t xml:space="preserve">  Comunicar al Contador Delegado; y</w:t>
      </w:r>
    </w:p>
    <w:p w:rsidR="007D56DB" w:rsidRDefault="00E63F08" w:rsidP="00E63F08">
      <w:pPr>
        <w:tabs>
          <w:tab w:val="left" w:pos="-720"/>
        </w:tabs>
        <w:suppressAutoHyphens/>
        <w:spacing w:line="360" w:lineRule="auto"/>
        <w:jc w:val="both"/>
        <w:rPr>
          <w:spacing w:val="-3"/>
          <w:lang w:val="es-ES_tradnl"/>
        </w:rPr>
      </w:pPr>
      <w:r>
        <w:rPr>
          <w:b/>
          <w:bCs/>
          <w:spacing w:val="-3"/>
          <w:lang w:val="es-ES_tradnl"/>
        </w:rPr>
        <w:t>3)</w:t>
      </w:r>
      <w:r w:rsidR="007D56DB">
        <w:rPr>
          <w:spacing w:val="-3"/>
          <w:lang w:val="es-ES_tradnl"/>
        </w:rPr>
        <w:t xml:space="preserve">  Devolver las actuaciones.</w:t>
      </w:r>
    </w:p>
    <w:p w:rsidR="007D56DB" w:rsidRDefault="007D56DB" w:rsidP="007D56DB">
      <w:pPr>
        <w:tabs>
          <w:tab w:val="left" w:pos="-720"/>
        </w:tabs>
        <w:suppressAutoHyphens/>
        <w:spacing w:line="360" w:lineRule="auto"/>
        <w:rPr>
          <w:spacing w:val="-3"/>
          <w:lang w:val="es-ES_tradnl"/>
        </w:rPr>
      </w:pPr>
      <w:bookmarkStart w:id="0" w:name="_GoBack"/>
      <w:bookmarkEnd w:id="0"/>
    </w:p>
    <w:p w:rsidR="007D56DB" w:rsidRDefault="007D56DB" w:rsidP="007D56DB">
      <w:pPr>
        <w:tabs>
          <w:tab w:val="left" w:pos="-720"/>
        </w:tabs>
        <w:suppressAutoHyphens/>
        <w:spacing w:line="360" w:lineRule="auto"/>
        <w:rPr>
          <w:spacing w:val="-3"/>
          <w:lang w:val="es-ES_tradnl"/>
        </w:rPr>
      </w:pPr>
    </w:p>
    <w:p w:rsidR="007D56DB" w:rsidRDefault="007D56DB" w:rsidP="007D56DB">
      <w:pPr>
        <w:tabs>
          <w:tab w:val="left" w:pos="-720"/>
        </w:tabs>
        <w:suppressAutoHyphens/>
        <w:spacing w:line="360" w:lineRule="auto"/>
        <w:rPr>
          <w:spacing w:val="-3"/>
          <w:lang w:val="es-ES_tradnl"/>
        </w:rPr>
      </w:pPr>
      <w:proofErr w:type="spellStart"/>
      <w:proofErr w:type="gramStart"/>
      <w:r>
        <w:rPr>
          <w:spacing w:val="-3"/>
          <w:lang w:val="es-ES_tradnl"/>
        </w:rPr>
        <w:t>aa</w:t>
      </w:r>
      <w:proofErr w:type="spellEnd"/>
      <w:proofErr w:type="gramEnd"/>
    </w:p>
    <w:sectPr w:rsidR="007D56DB" w:rsidSect="0085618F">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08"/>
    <w:rsid w:val="000B2217"/>
    <w:rsid w:val="001C4A03"/>
    <w:rsid w:val="00401639"/>
    <w:rsid w:val="005B65A5"/>
    <w:rsid w:val="006037E1"/>
    <w:rsid w:val="0064067E"/>
    <w:rsid w:val="007D56DB"/>
    <w:rsid w:val="0085618F"/>
    <w:rsid w:val="00925FDE"/>
    <w:rsid w:val="00957781"/>
    <w:rsid w:val="00AC4A33"/>
    <w:rsid w:val="00C76010"/>
    <w:rsid w:val="00CF5101"/>
    <w:rsid w:val="00E63F0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F0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63F08"/>
    <w:pPr>
      <w:keepNext/>
      <w:widowControl w:val="0"/>
      <w:tabs>
        <w:tab w:val="center" w:pos="4218"/>
      </w:tabs>
      <w:suppressAutoHyphens/>
      <w:spacing w:line="360" w:lineRule="auto"/>
      <w:jc w:val="center"/>
      <w:outlineLvl w:val="0"/>
    </w:pPr>
    <w:rPr>
      <w:rFonts w:ascii="Bookman Old Style" w:hAnsi="Bookman Old Style"/>
      <w:b/>
      <w:snapToGrid w:val="0"/>
      <w:spacing w:val="-3"/>
      <w:szCs w:val="20"/>
      <w:lang w:val="es-ES_tradnl"/>
    </w:rPr>
  </w:style>
  <w:style w:type="paragraph" w:styleId="Ttulo2">
    <w:name w:val="heading 2"/>
    <w:basedOn w:val="Normal"/>
    <w:next w:val="Normal"/>
    <w:link w:val="Ttulo2Car"/>
    <w:qFormat/>
    <w:rsid w:val="00E63F08"/>
    <w:pPr>
      <w:keepNext/>
      <w:suppressAutoHyphens/>
      <w:spacing w:line="360" w:lineRule="auto"/>
      <w:jc w:val="both"/>
      <w:outlineLvl w:val="1"/>
    </w:pPr>
    <w:rPr>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3F08"/>
    <w:rPr>
      <w:rFonts w:ascii="Bookman Old Style" w:eastAsia="Times New Roman" w:hAnsi="Bookman Old Style" w:cs="Times New Roman"/>
      <w:b/>
      <w:snapToGrid w:val="0"/>
      <w:spacing w:val="-3"/>
      <w:sz w:val="24"/>
      <w:szCs w:val="20"/>
      <w:lang w:val="es-ES_tradnl" w:eastAsia="es-ES"/>
    </w:rPr>
  </w:style>
  <w:style w:type="character" w:customStyle="1" w:styleId="Ttulo2Car">
    <w:name w:val="Título 2 Car"/>
    <w:basedOn w:val="Fuentedeprrafopredeter"/>
    <w:link w:val="Ttulo2"/>
    <w:rsid w:val="00E63F08"/>
    <w:rPr>
      <w:rFonts w:ascii="Arial" w:eastAsia="Times New Roman" w:hAnsi="Arial" w:cs="Times New Roman"/>
      <w:b/>
      <w:spacing w:val="-3"/>
      <w:sz w:val="24"/>
      <w:szCs w:val="24"/>
      <w:lang w:val="es-ES_tradnl" w:eastAsia="es-ES"/>
    </w:rPr>
  </w:style>
  <w:style w:type="character" w:styleId="Hipervnculo">
    <w:name w:val="Hyperlink"/>
    <w:uiPriority w:val="99"/>
    <w:unhideWhenUsed/>
    <w:rsid w:val="00E63F08"/>
    <w:rPr>
      <w:color w:val="0000FF"/>
      <w:u w:val="single"/>
    </w:rPr>
  </w:style>
  <w:style w:type="paragraph" w:styleId="Textodeglobo">
    <w:name w:val="Balloon Text"/>
    <w:basedOn w:val="Normal"/>
    <w:link w:val="TextodegloboCar"/>
    <w:uiPriority w:val="99"/>
    <w:semiHidden/>
    <w:unhideWhenUsed/>
    <w:rsid w:val="00401639"/>
    <w:rPr>
      <w:rFonts w:ascii="Tahoma" w:hAnsi="Tahoma" w:cs="Tahoma"/>
      <w:sz w:val="16"/>
      <w:szCs w:val="16"/>
    </w:rPr>
  </w:style>
  <w:style w:type="character" w:customStyle="1" w:styleId="TextodegloboCar">
    <w:name w:val="Texto de globo Car"/>
    <w:basedOn w:val="Fuentedeprrafopredeter"/>
    <w:link w:val="Textodeglobo"/>
    <w:uiPriority w:val="99"/>
    <w:semiHidden/>
    <w:rsid w:val="00401639"/>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F0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63F08"/>
    <w:pPr>
      <w:keepNext/>
      <w:widowControl w:val="0"/>
      <w:tabs>
        <w:tab w:val="center" w:pos="4218"/>
      </w:tabs>
      <w:suppressAutoHyphens/>
      <w:spacing w:line="360" w:lineRule="auto"/>
      <w:jc w:val="center"/>
      <w:outlineLvl w:val="0"/>
    </w:pPr>
    <w:rPr>
      <w:rFonts w:ascii="Bookman Old Style" w:hAnsi="Bookman Old Style"/>
      <w:b/>
      <w:snapToGrid w:val="0"/>
      <w:spacing w:val="-3"/>
      <w:szCs w:val="20"/>
      <w:lang w:val="es-ES_tradnl"/>
    </w:rPr>
  </w:style>
  <w:style w:type="paragraph" w:styleId="Ttulo2">
    <w:name w:val="heading 2"/>
    <w:basedOn w:val="Normal"/>
    <w:next w:val="Normal"/>
    <w:link w:val="Ttulo2Car"/>
    <w:qFormat/>
    <w:rsid w:val="00E63F08"/>
    <w:pPr>
      <w:keepNext/>
      <w:suppressAutoHyphens/>
      <w:spacing w:line="360" w:lineRule="auto"/>
      <w:jc w:val="both"/>
      <w:outlineLvl w:val="1"/>
    </w:pPr>
    <w:rPr>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3F08"/>
    <w:rPr>
      <w:rFonts w:ascii="Bookman Old Style" w:eastAsia="Times New Roman" w:hAnsi="Bookman Old Style" w:cs="Times New Roman"/>
      <w:b/>
      <w:snapToGrid w:val="0"/>
      <w:spacing w:val="-3"/>
      <w:sz w:val="24"/>
      <w:szCs w:val="20"/>
      <w:lang w:val="es-ES_tradnl" w:eastAsia="es-ES"/>
    </w:rPr>
  </w:style>
  <w:style w:type="character" w:customStyle="1" w:styleId="Ttulo2Car">
    <w:name w:val="Título 2 Car"/>
    <w:basedOn w:val="Fuentedeprrafopredeter"/>
    <w:link w:val="Ttulo2"/>
    <w:rsid w:val="00E63F08"/>
    <w:rPr>
      <w:rFonts w:ascii="Arial" w:eastAsia="Times New Roman" w:hAnsi="Arial" w:cs="Times New Roman"/>
      <w:b/>
      <w:spacing w:val="-3"/>
      <w:sz w:val="24"/>
      <w:szCs w:val="24"/>
      <w:lang w:val="es-ES_tradnl" w:eastAsia="es-ES"/>
    </w:rPr>
  </w:style>
  <w:style w:type="character" w:styleId="Hipervnculo">
    <w:name w:val="Hyperlink"/>
    <w:uiPriority w:val="99"/>
    <w:unhideWhenUsed/>
    <w:rsid w:val="00E63F08"/>
    <w:rPr>
      <w:color w:val="0000FF"/>
      <w:u w:val="single"/>
    </w:rPr>
  </w:style>
  <w:style w:type="paragraph" w:styleId="Textodeglobo">
    <w:name w:val="Balloon Text"/>
    <w:basedOn w:val="Normal"/>
    <w:link w:val="TextodegloboCar"/>
    <w:uiPriority w:val="99"/>
    <w:semiHidden/>
    <w:unhideWhenUsed/>
    <w:rsid w:val="00401639"/>
    <w:rPr>
      <w:rFonts w:ascii="Tahoma" w:hAnsi="Tahoma" w:cs="Tahoma"/>
      <w:sz w:val="16"/>
      <w:szCs w:val="16"/>
    </w:rPr>
  </w:style>
  <w:style w:type="character" w:customStyle="1" w:styleId="TextodegloboCar">
    <w:name w:val="Texto de globo Car"/>
    <w:basedOn w:val="Fuentedeprrafopredeter"/>
    <w:link w:val="Textodeglobo"/>
    <w:uiPriority w:val="99"/>
    <w:semiHidden/>
    <w:rsid w:val="00401639"/>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3636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Adrian Acosta</cp:lastModifiedBy>
  <cp:revision>2</cp:revision>
  <cp:lastPrinted>2019-01-16T15:52:00Z</cp:lastPrinted>
  <dcterms:created xsi:type="dcterms:W3CDTF">2019-01-16T16:04:00Z</dcterms:created>
  <dcterms:modified xsi:type="dcterms:W3CDTF">2019-01-16T16:04:00Z</dcterms:modified>
</cp:coreProperties>
</file>