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E0" w:rsidRPr="00786EEB" w:rsidRDefault="001651E0"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89/19</w:t>
      </w:r>
    </w:p>
    <w:p w:rsidR="001651E0" w:rsidRPr="00762B34" w:rsidRDefault="001651E0">
      <w:pPr>
        <w:tabs>
          <w:tab w:val="center" w:pos="4253"/>
        </w:tabs>
        <w:suppressAutoHyphens/>
        <w:jc w:val="center"/>
        <w:rPr>
          <w:rFonts w:cs="Arial"/>
          <w:b/>
          <w:lang w:val="es-ES_tradnl"/>
        </w:rPr>
      </w:pPr>
      <w:r w:rsidRPr="00762B34">
        <w:rPr>
          <w:rFonts w:cs="Arial"/>
          <w:b/>
          <w:lang w:val="es-ES_tradnl"/>
        </w:rPr>
        <w:t>RESOLUCION ADOPTADA POR EL</w:t>
      </w:r>
    </w:p>
    <w:p w:rsidR="001651E0" w:rsidRPr="00762B34" w:rsidRDefault="001651E0">
      <w:pPr>
        <w:tabs>
          <w:tab w:val="left" w:pos="-720"/>
        </w:tabs>
        <w:suppressAutoHyphens/>
        <w:jc w:val="center"/>
        <w:rPr>
          <w:rFonts w:cs="Arial"/>
          <w:b/>
          <w:lang w:val="es-ES_tradnl"/>
        </w:rPr>
      </w:pPr>
    </w:p>
    <w:p w:rsidR="001651E0" w:rsidRPr="00762B34" w:rsidRDefault="001651E0">
      <w:pPr>
        <w:tabs>
          <w:tab w:val="center" w:pos="4253"/>
        </w:tabs>
        <w:suppressAutoHyphens/>
        <w:jc w:val="center"/>
        <w:rPr>
          <w:rFonts w:cs="Arial"/>
          <w:b/>
          <w:lang w:val="es-ES_tradnl"/>
        </w:rPr>
      </w:pPr>
      <w:r w:rsidRPr="00762B34">
        <w:rPr>
          <w:rFonts w:cs="Arial"/>
          <w:b/>
          <w:lang w:val="es-ES_tradnl"/>
        </w:rPr>
        <w:t>TRIBUNAL DE CUENTAS</w:t>
      </w:r>
    </w:p>
    <w:p w:rsidR="001651E0" w:rsidRPr="00762B34" w:rsidRDefault="001651E0">
      <w:pPr>
        <w:tabs>
          <w:tab w:val="left" w:pos="-720"/>
        </w:tabs>
        <w:suppressAutoHyphens/>
        <w:jc w:val="center"/>
        <w:rPr>
          <w:rFonts w:cs="Arial"/>
          <w:b/>
          <w:lang w:val="es-ES_tradnl"/>
        </w:rPr>
      </w:pPr>
    </w:p>
    <w:p w:rsidR="001651E0" w:rsidRPr="00762B34" w:rsidRDefault="001651E0">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9 DE ENERO </w:t>
      </w:r>
      <w:r>
        <w:rPr>
          <w:rFonts w:ascii="Helvetica" w:hAnsi="Helvetica"/>
          <w:b/>
          <w:lang w:val="es-ES_tradnl"/>
        </w:rPr>
        <w:t>DE 2019</w:t>
      </w:r>
    </w:p>
    <w:p w:rsidR="001651E0" w:rsidRPr="00762B34" w:rsidRDefault="001651E0">
      <w:pPr>
        <w:tabs>
          <w:tab w:val="center" w:pos="4253"/>
        </w:tabs>
        <w:suppressAutoHyphens/>
        <w:jc w:val="center"/>
        <w:rPr>
          <w:rFonts w:cs="Arial"/>
          <w:b/>
          <w:lang w:val="es-ES_tradnl"/>
        </w:rPr>
      </w:pPr>
    </w:p>
    <w:p w:rsidR="001651E0" w:rsidRPr="00762B34" w:rsidRDefault="001651E0">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2018-17-1-0007330</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5671/18</w:t>
      </w:r>
      <w:r w:rsidRPr="00762B34">
        <w:rPr>
          <w:rFonts w:cs="Arial"/>
          <w:b/>
          <w:lang w:val="en-US"/>
        </w:rPr>
        <w:t>)</w:t>
      </w:r>
    </w:p>
    <w:p w:rsidR="001651E0" w:rsidRDefault="001651E0" w:rsidP="006F2990">
      <w:pPr>
        <w:pStyle w:val="Textoindependiente"/>
        <w:ind w:firstLine="708"/>
        <w:rPr>
          <w:rFonts w:ascii="Arial" w:hAnsi="Arial"/>
          <w:b/>
          <w:bCs/>
        </w:rPr>
      </w:pPr>
    </w:p>
    <w:p w:rsidR="002C2296" w:rsidRDefault="002C2296" w:rsidP="006F2990">
      <w:pPr>
        <w:pStyle w:val="Textoindependiente"/>
        <w:ind w:firstLine="708"/>
        <w:rPr>
          <w:rFonts w:ascii="Arial" w:hAnsi="Arial"/>
        </w:rPr>
      </w:pPr>
      <w:r>
        <w:rPr>
          <w:rFonts w:ascii="Arial" w:hAnsi="Arial"/>
          <w:b/>
          <w:bCs/>
        </w:rPr>
        <w:t>VISTO:</w:t>
      </w:r>
      <w:r>
        <w:rPr>
          <w:rFonts w:ascii="Arial" w:hAnsi="Arial"/>
        </w:rPr>
        <w:t xml:space="preserve"> los antecedentes remitidos por el Ministerio de Vivienda, Ordenamiento Territorial y Medio Ambiente</w:t>
      </w:r>
      <w:r w:rsidR="00220BDD">
        <w:rPr>
          <w:rFonts w:ascii="Arial" w:hAnsi="Arial"/>
        </w:rPr>
        <w:t xml:space="preserve"> (MVOTMA)</w:t>
      </w:r>
      <w:r>
        <w:rPr>
          <w:rFonts w:ascii="Arial" w:hAnsi="Arial"/>
        </w:rPr>
        <w:t>, relativos a la modificación del convenio suscripto oportunamente con la Intendencia de Montevideo</w:t>
      </w:r>
      <w:r w:rsidR="00220BDD">
        <w:rPr>
          <w:rFonts w:ascii="Arial" w:hAnsi="Arial"/>
        </w:rPr>
        <w:t xml:space="preserve"> (IM)</w:t>
      </w:r>
      <w:r>
        <w:rPr>
          <w:rFonts w:ascii="Arial" w:hAnsi="Arial"/>
        </w:rPr>
        <w:t>;</w:t>
      </w:r>
    </w:p>
    <w:p w:rsidR="002C2296" w:rsidRDefault="002C2296" w:rsidP="006F2990">
      <w:pPr>
        <w:pStyle w:val="Textoindependiente"/>
        <w:ind w:firstLine="708"/>
        <w:rPr>
          <w:rFonts w:ascii="Arial" w:hAnsi="Arial"/>
        </w:rPr>
      </w:pPr>
      <w:r>
        <w:rPr>
          <w:rFonts w:ascii="Arial" w:hAnsi="Arial"/>
          <w:b/>
          <w:bCs/>
        </w:rPr>
        <w:t>RESULTANDO:1)</w:t>
      </w:r>
      <w:r>
        <w:rPr>
          <w:rFonts w:ascii="Arial" w:hAnsi="Arial"/>
        </w:rPr>
        <w:t xml:space="preserve"> que por Convenio Marco de Cooperación</w:t>
      </w:r>
      <w:r w:rsidR="006F2990">
        <w:rPr>
          <w:rFonts w:ascii="Arial" w:hAnsi="Arial"/>
        </w:rPr>
        <w:t xml:space="preserve"> </w:t>
      </w:r>
      <w:r>
        <w:rPr>
          <w:rFonts w:ascii="Arial" w:hAnsi="Arial"/>
        </w:rPr>
        <w:t xml:space="preserve">Institucional, suscripto entre el MVOTMA y la Intendencia de Montevideo, con fecha 21/12/06, ambas partes acordaron </w:t>
      </w:r>
      <w:r w:rsidR="00302551">
        <w:rPr>
          <w:rFonts w:ascii="Arial" w:hAnsi="Arial"/>
        </w:rPr>
        <w:t>condiciones</w:t>
      </w:r>
      <w:r>
        <w:rPr>
          <w:rFonts w:ascii="Arial" w:hAnsi="Arial"/>
        </w:rPr>
        <w:t xml:space="preserve"> de cooperación mutua, para la colaboración, ordenamiento y gestión territorial, actuaciones urbanas y en el desarrollo de políticas habitacionales;</w:t>
      </w:r>
    </w:p>
    <w:p w:rsidR="006F2990" w:rsidRDefault="002C2296" w:rsidP="006F2990">
      <w:pPr>
        <w:pStyle w:val="Textoindependiente"/>
        <w:tabs>
          <w:tab w:val="left" w:pos="1800"/>
        </w:tabs>
        <w:ind w:firstLine="2552"/>
        <w:rPr>
          <w:rFonts w:ascii="Arial" w:hAnsi="Arial"/>
        </w:rPr>
      </w:pPr>
      <w:r>
        <w:rPr>
          <w:rFonts w:ascii="Arial" w:hAnsi="Arial"/>
          <w:b/>
          <w:bCs/>
        </w:rPr>
        <w:t>2)</w:t>
      </w:r>
      <w:r>
        <w:rPr>
          <w:rFonts w:ascii="Arial" w:hAnsi="Arial"/>
        </w:rPr>
        <w:t xml:space="preserve"> que por nota de fecha 12/10/07, el MVOTMA remitió a este Tribunal </w:t>
      </w:r>
      <w:r w:rsidR="00220BDD">
        <w:rPr>
          <w:rFonts w:ascii="Arial" w:hAnsi="Arial"/>
        </w:rPr>
        <w:t>un</w:t>
      </w:r>
      <w:r>
        <w:rPr>
          <w:rFonts w:ascii="Arial" w:hAnsi="Arial"/>
        </w:rPr>
        <w:t xml:space="preserve"> proyecto de convenio a celebrarse con la I</w:t>
      </w:r>
      <w:r w:rsidR="00220BDD">
        <w:rPr>
          <w:rFonts w:ascii="Arial" w:hAnsi="Arial"/>
        </w:rPr>
        <w:t>M</w:t>
      </w:r>
      <w:r>
        <w:rPr>
          <w:rFonts w:ascii="Arial" w:hAnsi="Arial"/>
        </w:rPr>
        <w:t xml:space="preserve">, destinado a diseñar e implementar un programa que habilite el acceso de las familias a una solución habitacional, a través de la adquisición en propiedad, de lotes urbanizados, aplicando a la construcción de viviendas las capacidades de autogestión y autoconstrucción, en áreas intermedias o periféricas del Departamento de Montevideo;  </w:t>
      </w:r>
    </w:p>
    <w:p w:rsidR="006F2990" w:rsidRDefault="006F2990" w:rsidP="006F2990">
      <w:pPr>
        <w:pStyle w:val="Textoindependiente"/>
        <w:tabs>
          <w:tab w:val="left" w:pos="1800"/>
        </w:tabs>
        <w:ind w:firstLine="2552"/>
        <w:rPr>
          <w:rFonts w:ascii="Arial" w:hAnsi="Arial"/>
        </w:rPr>
      </w:pPr>
      <w:r>
        <w:rPr>
          <w:rFonts w:ascii="Arial" w:hAnsi="Arial"/>
        </w:rPr>
        <w:t xml:space="preserve"> </w:t>
      </w:r>
      <w:r w:rsidR="002C2296">
        <w:rPr>
          <w:rFonts w:ascii="Arial" w:hAnsi="Arial"/>
          <w:b/>
          <w:bCs/>
        </w:rPr>
        <w:t xml:space="preserve">3) </w:t>
      </w:r>
      <w:r w:rsidR="002C2296">
        <w:rPr>
          <w:rFonts w:ascii="Arial" w:hAnsi="Arial"/>
        </w:rPr>
        <w:t xml:space="preserve">que por Resolución de este Tribunal, de fecha 31/10/07, no se formularon observaciones al convenio a suscribirse por el MVOTMA con la Intendencia, cometiéndose a la Contadora Delegada en el MVOTMA la intervención de la transferencia dispuesta en el convenio, fijada en 116.000 UR; </w:t>
      </w:r>
    </w:p>
    <w:p w:rsidR="006F2990" w:rsidRDefault="006F2990" w:rsidP="006F2990">
      <w:pPr>
        <w:pStyle w:val="Textoindependiente"/>
        <w:tabs>
          <w:tab w:val="left" w:pos="1800"/>
        </w:tabs>
        <w:ind w:firstLine="2552"/>
        <w:rPr>
          <w:rFonts w:ascii="Arial" w:hAnsi="Arial"/>
        </w:rPr>
      </w:pPr>
      <w:r>
        <w:rPr>
          <w:rFonts w:ascii="Arial" w:hAnsi="Arial"/>
        </w:rPr>
        <w:t xml:space="preserve"> </w:t>
      </w:r>
      <w:r w:rsidR="002C2296">
        <w:rPr>
          <w:rFonts w:ascii="Arial" w:hAnsi="Arial"/>
          <w:b/>
          <w:bCs/>
        </w:rPr>
        <w:t xml:space="preserve">4) </w:t>
      </w:r>
      <w:r w:rsidR="002C2296">
        <w:rPr>
          <w:rFonts w:ascii="Arial" w:hAnsi="Arial"/>
        </w:rPr>
        <w:t xml:space="preserve">que con fecha 14/12/07, el MVOTMA y la Intendencia  suscribieron definitivamente el convenio citado, previéndose una </w:t>
      </w:r>
      <w:r w:rsidR="002C2296">
        <w:rPr>
          <w:rFonts w:ascii="Arial" w:hAnsi="Arial"/>
        </w:rPr>
        <w:lastRenderedPageBreak/>
        <w:t xml:space="preserve">duración </w:t>
      </w:r>
      <w:r w:rsidR="00302551">
        <w:rPr>
          <w:rFonts w:ascii="Arial" w:hAnsi="Arial"/>
        </w:rPr>
        <w:t xml:space="preserve">del mismo </w:t>
      </w:r>
      <w:r w:rsidR="002C2296">
        <w:rPr>
          <w:rFonts w:ascii="Arial" w:hAnsi="Arial"/>
        </w:rPr>
        <w:t>de 3 años desde la firma, prorrogable por un año más con acuerdo de ambas partes;</w:t>
      </w:r>
    </w:p>
    <w:p w:rsidR="006F2990" w:rsidRDefault="006F2990" w:rsidP="006F2990">
      <w:pPr>
        <w:pStyle w:val="Textoindependiente"/>
        <w:tabs>
          <w:tab w:val="left" w:pos="1800"/>
        </w:tabs>
        <w:ind w:firstLine="2552"/>
        <w:rPr>
          <w:rFonts w:ascii="Arial" w:hAnsi="Arial"/>
        </w:rPr>
      </w:pPr>
      <w:r>
        <w:rPr>
          <w:rFonts w:ascii="Arial" w:hAnsi="Arial"/>
        </w:rPr>
        <w:t xml:space="preserve"> </w:t>
      </w:r>
      <w:r w:rsidR="002C2296">
        <w:rPr>
          <w:rFonts w:ascii="Arial" w:hAnsi="Arial"/>
          <w:b/>
          <w:bCs/>
        </w:rPr>
        <w:t xml:space="preserve">5) </w:t>
      </w:r>
      <w:r w:rsidR="002C2296">
        <w:rPr>
          <w:rFonts w:ascii="Arial" w:hAnsi="Arial"/>
        </w:rPr>
        <w:t>que</w:t>
      </w:r>
      <w:r w:rsidR="002C2296">
        <w:rPr>
          <w:rFonts w:ascii="Arial" w:hAnsi="Arial"/>
          <w:b/>
          <w:bCs/>
        </w:rPr>
        <w:t xml:space="preserve"> </w:t>
      </w:r>
      <w:r w:rsidR="002C2296">
        <w:rPr>
          <w:rFonts w:ascii="Arial" w:hAnsi="Arial"/>
        </w:rPr>
        <w:t>por nota de fecha 15/12/10, el</w:t>
      </w:r>
      <w:r w:rsidR="00302551">
        <w:rPr>
          <w:rFonts w:ascii="Arial" w:hAnsi="Arial"/>
        </w:rPr>
        <w:t xml:space="preserve"> MVOTMA remitió a este Tribunal</w:t>
      </w:r>
      <w:r w:rsidR="002C2296">
        <w:rPr>
          <w:rFonts w:ascii="Arial" w:hAnsi="Arial"/>
        </w:rPr>
        <w:t xml:space="preserve"> </w:t>
      </w:r>
      <w:r w:rsidR="00220BDD">
        <w:rPr>
          <w:rFonts w:ascii="Arial" w:hAnsi="Arial"/>
        </w:rPr>
        <w:t>un</w:t>
      </w:r>
      <w:r w:rsidR="002C2296">
        <w:rPr>
          <w:rFonts w:ascii="Arial" w:hAnsi="Arial"/>
        </w:rPr>
        <w:t xml:space="preserve"> proyecto de modificación del convenio, sustituyéndose las cláusulas quinta, sexta y décima del mismo, referidas a los aportes a realizar por cada una de las instituciones, así como el plazo del convenio, el que se extendió hasta la finalización de las 204 viviendas previstas;</w:t>
      </w:r>
    </w:p>
    <w:p w:rsidR="006F2990" w:rsidRDefault="006F2990" w:rsidP="006F2990">
      <w:pPr>
        <w:pStyle w:val="Textoindependiente"/>
        <w:tabs>
          <w:tab w:val="left" w:pos="1800"/>
        </w:tabs>
        <w:ind w:firstLine="2552"/>
        <w:rPr>
          <w:rFonts w:ascii="Arial" w:hAnsi="Arial"/>
        </w:rPr>
      </w:pPr>
      <w:r>
        <w:rPr>
          <w:rFonts w:ascii="Arial" w:hAnsi="Arial"/>
          <w:b/>
          <w:bCs/>
        </w:rPr>
        <w:t xml:space="preserve"> 6</w:t>
      </w:r>
      <w:r w:rsidR="002C2296">
        <w:rPr>
          <w:rFonts w:ascii="Arial" w:hAnsi="Arial"/>
          <w:b/>
          <w:bCs/>
        </w:rPr>
        <w:t xml:space="preserve">) </w:t>
      </w:r>
      <w:r w:rsidR="002C2296">
        <w:rPr>
          <w:rFonts w:ascii="Arial" w:hAnsi="Arial"/>
        </w:rPr>
        <w:t xml:space="preserve">que por Resolución </w:t>
      </w:r>
      <w:r w:rsidR="00302551">
        <w:rPr>
          <w:rFonts w:ascii="Arial" w:hAnsi="Arial"/>
        </w:rPr>
        <w:t>de este Tribunal</w:t>
      </w:r>
      <w:r w:rsidR="002C2296">
        <w:rPr>
          <w:rFonts w:ascii="Arial" w:hAnsi="Arial"/>
        </w:rPr>
        <w:t xml:space="preserve"> de fecha 19/1/11, no se formularon observaciones a la modificación de convenio proyectada, cometiéndose a la Contadora Delegada la intervención de la nueva transferencia dispuesta, fijada para esa instancia en 160.860 UR;</w:t>
      </w:r>
    </w:p>
    <w:p w:rsidR="006F2990" w:rsidRDefault="006F2990" w:rsidP="006F2990">
      <w:pPr>
        <w:pStyle w:val="Textoindependiente"/>
        <w:tabs>
          <w:tab w:val="left" w:pos="1800"/>
        </w:tabs>
        <w:ind w:firstLine="2552"/>
        <w:rPr>
          <w:rFonts w:ascii="Arial" w:hAnsi="Arial"/>
        </w:rPr>
      </w:pPr>
      <w:r>
        <w:rPr>
          <w:rFonts w:ascii="Arial" w:hAnsi="Arial"/>
        </w:rPr>
        <w:t xml:space="preserve"> </w:t>
      </w:r>
      <w:r w:rsidR="002C2296">
        <w:rPr>
          <w:rFonts w:ascii="Arial" w:hAnsi="Arial" w:cs="Arial"/>
          <w:b/>
          <w:bCs/>
        </w:rPr>
        <w:t xml:space="preserve">7) </w:t>
      </w:r>
      <w:r w:rsidR="002C2296">
        <w:rPr>
          <w:rFonts w:ascii="Arial" w:hAnsi="Arial" w:cs="Arial"/>
        </w:rPr>
        <w:t>que posteriormente, el MVOTMA remitió una nueva modificación del convenio referido, por la cual se sustituyó la redacción de las cláusulas sexta y décima del mismo, previniéndose en la cláusula sexta que el MVOTMA realice un aporte de 341.627 UR, al tiempo que en la nueva redacción de la cláusula décima, se dispuso que el convenio se mantendrá vigente hasta la culminación de las 262 viviendas proyectadas. En dicha oportunidad, se indicó que habiéndose pago hasta esa fecha un total de 276.860 UR, se proyectaba transferir para el año 2012, la suma equivalente a 64.767 UR, totalizando las 341.627 UR, referidas en la nueva redacción de la cláusula sexta del convenio;</w:t>
      </w:r>
    </w:p>
    <w:p w:rsidR="006F2990" w:rsidRDefault="006F2990" w:rsidP="006F2990">
      <w:pPr>
        <w:pStyle w:val="Textoindependiente"/>
        <w:tabs>
          <w:tab w:val="left" w:pos="1800"/>
        </w:tabs>
        <w:ind w:firstLine="2552"/>
        <w:rPr>
          <w:rFonts w:ascii="Arial" w:hAnsi="Arial"/>
        </w:rPr>
      </w:pPr>
      <w:r>
        <w:rPr>
          <w:rFonts w:ascii="Arial" w:hAnsi="Arial"/>
        </w:rPr>
        <w:t xml:space="preserve"> </w:t>
      </w:r>
      <w:r w:rsidR="00302551">
        <w:rPr>
          <w:rFonts w:ascii="Arial" w:hAnsi="Arial"/>
          <w:b/>
          <w:bCs/>
        </w:rPr>
        <w:t>8</w:t>
      </w:r>
      <w:r w:rsidR="002C2296">
        <w:rPr>
          <w:rFonts w:ascii="Arial" w:hAnsi="Arial"/>
          <w:b/>
          <w:bCs/>
        </w:rPr>
        <w:t xml:space="preserve">) </w:t>
      </w:r>
      <w:r w:rsidR="002C2296">
        <w:rPr>
          <w:rFonts w:ascii="Arial" w:hAnsi="Arial"/>
        </w:rPr>
        <w:t>que por Resolución de este Tribunal de fecha 7/3/12, no se formularon observaciones a la modificación de convenio proyectada, cometiéndose a la Contadora Delegada la intervención del</w:t>
      </w:r>
      <w:r w:rsidR="00B20959">
        <w:rPr>
          <w:rFonts w:ascii="Arial" w:hAnsi="Arial"/>
        </w:rPr>
        <w:t xml:space="preserve"> gasto de 64.767</w:t>
      </w:r>
      <w:r w:rsidR="002C2296">
        <w:rPr>
          <w:rFonts w:ascii="Arial" w:hAnsi="Arial"/>
        </w:rPr>
        <w:t xml:space="preserve"> UR;</w:t>
      </w:r>
    </w:p>
    <w:p w:rsidR="006F2990" w:rsidRDefault="006F2990" w:rsidP="006F2990">
      <w:pPr>
        <w:pStyle w:val="Textoindependiente"/>
        <w:tabs>
          <w:tab w:val="left" w:pos="1800"/>
        </w:tabs>
        <w:ind w:firstLine="2552"/>
        <w:rPr>
          <w:rFonts w:ascii="Arial" w:hAnsi="Arial"/>
        </w:rPr>
      </w:pPr>
      <w:r>
        <w:rPr>
          <w:rFonts w:ascii="Arial" w:hAnsi="Arial"/>
        </w:rPr>
        <w:t xml:space="preserve"> </w:t>
      </w:r>
      <w:r w:rsidR="00302551">
        <w:rPr>
          <w:rFonts w:ascii="Arial" w:hAnsi="Arial"/>
          <w:b/>
        </w:rPr>
        <w:t>9</w:t>
      </w:r>
      <w:r w:rsidR="00B20959" w:rsidRPr="00B20959">
        <w:rPr>
          <w:rFonts w:ascii="Arial" w:hAnsi="Arial"/>
          <w:b/>
        </w:rPr>
        <w:t>)</w:t>
      </w:r>
      <w:r w:rsidR="00B20959">
        <w:rPr>
          <w:rFonts w:ascii="Arial" w:hAnsi="Arial"/>
        </w:rPr>
        <w:t xml:space="preserve"> que según señala en esta oportunidad, los servicios sociales han constatado que diferentes familias beneficiarias del Plan</w:t>
      </w:r>
      <w:r w:rsidR="00220BDD">
        <w:rPr>
          <w:rFonts w:ascii="Arial" w:hAnsi="Arial"/>
        </w:rPr>
        <w:t>,</w:t>
      </w:r>
      <w:r w:rsidR="00B20959">
        <w:rPr>
          <w:rFonts w:ascii="Arial" w:hAnsi="Arial"/>
        </w:rPr>
        <w:t xml:space="preserve"> tiene</w:t>
      </w:r>
      <w:r w:rsidR="00220BDD">
        <w:rPr>
          <w:rFonts w:ascii="Arial" w:hAnsi="Arial"/>
        </w:rPr>
        <w:t>n</w:t>
      </w:r>
      <w:r w:rsidR="00B20959">
        <w:rPr>
          <w:rFonts w:ascii="Arial" w:hAnsi="Arial"/>
        </w:rPr>
        <w:t xml:space="preserve"> dificultades para abonar la cuota del préstamo hipotecario producto de la modificación de su realidad socio-económica, por lo cual plantearon incorporar en dicho Programa la posibilidad de aplicar, en casos debidamente justificados, </w:t>
      </w:r>
      <w:r w:rsidR="00B20959">
        <w:rPr>
          <w:rFonts w:ascii="Arial" w:hAnsi="Arial"/>
        </w:rPr>
        <w:lastRenderedPageBreak/>
        <w:t xml:space="preserve">el subsidio a la cuota previsto en el </w:t>
      </w:r>
      <w:r w:rsidR="00220BDD">
        <w:rPr>
          <w:rFonts w:ascii="Arial" w:hAnsi="Arial"/>
        </w:rPr>
        <w:t>R</w:t>
      </w:r>
      <w:r w:rsidR="00B20959">
        <w:rPr>
          <w:rFonts w:ascii="Arial" w:hAnsi="Arial"/>
        </w:rPr>
        <w:t>eglamento de Subsidio Habitacional</w:t>
      </w:r>
      <w:r w:rsidR="00220BDD">
        <w:rPr>
          <w:rFonts w:ascii="Arial" w:hAnsi="Arial"/>
        </w:rPr>
        <w:t>,</w:t>
      </w:r>
      <w:r w:rsidR="00B20959">
        <w:rPr>
          <w:rFonts w:ascii="Arial" w:hAnsi="Arial"/>
        </w:rPr>
        <w:t xml:space="preserve"> aprobado por Resolución del MVOTMA Nº 509/008; </w:t>
      </w:r>
    </w:p>
    <w:p w:rsidR="006F2990" w:rsidRDefault="00302551" w:rsidP="006F2990">
      <w:pPr>
        <w:pStyle w:val="Textoindependiente"/>
        <w:tabs>
          <w:tab w:val="left" w:pos="1800"/>
        </w:tabs>
        <w:ind w:firstLine="2552"/>
        <w:rPr>
          <w:rFonts w:ascii="Arial" w:hAnsi="Arial"/>
        </w:rPr>
      </w:pPr>
      <w:r>
        <w:rPr>
          <w:rFonts w:ascii="Arial" w:hAnsi="Arial"/>
          <w:b/>
        </w:rPr>
        <w:t>10</w:t>
      </w:r>
      <w:r w:rsidR="00B20959" w:rsidRPr="00220BDD">
        <w:rPr>
          <w:rFonts w:ascii="Arial" w:hAnsi="Arial"/>
          <w:b/>
        </w:rPr>
        <w:t>)</w:t>
      </w:r>
      <w:r w:rsidR="00B20959">
        <w:rPr>
          <w:rFonts w:ascii="Arial" w:hAnsi="Arial"/>
        </w:rPr>
        <w:t xml:space="preserve"> que a tales efectos se remite un nuevo proyecto de modi</w:t>
      </w:r>
      <w:r w:rsidR="00220BDD">
        <w:rPr>
          <w:rFonts w:ascii="Arial" w:hAnsi="Arial"/>
        </w:rPr>
        <w:t>ficación</w:t>
      </w:r>
      <w:r w:rsidR="00B20959">
        <w:rPr>
          <w:rFonts w:ascii="Arial" w:hAnsi="Arial"/>
        </w:rPr>
        <w:t xml:space="preserve"> del convenio celebrado el 14/12/07</w:t>
      </w:r>
      <w:r w:rsidR="00396BAB">
        <w:rPr>
          <w:rFonts w:ascii="Arial" w:hAnsi="Arial"/>
        </w:rPr>
        <w:t>, por la cual se agrega al mismo</w:t>
      </w:r>
      <w:r>
        <w:rPr>
          <w:rFonts w:ascii="Arial" w:hAnsi="Arial"/>
        </w:rPr>
        <w:t>,</w:t>
      </w:r>
      <w:r w:rsidR="00396BAB">
        <w:rPr>
          <w:rFonts w:ascii="Arial" w:hAnsi="Arial"/>
        </w:rPr>
        <w:t xml:space="preserve"> en </w:t>
      </w:r>
      <w:r w:rsidR="00220BDD">
        <w:rPr>
          <w:rFonts w:ascii="Arial" w:hAnsi="Arial"/>
        </w:rPr>
        <w:t>Cláusula</w:t>
      </w:r>
      <w:r w:rsidR="00396BAB">
        <w:rPr>
          <w:rFonts w:ascii="Arial" w:hAnsi="Arial"/>
        </w:rPr>
        <w:t xml:space="preserve"> </w:t>
      </w:r>
      <w:r w:rsidR="00220BDD">
        <w:rPr>
          <w:rFonts w:ascii="Arial" w:hAnsi="Arial"/>
        </w:rPr>
        <w:t>Tercera</w:t>
      </w:r>
      <w:r w:rsidR="00396BAB">
        <w:rPr>
          <w:rFonts w:ascii="Arial" w:hAnsi="Arial"/>
        </w:rPr>
        <w:t>, los siguiente “…</w:t>
      </w:r>
      <w:r w:rsidR="00396BAB" w:rsidRPr="00C96EF8">
        <w:rPr>
          <w:rFonts w:ascii="Arial" w:hAnsi="Arial"/>
          <w:i/>
        </w:rPr>
        <w:t>e) Subsidio a la cuota: el MVOTMA  en casos excepcionales, oto</w:t>
      </w:r>
      <w:r w:rsidR="00220BDD" w:rsidRPr="00C96EF8">
        <w:rPr>
          <w:rFonts w:ascii="Arial" w:hAnsi="Arial"/>
          <w:i/>
        </w:rPr>
        <w:t>rgará</w:t>
      </w:r>
      <w:r w:rsidR="00396BAB" w:rsidRPr="00C96EF8">
        <w:rPr>
          <w:rFonts w:ascii="Arial" w:hAnsi="Arial"/>
          <w:i/>
        </w:rPr>
        <w:t xml:space="preserve"> a las familias propi</w:t>
      </w:r>
      <w:r w:rsidR="00220BDD" w:rsidRPr="00C96EF8">
        <w:rPr>
          <w:rFonts w:ascii="Arial" w:hAnsi="Arial"/>
          <w:i/>
        </w:rPr>
        <w:t>e</w:t>
      </w:r>
      <w:r w:rsidR="00396BAB" w:rsidRPr="00C96EF8">
        <w:rPr>
          <w:rFonts w:ascii="Arial" w:hAnsi="Arial"/>
          <w:i/>
        </w:rPr>
        <w:t>t</w:t>
      </w:r>
      <w:r w:rsidR="00220BDD" w:rsidRPr="00C96EF8">
        <w:rPr>
          <w:rFonts w:ascii="Arial" w:hAnsi="Arial"/>
          <w:i/>
        </w:rPr>
        <w:t>a</w:t>
      </w:r>
      <w:r w:rsidR="00396BAB" w:rsidRPr="00C96EF8">
        <w:rPr>
          <w:rFonts w:ascii="Arial" w:hAnsi="Arial"/>
          <w:i/>
        </w:rPr>
        <w:t xml:space="preserve">rias de los lotes que </w:t>
      </w:r>
      <w:r w:rsidR="00220BDD" w:rsidRPr="00C96EF8">
        <w:rPr>
          <w:rFonts w:ascii="Arial" w:hAnsi="Arial"/>
          <w:i/>
        </w:rPr>
        <w:t>integran</w:t>
      </w:r>
      <w:r w:rsidR="00396BAB" w:rsidRPr="00C96EF8">
        <w:rPr>
          <w:rFonts w:ascii="Arial" w:hAnsi="Arial"/>
          <w:i/>
        </w:rPr>
        <w:t xml:space="preserve"> el programa, a partir de un estudio técnico social que fundamente la adjudicación del instrumento, un </w:t>
      </w:r>
      <w:r w:rsidR="00220BDD" w:rsidRPr="00C96EF8">
        <w:rPr>
          <w:rFonts w:ascii="Arial" w:hAnsi="Arial"/>
          <w:i/>
        </w:rPr>
        <w:t>subsidio</w:t>
      </w:r>
      <w:r w:rsidR="00396BAB" w:rsidRPr="00C96EF8">
        <w:rPr>
          <w:rFonts w:ascii="Arial" w:hAnsi="Arial"/>
          <w:i/>
        </w:rPr>
        <w:t xml:space="preserve"> a la cuota de acuerdo a las condiciones </w:t>
      </w:r>
      <w:r w:rsidR="00220BDD" w:rsidRPr="00C96EF8">
        <w:rPr>
          <w:rFonts w:ascii="Arial" w:hAnsi="Arial"/>
          <w:i/>
        </w:rPr>
        <w:t>establecidas</w:t>
      </w:r>
      <w:r w:rsidR="00396BAB" w:rsidRPr="00C96EF8">
        <w:rPr>
          <w:rFonts w:ascii="Arial" w:hAnsi="Arial"/>
          <w:i/>
        </w:rPr>
        <w:t xml:space="preserve"> en el </w:t>
      </w:r>
      <w:r w:rsidR="00220BDD" w:rsidRPr="00C96EF8">
        <w:rPr>
          <w:rFonts w:ascii="Arial" w:hAnsi="Arial"/>
          <w:i/>
        </w:rPr>
        <w:t>Reglamentos</w:t>
      </w:r>
      <w:r w:rsidR="00396BAB" w:rsidRPr="00C96EF8">
        <w:rPr>
          <w:rFonts w:ascii="Arial" w:hAnsi="Arial"/>
          <w:i/>
        </w:rPr>
        <w:t xml:space="preserve"> de </w:t>
      </w:r>
      <w:r w:rsidR="00220BDD" w:rsidRPr="00C96EF8">
        <w:rPr>
          <w:rFonts w:ascii="Arial" w:hAnsi="Arial"/>
          <w:i/>
        </w:rPr>
        <w:t>Subsidio</w:t>
      </w:r>
      <w:r w:rsidR="00396BAB" w:rsidRPr="00C96EF8">
        <w:rPr>
          <w:rFonts w:ascii="Arial" w:hAnsi="Arial"/>
          <w:i/>
        </w:rPr>
        <w:t xml:space="preserve"> a la </w:t>
      </w:r>
      <w:r w:rsidR="00220BDD" w:rsidRPr="00C96EF8">
        <w:rPr>
          <w:rFonts w:ascii="Arial" w:hAnsi="Arial"/>
          <w:i/>
        </w:rPr>
        <w:t>Demanda</w:t>
      </w:r>
      <w:r w:rsidR="00396BAB" w:rsidRPr="00C96EF8">
        <w:rPr>
          <w:rFonts w:ascii="Arial" w:hAnsi="Arial"/>
          <w:i/>
        </w:rPr>
        <w:t xml:space="preserve"> </w:t>
      </w:r>
      <w:r w:rsidR="00220BDD" w:rsidRPr="00C96EF8">
        <w:rPr>
          <w:rFonts w:ascii="Arial" w:hAnsi="Arial"/>
          <w:i/>
        </w:rPr>
        <w:t>H</w:t>
      </w:r>
      <w:r w:rsidR="00396BAB" w:rsidRPr="00C96EF8">
        <w:rPr>
          <w:rFonts w:ascii="Arial" w:hAnsi="Arial"/>
          <w:i/>
        </w:rPr>
        <w:t>abitacional (artículos 10 al 26), aprobado p</w:t>
      </w:r>
      <w:r w:rsidR="00220BDD" w:rsidRPr="00C96EF8">
        <w:rPr>
          <w:rFonts w:ascii="Arial" w:hAnsi="Arial"/>
          <w:i/>
        </w:rPr>
        <w:t>or R</w:t>
      </w:r>
      <w:r w:rsidR="00396BAB" w:rsidRPr="00C96EF8">
        <w:rPr>
          <w:rFonts w:ascii="Arial" w:hAnsi="Arial"/>
          <w:i/>
        </w:rPr>
        <w:t>esolu</w:t>
      </w:r>
      <w:r w:rsidR="00220BDD" w:rsidRPr="00C96EF8">
        <w:rPr>
          <w:rFonts w:ascii="Arial" w:hAnsi="Arial"/>
          <w:i/>
        </w:rPr>
        <w:t>ció</w:t>
      </w:r>
      <w:r w:rsidR="00396BAB" w:rsidRPr="00C96EF8">
        <w:rPr>
          <w:rFonts w:ascii="Arial" w:hAnsi="Arial"/>
          <w:i/>
        </w:rPr>
        <w:t xml:space="preserve">n Ministerial Nº539/2008 del 17/6/08. Los </w:t>
      </w:r>
      <w:r w:rsidR="00220BDD" w:rsidRPr="00C96EF8">
        <w:rPr>
          <w:rFonts w:ascii="Arial" w:hAnsi="Arial"/>
          <w:i/>
        </w:rPr>
        <w:t>requisitos</w:t>
      </w:r>
      <w:r w:rsidR="00396BAB" w:rsidRPr="00C96EF8">
        <w:rPr>
          <w:rFonts w:ascii="Arial" w:hAnsi="Arial"/>
          <w:i/>
        </w:rPr>
        <w:t xml:space="preserve"> para la adjudicación del subsidio a la cuota serán </w:t>
      </w:r>
      <w:r w:rsidR="00220BDD" w:rsidRPr="00C96EF8">
        <w:rPr>
          <w:rFonts w:ascii="Arial" w:hAnsi="Arial"/>
          <w:i/>
        </w:rPr>
        <w:t>establecidos</w:t>
      </w:r>
      <w:r w:rsidR="00396BAB" w:rsidRPr="00C96EF8">
        <w:rPr>
          <w:rFonts w:ascii="Arial" w:hAnsi="Arial"/>
          <w:i/>
        </w:rPr>
        <w:t xml:space="preserve"> en un reglamento que </w:t>
      </w:r>
      <w:r w:rsidR="00220BDD" w:rsidRPr="00C96EF8">
        <w:rPr>
          <w:rFonts w:ascii="Arial" w:hAnsi="Arial"/>
          <w:i/>
        </w:rPr>
        <w:t>acordarán</w:t>
      </w:r>
      <w:r w:rsidR="00396BAB" w:rsidRPr="00C96EF8">
        <w:rPr>
          <w:rFonts w:ascii="Arial" w:hAnsi="Arial"/>
          <w:i/>
        </w:rPr>
        <w:t xml:space="preserve"> las partes</w:t>
      </w:r>
      <w:r w:rsidR="00396BAB">
        <w:rPr>
          <w:rFonts w:ascii="Arial" w:hAnsi="Arial"/>
        </w:rPr>
        <w:t>”. A</w:t>
      </w:r>
      <w:r w:rsidR="00BA3DE1">
        <w:rPr>
          <w:rFonts w:ascii="Arial" w:hAnsi="Arial"/>
        </w:rPr>
        <w:t xml:space="preserve">simismo, en el proyecto de modificación referido, se  acuerda dejar sin efecto en el literal b) de la </w:t>
      </w:r>
      <w:r w:rsidR="00220BDD">
        <w:rPr>
          <w:rFonts w:ascii="Arial" w:hAnsi="Arial"/>
        </w:rPr>
        <w:t>Cláusula</w:t>
      </w:r>
      <w:r w:rsidR="00BA3DE1">
        <w:rPr>
          <w:rFonts w:ascii="Arial" w:hAnsi="Arial"/>
        </w:rPr>
        <w:t xml:space="preserve"> Quinta del convenio citado, la obligación de la Intendencia de Montevideo de aportar 60 lotes ubicados en la calle Isidro Más de Ayala entre Almeida Pintos y Arroyo Miguelete;</w:t>
      </w:r>
    </w:p>
    <w:p w:rsidR="002C2296" w:rsidRPr="006F2990" w:rsidRDefault="006F2990" w:rsidP="006F2990">
      <w:pPr>
        <w:pStyle w:val="Textoindependiente"/>
        <w:tabs>
          <w:tab w:val="left" w:pos="1800"/>
        </w:tabs>
        <w:ind w:firstLine="2552"/>
        <w:rPr>
          <w:rFonts w:ascii="Arial" w:hAnsi="Arial"/>
        </w:rPr>
      </w:pPr>
      <w:r>
        <w:rPr>
          <w:rFonts w:ascii="Arial" w:hAnsi="Arial"/>
        </w:rPr>
        <w:t xml:space="preserve"> </w:t>
      </w:r>
      <w:r w:rsidR="00302551">
        <w:rPr>
          <w:rFonts w:ascii="Arial" w:hAnsi="Arial"/>
          <w:b/>
        </w:rPr>
        <w:t>11</w:t>
      </w:r>
      <w:r w:rsidR="00BA3DE1" w:rsidRPr="00220BDD">
        <w:rPr>
          <w:rFonts w:ascii="Arial" w:hAnsi="Arial"/>
          <w:b/>
        </w:rPr>
        <w:t>)</w:t>
      </w:r>
      <w:r w:rsidR="00BA3DE1">
        <w:rPr>
          <w:rFonts w:ascii="Arial" w:hAnsi="Arial"/>
        </w:rPr>
        <w:t xml:space="preserve"> que se adjunta </w:t>
      </w:r>
      <w:r w:rsidR="00220BDD">
        <w:rPr>
          <w:rFonts w:ascii="Arial" w:hAnsi="Arial"/>
        </w:rPr>
        <w:t>proyecto</w:t>
      </w:r>
      <w:r w:rsidR="00BA3DE1">
        <w:rPr>
          <w:rFonts w:ascii="Arial" w:hAnsi="Arial"/>
        </w:rPr>
        <w:t xml:space="preserve"> de </w:t>
      </w:r>
      <w:r w:rsidR="00220BDD">
        <w:rPr>
          <w:rFonts w:ascii="Arial" w:hAnsi="Arial"/>
        </w:rPr>
        <w:t>Resolución</w:t>
      </w:r>
      <w:r w:rsidR="00BA3DE1">
        <w:rPr>
          <w:rFonts w:ascii="Arial" w:hAnsi="Arial"/>
        </w:rPr>
        <w:t xml:space="preserve"> del Poder Ejecutivo</w:t>
      </w:r>
      <w:r w:rsidR="00302551">
        <w:rPr>
          <w:rFonts w:ascii="Arial" w:hAnsi="Arial"/>
        </w:rPr>
        <w:t>,</w:t>
      </w:r>
      <w:r w:rsidR="00BA3DE1">
        <w:rPr>
          <w:rFonts w:ascii="Arial" w:hAnsi="Arial"/>
        </w:rPr>
        <w:t xml:space="preserve"> por la cual se autoriza  la suscripción del convenio </w:t>
      </w:r>
      <w:r w:rsidR="00220BDD">
        <w:rPr>
          <w:rFonts w:ascii="Arial" w:hAnsi="Arial"/>
        </w:rPr>
        <w:t>modificativo</w:t>
      </w:r>
      <w:r w:rsidR="00BA3DE1">
        <w:rPr>
          <w:rFonts w:ascii="Arial" w:hAnsi="Arial"/>
        </w:rPr>
        <w:t xml:space="preserve"> </w:t>
      </w:r>
      <w:r w:rsidR="00220BDD">
        <w:rPr>
          <w:rFonts w:ascii="Arial" w:hAnsi="Arial"/>
        </w:rPr>
        <w:t>mencionado</w:t>
      </w:r>
      <w:r w:rsidR="00292C16">
        <w:rPr>
          <w:rFonts w:ascii="Arial" w:hAnsi="Arial"/>
        </w:rPr>
        <w:t xml:space="preserve"> y </w:t>
      </w:r>
      <w:r w:rsidR="00BA3DE1">
        <w:rPr>
          <w:rFonts w:ascii="Arial" w:hAnsi="Arial"/>
        </w:rPr>
        <w:t>copia de</w:t>
      </w:r>
      <w:r w:rsidR="00292C16">
        <w:rPr>
          <w:rFonts w:ascii="Arial" w:hAnsi="Arial"/>
        </w:rPr>
        <w:t xml:space="preserve"> la</w:t>
      </w:r>
      <w:r w:rsidR="00BA3DE1">
        <w:rPr>
          <w:rFonts w:ascii="Arial" w:hAnsi="Arial"/>
        </w:rPr>
        <w:t xml:space="preserve"> Resolución  del Intendente de Montevideo Nº 5312/</w:t>
      </w:r>
      <w:r w:rsidR="00292C16">
        <w:rPr>
          <w:rFonts w:ascii="Arial" w:hAnsi="Arial"/>
        </w:rPr>
        <w:t xml:space="preserve">18 del 19/11/18, por la cual </w:t>
      </w:r>
      <w:r w:rsidR="00BA3DE1">
        <w:rPr>
          <w:rFonts w:ascii="Arial" w:hAnsi="Arial"/>
        </w:rPr>
        <w:t xml:space="preserve">dispuso </w:t>
      </w:r>
      <w:r w:rsidR="00220BDD">
        <w:rPr>
          <w:rFonts w:ascii="Arial" w:hAnsi="Arial"/>
        </w:rPr>
        <w:t>modificar</w:t>
      </w:r>
      <w:r w:rsidR="00BA3DE1">
        <w:rPr>
          <w:rFonts w:ascii="Arial" w:hAnsi="Arial"/>
        </w:rPr>
        <w:t xml:space="preserve"> el texto del </w:t>
      </w:r>
      <w:r w:rsidR="00220BDD">
        <w:rPr>
          <w:rFonts w:ascii="Arial" w:hAnsi="Arial"/>
        </w:rPr>
        <w:t>convenio</w:t>
      </w:r>
      <w:r w:rsidR="00BA3DE1">
        <w:rPr>
          <w:rFonts w:ascii="Arial" w:hAnsi="Arial"/>
        </w:rPr>
        <w:t xml:space="preserve"> en </w:t>
      </w:r>
      <w:r w:rsidR="00220BDD">
        <w:rPr>
          <w:rFonts w:ascii="Arial" w:hAnsi="Arial"/>
        </w:rPr>
        <w:t>cuestión</w:t>
      </w:r>
      <w:r w:rsidR="00BA3DE1">
        <w:rPr>
          <w:rFonts w:ascii="Arial" w:hAnsi="Arial"/>
        </w:rPr>
        <w:t xml:space="preserve"> en los términos referidos;</w:t>
      </w:r>
      <w:r w:rsidR="00396BAB">
        <w:rPr>
          <w:rFonts w:ascii="Arial" w:hAnsi="Arial"/>
        </w:rPr>
        <w:t xml:space="preserve">         </w:t>
      </w:r>
    </w:p>
    <w:p w:rsidR="00EF1DD0" w:rsidRDefault="002C2296" w:rsidP="006F2990">
      <w:pPr>
        <w:tabs>
          <w:tab w:val="left" w:pos="2160"/>
        </w:tabs>
        <w:spacing w:line="360" w:lineRule="auto"/>
        <w:ind w:firstLine="709"/>
        <w:jc w:val="both"/>
        <w:rPr>
          <w:rFonts w:cs="Arial"/>
        </w:rPr>
      </w:pPr>
      <w:r>
        <w:rPr>
          <w:rFonts w:cs="Arial"/>
          <w:b/>
          <w:bCs/>
        </w:rPr>
        <w:t>CONSIDERANDO</w:t>
      </w:r>
      <w:r>
        <w:rPr>
          <w:rFonts w:cs="Arial"/>
        </w:rPr>
        <w:t xml:space="preserve">: </w:t>
      </w:r>
      <w:r w:rsidR="00B46068" w:rsidRPr="00B46068">
        <w:rPr>
          <w:rFonts w:cs="Arial"/>
          <w:b/>
        </w:rPr>
        <w:t>1</w:t>
      </w:r>
      <w:r w:rsidR="00220BDD" w:rsidRPr="00B46068">
        <w:rPr>
          <w:b/>
          <w:bCs/>
        </w:rPr>
        <w:t>)</w:t>
      </w:r>
      <w:r w:rsidR="00220BDD">
        <w:t xml:space="preserve"> </w:t>
      </w:r>
      <w:r w:rsidR="00EF1DD0">
        <w:rPr>
          <w:rFonts w:cs="Arial"/>
          <w:lang w:val="es-MX"/>
        </w:rPr>
        <w:t>que este Tribunal, por Resoluciones adoptadas con fecha 31/10/07, 19/1/11 y 7/3/12 no formuló observaciones</w:t>
      </w:r>
      <w:r w:rsidR="006D549C">
        <w:rPr>
          <w:rFonts w:cs="Arial"/>
          <w:lang w:val="es-MX"/>
        </w:rPr>
        <w:t>,</w:t>
      </w:r>
      <w:r w:rsidR="00EF1DD0">
        <w:rPr>
          <w:rFonts w:cs="Arial"/>
          <w:lang w:val="es-MX"/>
        </w:rPr>
        <w:t xml:space="preserve"> en forma respectiva</w:t>
      </w:r>
      <w:r w:rsidR="006D549C">
        <w:rPr>
          <w:rFonts w:cs="Arial"/>
          <w:lang w:val="es-MX"/>
        </w:rPr>
        <w:t>,</w:t>
      </w:r>
      <w:r w:rsidR="00EF1DD0">
        <w:rPr>
          <w:rFonts w:cs="Arial"/>
          <w:lang w:val="es-MX"/>
        </w:rPr>
        <w:t xml:space="preserve"> al </w:t>
      </w:r>
      <w:r w:rsidR="00EF1DD0">
        <w:rPr>
          <w:rFonts w:cs="Arial"/>
        </w:rPr>
        <w:t>convenio originario suscripto en el año 2007 entre el MVOTMA y el IM</w:t>
      </w:r>
      <w:r w:rsidR="00302551">
        <w:rPr>
          <w:rFonts w:cs="Arial"/>
        </w:rPr>
        <w:t>,</w:t>
      </w:r>
      <w:r w:rsidR="00EF1DD0">
        <w:rPr>
          <w:rFonts w:cs="Arial"/>
        </w:rPr>
        <w:t xml:space="preserve"> ni a sus </w:t>
      </w:r>
      <w:r w:rsidR="006D549C">
        <w:rPr>
          <w:rFonts w:cs="Arial"/>
        </w:rPr>
        <w:t xml:space="preserve">convenios </w:t>
      </w:r>
      <w:r w:rsidR="00EF1DD0">
        <w:rPr>
          <w:rFonts w:cs="Arial"/>
        </w:rPr>
        <w:t>modifica</w:t>
      </w:r>
      <w:r w:rsidR="006D549C">
        <w:rPr>
          <w:rFonts w:cs="Arial"/>
        </w:rPr>
        <w:t>tivos realizado</w:t>
      </w:r>
      <w:r w:rsidR="00EF1DD0">
        <w:rPr>
          <w:rFonts w:cs="Arial"/>
        </w:rPr>
        <w:t>s en el año 2011 y en el 2012, en la medida que los mismos encuadraban en las potestades de los organismos intervinientes, y podían hacerse en forma directa, al amparo de la causal de excepción establecida en el art. 33 n</w:t>
      </w:r>
      <w:r w:rsidR="00C96EF8">
        <w:rPr>
          <w:rFonts w:cs="Arial"/>
        </w:rPr>
        <w:t>umer</w:t>
      </w:r>
      <w:r w:rsidR="00EF1DD0">
        <w:rPr>
          <w:rFonts w:cs="Arial"/>
        </w:rPr>
        <w:t>al 3</w:t>
      </w:r>
      <w:r w:rsidR="00C96EF8">
        <w:rPr>
          <w:rFonts w:cs="Arial"/>
        </w:rPr>
        <w:t>)</w:t>
      </w:r>
      <w:r w:rsidR="00EF1DD0">
        <w:rPr>
          <w:rFonts w:cs="Arial"/>
        </w:rPr>
        <w:t xml:space="preserve"> del lit</w:t>
      </w:r>
      <w:r w:rsidR="00C96EF8">
        <w:rPr>
          <w:rFonts w:cs="Arial"/>
        </w:rPr>
        <w:t>eral</w:t>
      </w:r>
      <w:r w:rsidR="00EF1DD0">
        <w:rPr>
          <w:rFonts w:cs="Arial"/>
        </w:rPr>
        <w:t xml:space="preserve"> a) del TOCAF; </w:t>
      </w:r>
    </w:p>
    <w:p w:rsidR="00C96EF8" w:rsidRDefault="006F2990" w:rsidP="006F2990">
      <w:pPr>
        <w:tabs>
          <w:tab w:val="left" w:pos="2160"/>
        </w:tabs>
        <w:spacing w:line="360" w:lineRule="auto"/>
        <w:ind w:firstLine="2835"/>
        <w:jc w:val="both"/>
        <w:rPr>
          <w:rFonts w:cs="Arial"/>
        </w:rPr>
      </w:pPr>
      <w:r>
        <w:rPr>
          <w:rFonts w:cs="Arial"/>
          <w:b/>
          <w:bCs/>
        </w:rPr>
        <w:lastRenderedPageBreak/>
        <w:t xml:space="preserve"> </w:t>
      </w:r>
      <w:r w:rsidR="00EF1DD0">
        <w:rPr>
          <w:rFonts w:cs="Arial"/>
          <w:b/>
          <w:bCs/>
        </w:rPr>
        <w:t>2)</w:t>
      </w:r>
      <w:r w:rsidR="00EF1DD0">
        <w:rPr>
          <w:rFonts w:cs="Arial"/>
        </w:rPr>
        <w:t xml:space="preserve"> que la modificación </w:t>
      </w:r>
      <w:r w:rsidR="00292C16">
        <w:rPr>
          <w:rFonts w:cs="Arial"/>
        </w:rPr>
        <w:t>del</w:t>
      </w:r>
      <w:r w:rsidR="006D549C">
        <w:rPr>
          <w:rFonts w:cs="Arial"/>
        </w:rPr>
        <w:t xml:space="preserve"> convenio </w:t>
      </w:r>
      <w:r w:rsidR="00C96EF8">
        <w:rPr>
          <w:rFonts w:cs="Arial"/>
        </w:rPr>
        <w:t>remitida en la oportunidad, encuadra asimismo en la normativa vigente,</w:t>
      </w:r>
      <w:r w:rsidR="00EF1DD0">
        <w:rPr>
          <w:rFonts w:cs="Arial"/>
        </w:rPr>
        <w:t xml:space="preserve"> no altera</w:t>
      </w:r>
      <w:r w:rsidR="00C96EF8">
        <w:rPr>
          <w:rFonts w:cs="Arial"/>
        </w:rPr>
        <w:t>ndo</w:t>
      </w:r>
      <w:r w:rsidR="00EF1DD0">
        <w:rPr>
          <w:rFonts w:cs="Arial"/>
        </w:rPr>
        <w:t xml:space="preserve"> las consideraciones </w:t>
      </w:r>
      <w:r w:rsidR="00302551">
        <w:rPr>
          <w:rFonts w:cs="Arial"/>
        </w:rPr>
        <w:t xml:space="preserve">ya </w:t>
      </w:r>
      <w:r w:rsidR="006D549C">
        <w:rPr>
          <w:rFonts w:cs="Arial"/>
        </w:rPr>
        <w:t>realizadas por este Tribunal</w:t>
      </w:r>
      <w:r w:rsidR="00302551">
        <w:rPr>
          <w:rFonts w:cs="Arial"/>
        </w:rPr>
        <w:t xml:space="preserve"> en instancias anteriores, por lo que no existen objeciones legales que realizar al convenio modificativo proyectado;</w:t>
      </w:r>
    </w:p>
    <w:p w:rsidR="00220BDD" w:rsidRDefault="00220BDD" w:rsidP="006F2990">
      <w:pPr>
        <w:spacing w:line="360" w:lineRule="auto"/>
        <w:ind w:firstLine="708"/>
        <w:jc w:val="both"/>
        <w:rPr>
          <w:rFonts w:cs="Arial"/>
          <w:lang w:val="es-MX"/>
        </w:rPr>
      </w:pPr>
      <w:r>
        <w:rPr>
          <w:rFonts w:cs="Arial"/>
          <w:b/>
          <w:bCs/>
          <w:lang w:val="es-MX"/>
        </w:rPr>
        <w:t>ATENTO:</w:t>
      </w:r>
      <w:r>
        <w:rPr>
          <w:rFonts w:cs="Arial"/>
          <w:lang w:val="es-MX"/>
        </w:rPr>
        <w:t xml:space="preserve"> a lo expresado precedentemente y a lo dispuesto por el </w:t>
      </w:r>
      <w:r w:rsidR="006F2990">
        <w:rPr>
          <w:rFonts w:cs="Arial"/>
          <w:lang w:val="es-MX"/>
        </w:rPr>
        <w:t>A</w:t>
      </w:r>
      <w:r>
        <w:rPr>
          <w:rFonts w:cs="Arial"/>
          <w:lang w:val="es-MX"/>
        </w:rPr>
        <w:t xml:space="preserve">rtículo 211 </w:t>
      </w:r>
      <w:r w:rsidR="006F2990">
        <w:rPr>
          <w:rFonts w:cs="Arial"/>
          <w:lang w:val="es-MX"/>
        </w:rPr>
        <w:t>L</w:t>
      </w:r>
      <w:r>
        <w:rPr>
          <w:rFonts w:cs="Arial"/>
          <w:lang w:val="es-MX"/>
        </w:rPr>
        <w:t>iteral B) de la Constitución de la República;</w:t>
      </w:r>
    </w:p>
    <w:p w:rsidR="00220BDD" w:rsidRDefault="00220BDD" w:rsidP="00220BDD">
      <w:pPr>
        <w:spacing w:line="360" w:lineRule="auto"/>
        <w:ind w:firstLine="708"/>
        <w:jc w:val="center"/>
        <w:rPr>
          <w:b/>
          <w:bCs/>
        </w:rPr>
      </w:pPr>
      <w:r>
        <w:rPr>
          <w:b/>
          <w:bCs/>
        </w:rPr>
        <w:t>EL TRIBUNAL ACUERDA:</w:t>
      </w:r>
    </w:p>
    <w:p w:rsidR="00220BDD" w:rsidRDefault="00220BDD" w:rsidP="006F2990">
      <w:pPr>
        <w:numPr>
          <w:ilvl w:val="0"/>
          <w:numId w:val="2"/>
        </w:numPr>
        <w:tabs>
          <w:tab w:val="clear" w:pos="720"/>
          <w:tab w:val="num" w:pos="284"/>
        </w:tabs>
        <w:spacing w:line="360" w:lineRule="auto"/>
        <w:ind w:left="284" w:hanging="284"/>
        <w:jc w:val="both"/>
      </w:pPr>
      <w:r>
        <w:t xml:space="preserve">No formular observaciones al convenio </w:t>
      </w:r>
      <w:r w:rsidR="00C82C57">
        <w:t xml:space="preserve">modificativo </w:t>
      </w:r>
      <w:r>
        <w:t>a celebrarse entre el</w:t>
      </w:r>
      <w:r>
        <w:rPr>
          <w:rFonts w:cs="Arial"/>
          <w:lang w:val="es-MX"/>
        </w:rPr>
        <w:t xml:space="preserve"> Ministerio de Vivienda, Ordenamiento Territorial y Medio Ambiente y la Intendencia de Montevideo; </w:t>
      </w:r>
    </w:p>
    <w:p w:rsidR="00220BDD" w:rsidRDefault="00220BDD" w:rsidP="006F2990">
      <w:pPr>
        <w:numPr>
          <w:ilvl w:val="0"/>
          <w:numId w:val="2"/>
        </w:numPr>
        <w:tabs>
          <w:tab w:val="clear" w:pos="720"/>
          <w:tab w:val="num" w:pos="284"/>
        </w:tabs>
        <w:spacing w:line="360" w:lineRule="auto"/>
        <w:ind w:left="284" w:hanging="284"/>
        <w:jc w:val="both"/>
      </w:pPr>
      <w:r>
        <w:rPr>
          <w:rFonts w:cs="Arial"/>
          <w:lang w:val="es-MX"/>
        </w:rPr>
        <w:t>Dictada la Resolución por el Ordenador competente, se comete al Contador Auditor destacado ante el MVOTMA</w:t>
      </w:r>
      <w:r>
        <w:rPr>
          <w:rFonts w:cs="Arial"/>
        </w:rPr>
        <w:t xml:space="preserve">, la intervención </w:t>
      </w:r>
      <w:r>
        <w:rPr>
          <w:spacing w:val="-3"/>
          <w:lang w:val="es-ES_tradnl"/>
        </w:rPr>
        <w:t xml:space="preserve">del </w:t>
      </w:r>
      <w:r w:rsidR="00C82C57">
        <w:rPr>
          <w:spacing w:val="-3"/>
          <w:lang w:val="es-ES_tradnl"/>
        </w:rPr>
        <w:t>gasto derivado del convenio modificativo remitido</w:t>
      </w:r>
      <w:r>
        <w:rPr>
          <w:spacing w:val="-3"/>
          <w:lang w:val="es-ES_tradnl"/>
        </w:rPr>
        <w:t>, previo control de su imputación a grupo adecuado, con disponibilidad suficiente</w:t>
      </w:r>
      <w:r>
        <w:rPr>
          <w:rFonts w:cs="Arial"/>
          <w:lang w:val="es-MX"/>
        </w:rPr>
        <w:t xml:space="preserve"> y de la verificación de que las condiciones de la contratación corresponden a las oportunamente sometidas a consideración de este Tribunal, conforme con lo dispuesto por el artículo 8 de la Ordenanza de 22 de mayo de 1958, en la redacción dada por la Resolución de 16 de junio de 2010.</w:t>
      </w:r>
    </w:p>
    <w:p w:rsidR="00220BDD" w:rsidRDefault="00220BDD" w:rsidP="006F2990">
      <w:pPr>
        <w:numPr>
          <w:ilvl w:val="0"/>
          <w:numId w:val="2"/>
        </w:numPr>
        <w:tabs>
          <w:tab w:val="clear" w:pos="720"/>
          <w:tab w:val="num" w:pos="284"/>
        </w:tabs>
        <w:spacing w:line="360" w:lineRule="auto"/>
        <w:ind w:left="284" w:hanging="284"/>
        <w:jc w:val="both"/>
        <w:rPr>
          <w:rFonts w:cs="Arial"/>
          <w:lang w:val="es-UY"/>
        </w:rPr>
      </w:pPr>
      <w:r>
        <w:rPr>
          <w:rFonts w:cs="Arial"/>
          <w:lang w:val="es-UY"/>
        </w:rPr>
        <w:t>Comunicar al Contador Auditor destacado ante el MVOTMA;</w:t>
      </w:r>
      <w:r w:rsidR="006F2990">
        <w:rPr>
          <w:rFonts w:cs="Arial"/>
          <w:lang w:val="es-UY"/>
        </w:rPr>
        <w:t xml:space="preserve"> y</w:t>
      </w:r>
    </w:p>
    <w:p w:rsidR="00220BDD" w:rsidRDefault="00220BDD" w:rsidP="006F2990">
      <w:pPr>
        <w:numPr>
          <w:ilvl w:val="0"/>
          <w:numId w:val="2"/>
        </w:numPr>
        <w:tabs>
          <w:tab w:val="clear" w:pos="720"/>
          <w:tab w:val="num" w:pos="284"/>
        </w:tabs>
        <w:spacing w:line="360" w:lineRule="auto"/>
        <w:ind w:left="284" w:hanging="284"/>
        <w:jc w:val="both"/>
        <w:rPr>
          <w:b/>
          <w:bCs/>
        </w:rPr>
      </w:pPr>
      <w:r>
        <w:t xml:space="preserve"> Devolver las actuaciones.</w:t>
      </w:r>
    </w:p>
    <w:p w:rsidR="001651E0" w:rsidRDefault="001651E0" w:rsidP="006F2990">
      <w:pPr>
        <w:spacing w:line="360" w:lineRule="auto"/>
      </w:pPr>
    </w:p>
    <w:p w:rsidR="001651E0" w:rsidRDefault="001651E0" w:rsidP="006F2990">
      <w:pPr>
        <w:spacing w:line="360" w:lineRule="auto"/>
      </w:pPr>
    </w:p>
    <w:p w:rsidR="006F2990" w:rsidRDefault="006F2990" w:rsidP="006F2990">
      <w:pPr>
        <w:spacing w:line="360" w:lineRule="auto"/>
      </w:pPr>
      <w:proofErr w:type="spellStart"/>
      <w:proofErr w:type="gramStart"/>
      <w:r>
        <w:t>aa</w:t>
      </w:r>
      <w:proofErr w:type="spellEnd"/>
      <w:proofErr w:type="gramEnd"/>
    </w:p>
    <w:sectPr w:rsidR="006F2990" w:rsidSect="001651E0">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602756B"/>
    <w:multiLevelType w:val="hybridMultilevel"/>
    <w:tmpl w:val="59DA7ED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96"/>
    <w:rsid w:val="001651E0"/>
    <w:rsid w:val="00220BDD"/>
    <w:rsid w:val="00283DBA"/>
    <w:rsid w:val="00292C16"/>
    <w:rsid w:val="002C2296"/>
    <w:rsid w:val="00302551"/>
    <w:rsid w:val="00396BAB"/>
    <w:rsid w:val="00411129"/>
    <w:rsid w:val="006D549C"/>
    <w:rsid w:val="006F2990"/>
    <w:rsid w:val="007A2ED6"/>
    <w:rsid w:val="00B20959"/>
    <w:rsid w:val="00B46068"/>
    <w:rsid w:val="00BA3DE1"/>
    <w:rsid w:val="00C82C57"/>
    <w:rsid w:val="00C96EF8"/>
    <w:rsid w:val="00EF1DD0"/>
    <w:rsid w:val="00F26BD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29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C2296"/>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2C2296"/>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2296"/>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2C2296"/>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2C2296"/>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2C2296"/>
    <w:rPr>
      <w:rFonts w:ascii="Bookman Old Style" w:eastAsia="Times New Roman" w:hAnsi="Bookman Old Style" w:cs="Times New Roman"/>
      <w:color w:val="000000"/>
      <w:sz w:val="24"/>
      <w:szCs w:val="20"/>
      <w:lang w:val="es-MX" w:eastAsia="es-ES"/>
    </w:rPr>
  </w:style>
  <w:style w:type="character" w:styleId="Hipervnculo">
    <w:name w:val="Hyperlink"/>
    <w:uiPriority w:val="99"/>
    <w:unhideWhenUsed/>
    <w:rsid w:val="00220BDD"/>
    <w:rPr>
      <w:color w:val="0000FF"/>
      <w:u w:val="single"/>
    </w:rPr>
  </w:style>
  <w:style w:type="paragraph" w:styleId="Textodeglobo">
    <w:name w:val="Balloon Text"/>
    <w:basedOn w:val="Normal"/>
    <w:link w:val="TextodegloboCar"/>
    <w:uiPriority w:val="99"/>
    <w:semiHidden/>
    <w:unhideWhenUsed/>
    <w:rsid w:val="00F26BD1"/>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D1"/>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29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C2296"/>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2C2296"/>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2296"/>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2C2296"/>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2C2296"/>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2C2296"/>
    <w:rPr>
      <w:rFonts w:ascii="Bookman Old Style" w:eastAsia="Times New Roman" w:hAnsi="Bookman Old Style" w:cs="Times New Roman"/>
      <w:color w:val="000000"/>
      <w:sz w:val="24"/>
      <w:szCs w:val="20"/>
      <w:lang w:val="es-MX" w:eastAsia="es-ES"/>
    </w:rPr>
  </w:style>
  <w:style w:type="character" w:styleId="Hipervnculo">
    <w:name w:val="Hyperlink"/>
    <w:uiPriority w:val="99"/>
    <w:unhideWhenUsed/>
    <w:rsid w:val="00220BDD"/>
    <w:rPr>
      <w:color w:val="0000FF"/>
      <w:u w:val="single"/>
    </w:rPr>
  </w:style>
  <w:style w:type="paragraph" w:styleId="Textodeglobo">
    <w:name w:val="Balloon Text"/>
    <w:basedOn w:val="Normal"/>
    <w:link w:val="TextodegloboCar"/>
    <w:uiPriority w:val="99"/>
    <w:semiHidden/>
    <w:unhideWhenUsed/>
    <w:rsid w:val="00F26BD1"/>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D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Adrian Acosta</cp:lastModifiedBy>
  <cp:revision>2</cp:revision>
  <cp:lastPrinted>2019-01-14T18:27:00Z</cp:lastPrinted>
  <dcterms:created xsi:type="dcterms:W3CDTF">2019-01-14T18:27:00Z</dcterms:created>
  <dcterms:modified xsi:type="dcterms:W3CDTF">2019-01-14T18:27:00Z</dcterms:modified>
</cp:coreProperties>
</file>