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B6" w:rsidRPr="00786EEB" w:rsidRDefault="00827AB6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3866/18</w:t>
      </w:r>
    </w:p>
    <w:p w:rsidR="00827AB6" w:rsidRDefault="00827AB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27AB6" w:rsidRPr="00762B34" w:rsidRDefault="00827AB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27AB6" w:rsidRPr="00762B34" w:rsidRDefault="00827AB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27AB6" w:rsidRPr="00762B34" w:rsidRDefault="00827AB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27AB6" w:rsidRPr="00762B34" w:rsidRDefault="00827AB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27AB6" w:rsidRPr="00762B34" w:rsidRDefault="00827AB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827AB6" w:rsidRPr="00762B34" w:rsidRDefault="00827AB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27AB6" w:rsidRPr="00827AB6" w:rsidRDefault="00827AB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827AB6">
        <w:rPr>
          <w:rFonts w:cs="Arial"/>
          <w:b/>
          <w:lang w:val="es-UY"/>
        </w:rPr>
        <w:t xml:space="preserve">(E. E. Nº 2018-17-1-0007257, </w:t>
      </w:r>
      <w:proofErr w:type="spellStart"/>
      <w:r w:rsidRPr="00827AB6">
        <w:rPr>
          <w:rFonts w:cs="Arial"/>
          <w:b/>
          <w:lang w:val="es-UY"/>
        </w:rPr>
        <w:t>Ent</w:t>
      </w:r>
      <w:proofErr w:type="spellEnd"/>
      <w:r w:rsidRPr="00827AB6">
        <w:rPr>
          <w:rFonts w:cs="Arial"/>
          <w:b/>
          <w:lang w:val="es-UY"/>
        </w:rPr>
        <w:t>. N° 5619/18)</w:t>
      </w:r>
    </w:p>
    <w:p w:rsidR="00827AB6" w:rsidRPr="00827AB6" w:rsidRDefault="00827AB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27AB6" w:rsidRPr="00827AB6" w:rsidRDefault="00827AB6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9202EF" w:rsidRPr="000836BC" w:rsidRDefault="009202EF" w:rsidP="00365528">
      <w:pPr>
        <w:spacing w:line="360" w:lineRule="auto"/>
        <w:ind w:firstLine="708"/>
        <w:jc w:val="both"/>
        <w:rPr>
          <w:b/>
          <w:lang w:val="es-MX"/>
        </w:rPr>
      </w:pPr>
      <w:r w:rsidRPr="00365528">
        <w:rPr>
          <w:b/>
          <w:lang w:val="es-MX"/>
        </w:rPr>
        <w:t>VISTO:</w:t>
      </w:r>
      <w:r w:rsidRPr="00365528">
        <w:rPr>
          <w:lang w:val="es-MX"/>
        </w:rPr>
        <w:t xml:space="preserve"> el Oficio  Nº </w:t>
      </w:r>
      <w:r w:rsidR="004C3C6A" w:rsidRPr="00365528">
        <w:rPr>
          <w:lang w:val="es-MX"/>
        </w:rPr>
        <w:t>8</w:t>
      </w:r>
      <w:r w:rsidR="00C70F33" w:rsidRPr="00365528">
        <w:rPr>
          <w:lang w:val="es-MX"/>
        </w:rPr>
        <w:t>54</w:t>
      </w:r>
      <w:r w:rsidRPr="00365528">
        <w:rPr>
          <w:lang w:val="es-MX"/>
        </w:rPr>
        <w:t xml:space="preserve">/2018, de fecha </w:t>
      </w:r>
      <w:r w:rsidR="00C70F33" w:rsidRPr="00365528">
        <w:rPr>
          <w:lang w:val="es-MX"/>
        </w:rPr>
        <w:t>27</w:t>
      </w:r>
      <w:r w:rsidR="004C3C6A" w:rsidRPr="00365528">
        <w:rPr>
          <w:lang w:val="es-MX"/>
        </w:rPr>
        <w:t>/1</w:t>
      </w:r>
      <w:r w:rsidR="00C70F33" w:rsidRPr="00365528">
        <w:rPr>
          <w:lang w:val="es-MX"/>
        </w:rPr>
        <w:t>1</w:t>
      </w:r>
      <w:r w:rsidRPr="00365528">
        <w:rPr>
          <w:lang w:val="es-MX"/>
        </w:rPr>
        <w:t xml:space="preserve">/018, remitido por la Junta Departamental de Lavalleja, relacionado con la </w:t>
      </w:r>
      <w:r w:rsidR="000A419B" w:rsidRPr="00365528">
        <w:rPr>
          <w:lang w:val="es-MX"/>
        </w:rPr>
        <w:t xml:space="preserve">aprobación del Decreto 3525, </w:t>
      </w:r>
      <w:r w:rsidR="00365528" w:rsidRPr="00365528">
        <w:rPr>
          <w:lang w:val="es-MX"/>
        </w:rPr>
        <w:t>conforme al cual el Instituto Nacional d</w:t>
      </w:r>
      <w:r w:rsidR="00313744">
        <w:rPr>
          <w:lang w:val="es-MX"/>
        </w:rPr>
        <w:t>e Colonización estaría exonerado</w:t>
      </w:r>
      <w:r w:rsidR="00365528" w:rsidRPr="00365528">
        <w:rPr>
          <w:lang w:val="es-MX"/>
        </w:rPr>
        <w:t xml:space="preserve"> del pago </w:t>
      </w:r>
      <w:r w:rsidR="000A419B" w:rsidRPr="00365528">
        <w:rPr>
          <w:lang w:val="es-MX"/>
        </w:rPr>
        <w:t>de</w:t>
      </w:r>
      <w:r w:rsidR="00313744">
        <w:rPr>
          <w:lang w:val="es-MX"/>
        </w:rPr>
        <w:t xml:space="preserve"> las</w:t>
      </w:r>
      <w:r w:rsidR="000A419B" w:rsidRPr="00365528">
        <w:rPr>
          <w:lang w:val="es-MX"/>
        </w:rPr>
        <w:t xml:space="preserve"> tasas registrales de</w:t>
      </w:r>
      <w:r w:rsidR="00313744">
        <w:rPr>
          <w:lang w:val="es-MX"/>
        </w:rPr>
        <w:t xml:space="preserve"> determinados padrones de su propiedad;</w:t>
      </w:r>
      <w:r w:rsidRPr="000836BC">
        <w:rPr>
          <w:b/>
          <w:lang w:val="es-MX"/>
        </w:rPr>
        <w:tab/>
      </w:r>
    </w:p>
    <w:p w:rsidR="003317B1" w:rsidRDefault="009202EF">
      <w:pPr>
        <w:tabs>
          <w:tab w:val="left" w:pos="709"/>
        </w:tabs>
        <w:spacing w:line="360" w:lineRule="auto"/>
        <w:jc w:val="both"/>
        <w:rPr>
          <w:lang w:val="es-MX"/>
        </w:rPr>
      </w:pPr>
      <w:r w:rsidRPr="000836BC">
        <w:rPr>
          <w:b/>
          <w:lang w:val="es-MX"/>
        </w:rPr>
        <w:tab/>
        <w:t>RESULTANDO: 1)</w:t>
      </w:r>
      <w:r w:rsidR="00313744">
        <w:rPr>
          <w:lang w:val="es-MX"/>
        </w:rPr>
        <w:t xml:space="preserve"> que por</w:t>
      </w:r>
      <w:r w:rsidRPr="000836BC">
        <w:rPr>
          <w:lang w:val="es-MX"/>
        </w:rPr>
        <w:t xml:space="preserve"> nota de fecha </w:t>
      </w:r>
      <w:r w:rsidR="00ED3803" w:rsidRPr="000836BC">
        <w:rPr>
          <w:lang w:val="es-MX"/>
        </w:rPr>
        <w:t>1</w:t>
      </w:r>
      <w:r w:rsidR="00EC4F27" w:rsidRPr="000836BC">
        <w:rPr>
          <w:lang w:val="es-MX"/>
        </w:rPr>
        <w:t>6</w:t>
      </w:r>
      <w:r w:rsidRPr="000836BC">
        <w:rPr>
          <w:lang w:val="es-MX"/>
        </w:rPr>
        <w:t>/0</w:t>
      </w:r>
      <w:r w:rsidR="00EC4F27" w:rsidRPr="000836BC">
        <w:rPr>
          <w:lang w:val="es-MX"/>
        </w:rPr>
        <w:t>7</w:t>
      </w:r>
      <w:r w:rsidRPr="000836BC">
        <w:rPr>
          <w:lang w:val="es-MX"/>
        </w:rPr>
        <w:t xml:space="preserve">/018, </w:t>
      </w:r>
      <w:r w:rsidR="00ED3803" w:rsidRPr="000836BC">
        <w:rPr>
          <w:lang w:val="es-MX"/>
        </w:rPr>
        <w:t>e</w:t>
      </w:r>
      <w:r w:rsidRPr="000836BC">
        <w:rPr>
          <w:lang w:val="es-MX"/>
        </w:rPr>
        <w:t>l</w:t>
      </w:r>
      <w:r w:rsidR="00ED3803" w:rsidRPr="000836BC">
        <w:rPr>
          <w:lang w:val="es-MX"/>
        </w:rPr>
        <w:t xml:space="preserve"> Instituto Nacional de Colonización</w:t>
      </w:r>
      <w:r w:rsidR="00EA1A35">
        <w:rPr>
          <w:lang w:val="es-MX"/>
        </w:rPr>
        <w:t xml:space="preserve"> solicitó al Ejecutivo Departamental la exoneración del pago de la Contribución Inmobiliaria y la tasa municipal correspondiente, desde la fecha de adquisició</w:t>
      </w:r>
      <w:r w:rsidR="00313744">
        <w:rPr>
          <w:lang w:val="es-MX"/>
        </w:rPr>
        <w:t xml:space="preserve">n de los padrones </w:t>
      </w:r>
      <w:r w:rsidR="00313744" w:rsidRPr="00313744">
        <w:rPr>
          <w:lang w:val="es-MX"/>
        </w:rPr>
        <w:t>rurales N° 676, 709,756, 5666, 6432, 15967, 15968, 15969, 15970, 15971 y 15972 de la 11° Sección Jud</w:t>
      </w:r>
      <w:r w:rsidR="00313744">
        <w:rPr>
          <w:lang w:val="es-MX"/>
        </w:rPr>
        <w:t>icial y Catastral del Departamento de Lavalleja;</w:t>
      </w:r>
    </w:p>
    <w:p w:rsidR="0077132D" w:rsidRDefault="004F5695" w:rsidP="004F5695">
      <w:pPr>
        <w:tabs>
          <w:tab w:val="left" w:pos="709"/>
          <w:tab w:val="left" w:pos="3761"/>
        </w:tabs>
        <w:spacing w:line="360" w:lineRule="auto"/>
        <w:jc w:val="both"/>
        <w:rPr>
          <w:lang w:val="es-MX"/>
        </w:rPr>
      </w:pPr>
      <w:r w:rsidRPr="004F5695">
        <w:rPr>
          <w:b/>
          <w:lang w:val="es-MX"/>
        </w:rPr>
        <w:t xml:space="preserve">                                    2)</w:t>
      </w:r>
      <w:r>
        <w:rPr>
          <w:lang w:val="es-MX"/>
        </w:rPr>
        <w:t xml:space="preserve"> que</w:t>
      </w:r>
      <w:r w:rsidR="00313744">
        <w:rPr>
          <w:lang w:val="es-MX"/>
        </w:rPr>
        <w:t xml:space="preserve"> al respecto, en</w:t>
      </w:r>
      <w:r w:rsidR="0077132D">
        <w:rPr>
          <w:lang w:val="es-MX"/>
        </w:rPr>
        <w:t xml:space="preserve"> informe N° 2201/2018, d</w:t>
      </w:r>
      <w:r w:rsidR="00313744">
        <w:rPr>
          <w:lang w:val="es-MX"/>
        </w:rPr>
        <w:t xml:space="preserve">e fecha 28/08/018, </w:t>
      </w:r>
      <w:r w:rsidR="0077132D">
        <w:rPr>
          <w:lang w:val="es-MX"/>
        </w:rPr>
        <w:t>se hizo constar que:</w:t>
      </w:r>
    </w:p>
    <w:p w:rsidR="0022641E" w:rsidRDefault="0077132D" w:rsidP="004F5695">
      <w:pPr>
        <w:tabs>
          <w:tab w:val="left" w:pos="709"/>
          <w:tab w:val="left" w:pos="3761"/>
        </w:tabs>
        <w:spacing w:line="360" w:lineRule="auto"/>
        <w:jc w:val="both"/>
        <w:rPr>
          <w:lang w:val="es-MX"/>
        </w:rPr>
      </w:pPr>
      <w:r w:rsidRPr="0022641E">
        <w:rPr>
          <w:b/>
          <w:lang w:val="es-MX"/>
        </w:rPr>
        <w:t>2.1)</w:t>
      </w:r>
      <w:r w:rsidR="00313744">
        <w:rPr>
          <w:lang w:val="es-MX"/>
        </w:rPr>
        <w:t xml:space="preserve"> el artículo</w:t>
      </w:r>
      <w:r>
        <w:rPr>
          <w:lang w:val="es-MX"/>
        </w:rPr>
        <w:t xml:space="preserve"> 67 del Texto Ordenado dispone que los propietarios de inmuebles, para su registración y actualización</w:t>
      </w:r>
      <w:r w:rsidR="0022641E">
        <w:rPr>
          <w:lang w:val="es-MX"/>
        </w:rPr>
        <w:t xml:space="preserve"> en las condiciones que disponga el Ejecutivo Departamental</w:t>
      </w:r>
      <w:r>
        <w:rPr>
          <w:lang w:val="es-MX"/>
        </w:rPr>
        <w:t>, deberán abonar una Tas</w:t>
      </w:r>
      <w:r w:rsidR="0022641E">
        <w:rPr>
          <w:lang w:val="es-MX"/>
        </w:rPr>
        <w:t>a de 0,20 U.R. por cada padrón, conjuntamente</w:t>
      </w:r>
      <w:r>
        <w:rPr>
          <w:lang w:val="es-MX"/>
        </w:rPr>
        <w:t xml:space="preserve"> </w:t>
      </w:r>
      <w:r w:rsidR="0022641E">
        <w:rPr>
          <w:lang w:val="es-MX"/>
        </w:rPr>
        <w:t>con el pago de la Contribución Inmobiliaria;</w:t>
      </w:r>
    </w:p>
    <w:p w:rsidR="0022641E" w:rsidRDefault="0022641E" w:rsidP="004F5695">
      <w:pPr>
        <w:tabs>
          <w:tab w:val="left" w:pos="709"/>
          <w:tab w:val="left" w:pos="3761"/>
        </w:tabs>
        <w:spacing w:line="360" w:lineRule="auto"/>
        <w:jc w:val="both"/>
        <w:rPr>
          <w:lang w:val="es-MX"/>
        </w:rPr>
      </w:pPr>
      <w:r w:rsidRPr="0022641E">
        <w:rPr>
          <w:b/>
          <w:lang w:val="es-MX"/>
        </w:rPr>
        <w:t>2.2)</w:t>
      </w:r>
      <w:r>
        <w:rPr>
          <w:lang w:val="es-MX"/>
        </w:rPr>
        <w:t xml:space="preserve"> los inmuebles relacionados se en</w:t>
      </w:r>
      <w:r w:rsidR="00313744">
        <w:rPr>
          <w:lang w:val="es-MX"/>
        </w:rPr>
        <w:t>cuentran comprendidos en el artículo</w:t>
      </w:r>
      <w:r>
        <w:rPr>
          <w:lang w:val="es-MX"/>
        </w:rPr>
        <w:t xml:space="preserve"> 463 de la Ley N° 16.226, resultando innecesaria la solicitud de exoneración del pago de Contribución Inmobiliaria, tanto sea urbana como rural;</w:t>
      </w:r>
    </w:p>
    <w:p w:rsidR="004F5695" w:rsidRPr="00CA5CE2" w:rsidRDefault="0022641E" w:rsidP="004F5695">
      <w:pPr>
        <w:tabs>
          <w:tab w:val="left" w:pos="709"/>
          <w:tab w:val="left" w:pos="3761"/>
        </w:tabs>
        <w:spacing w:line="360" w:lineRule="auto"/>
        <w:jc w:val="both"/>
        <w:rPr>
          <w:highlight w:val="yellow"/>
          <w:lang w:val="es-MX"/>
        </w:rPr>
      </w:pPr>
      <w:r w:rsidRPr="0022641E">
        <w:rPr>
          <w:b/>
          <w:lang w:val="es-MX"/>
        </w:rPr>
        <w:t>2.3)</w:t>
      </w:r>
      <w:r>
        <w:rPr>
          <w:lang w:val="es-MX"/>
        </w:rPr>
        <w:t xml:space="preserve"> en lo que refiere a</w:t>
      </w:r>
      <w:r w:rsidR="00C34696">
        <w:rPr>
          <w:lang w:val="es-MX"/>
        </w:rPr>
        <w:t xml:space="preserve"> la exoneración d</w:t>
      </w:r>
      <w:r>
        <w:rPr>
          <w:lang w:val="es-MX"/>
        </w:rPr>
        <w:t>el pago de la tasa</w:t>
      </w:r>
      <w:r w:rsidR="00C34696">
        <w:rPr>
          <w:lang w:val="es-MX"/>
        </w:rPr>
        <w:t xml:space="preserve"> </w:t>
      </w:r>
      <w:r>
        <w:rPr>
          <w:lang w:val="es-MX"/>
        </w:rPr>
        <w:t xml:space="preserve">citada en el Resultando 2.1), </w:t>
      </w:r>
      <w:r w:rsidR="00B4525D">
        <w:rPr>
          <w:lang w:val="es-MX"/>
        </w:rPr>
        <w:t>no existiría n</w:t>
      </w:r>
      <w:r w:rsidR="00313744">
        <w:rPr>
          <w:lang w:val="es-MX"/>
        </w:rPr>
        <w:t>orma departamental habilitante,</w:t>
      </w:r>
      <w:r w:rsidR="00B4525D">
        <w:rPr>
          <w:lang w:val="es-MX"/>
        </w:rPr>
        <w:t xml:space="preserve"> sin perjuicio de </w:t>
      </w:r>
      <w:r w:rsidR="00A64F9C">
        <w:rPr>
          <w:lang w:val="es-MX"/>
        </w:rPr>
        <w:lastRenderedPageBreak/>
        <w:t>las potestades constitucionales atri</w:t>
      </w:r>
      <w:r w:rsidR="00313744">
        <w:rPr>
          <w:lang w:val="es-MX"/>
        </w:rPr>
        <w:t>buidas al Intendente en los artículos</w:t>
      </w:r>
      <w:r w:rsidR="00A64F9C">
        <w:rPr>
          <w:lang w:val="es-MX"/>
        </w:rPr>
        <w:t xml:space="preserve"> 275 y 297 de la Constitución</w:t>
      </w:r>
      <w:r w:rsidR="00313744">
        <w:rPr>
          <w:lang w:val="es-MX"/>
        </w:rPr>
        <w:t>;</w:t>
      </w:r>
    </w:p>
    <w:p w:rsidR="009202EF" w:rsidRPr="00F67543" w:rsidRDefault="009202EF">
      <w:pPr>
        <w:tabs>
          <w:tab w:val="left" w:pos="709"/>
        </w:tabs>
        <w:spacing w:line="360" w:lineRule="auto"/>
        <w:jc w:val="both"/>
        <w:rPr>
          <w:lang w:val="es-MX"/>
        </w:rPr>
      </w:pPr>
      <w:r w:rsidRPr="00717875">
        <w:rPr>
          <w:b/>
          <w:lang w:val="es-MX"/>
        </w:rPr>
        <w:t xml:space="preserve">                                     </w:t>
      </w:r>
      <w:r w:rsidR="00BF04FA" w:rsidRPr="00F67543">
        <w:rPr>
          <w:b/>
          <w:lang w:val="es-MX"/>
        </w:rPr>
        <w:t>3</w:t>
      </w:r>
      <w:r w:rsidRPr="00F67543">
        <w:rPr>
          <w:b/>
          <w:lang w:val="es-MX"/>
        </w:rPr>
        <w:t>)</w:t>
      </w:r>
      <w:r w:rsidRPr="00F67543">
        <w:rPr>
          <w:lang w:val="es-MX"/>
        </w:rPr>
        <w:t xml:space="preserve"> que el E</w:t>
      </w:r>
      <w:r w:rsidR="00313744">
        <w:rPr>
          <w:lang w:val="es-MX"/>
        </w:rPr>
        <w:t>jecutivo Departamental por</w:t>
      </w:r>
      <w:r w:rsidRPr="00F67543">
        <w:rPr>
          <w:lang w:val="es-MX"/>
        </w:rPr>
        <w:t xml:space="preserve"> Resolución  Nº </w:t>
      </w:r>
      <w:r w:rsidR="00E2352B" w:rsidRPr="00F67543">
        <w:rPr>
          <w:lang w:val="es-MX"/>
        </w:rPr>
        <w:t>4</w:t>
      </w:r>
      <w:r w:rsidR="00BF04FA" w:rsidRPr="00F67543">
        <w:rPr>
          <w:lang w:val="es-MX"/>
        </w:rPr>
        <w:t>99</w:t>
      </w:r>
      <w:r w:rsidR="00E2352B" w:rsidRPr="00F67543">
        <w:rPr>
          <w:lang w:val="es-MX"/>
        </w:rPr>
        <w:t>1</w:t>
      </w:r>
      <w:r w:rsidRPr="00F67543">
        <w:rPr>
          <w:lang w:val="es-MX"/>
        </w:rPr>
        <w:t xml:space="preserve">/2018 de fecha </w:t>
      </w:r>
      <w:r w:rsidR="00E2352B" w:rsidRPr="00F67543">
        <w:rPr>
          <w:lang w:val="es-MX"/>
        </w:rPr>
        <w:t>2</w:t>
      </w:r>
      <w:r w:rsidR="00BF04FA" w:rsidRPr="00F67543">
        <w:rPr>
          <w:lang w:val="es-MX"/>
        </w:rPr>
        <w:t>7</w:t>
      </w:r>
      <w:r w:rsidRPr="00F67543">
        <w:rPr>
          <w:lang w:val="es-MX"/>
        </w:rPr>
        <w:t>/0</w:t>
      </w:r>
      <w:r w:rsidR="00E2352B" w:rsidRPr="00F67543">
        <w:rPr>
          <w:lang w:val="es-MX"/>
        </w:rPr>
        <w:t>9</w:t>
      </w:r>
      <w:r w:rsidRPr="00F67543">
        <w:rPr>
          <w:lang w:val="es-MX"/>
        </w:rPr>
        <w:t>/018, remitió su iniciativa al Legislativo Departamental, solicitando anuencia para conceder la referida exoneración</w:t>
      </w:r>
      <w:r w:rsidR="00313744">
        <w:rPr>
          <w:lang w:val="es-MX"/>
        </w:rPr>
        <w:t>;</w:t>
      </w:r>
    </w:p>
    <w:p w:rsidR="009202EF" w:rsidRPr="00F67543" w:rsidRDefault="009202EF">
      <w:pPr>
        <w:tabs>
          <w:tab w:val="left" w:pos="1843"/>
        </w:tabs>
        <w:spacing w:line="360" w:lineRule="auto"/>
        <w:jc w:val="both"/>
        <w:rPr>
          <w:lang w:val="es-MX"/>
        </w:rPr>
      </w:pPr>
      <w:r w:rsidRPr="00F67543">
        <w:rPr>
          <w:lang w:val="es-MX"/>
        </w:rPr>
        <w:tab/>
        <w:t xml:space="preserve">         </w:t>
      </w:r>
      <w:r w:rsidR="00827AB6">
        <w:rPr>
          <w:lang w:val="es-MX"/>
        </w:rPr>
        <w:t xml:space="preserve">  </w:t>
      </w:r>
      <w:r w:rsidR="00A43DEB" w:rsidRPr="00F67543">
        <w:rPr>
          <w:b/>
          <w:lang w:val="es-MX"/>
        </w:rPr>
        <w:t>4</w:t>
      </w:r>
      <w:r w:rsidRPr="00F67543">
        <w:rPr>
          <w:b/>
          <w:lang w:val="es-MX"/>
        </w:rPr>
        <w:t>)</w:t>
      </w:r>
      <w:r w:rsidRPr="00F67543">
        <w:rPr>
          <w:lang w:val="es-MX"/>
        </w:rPr>
        <w:t xml:space="preserve"> que la Junta Departamental, en sesión de fecha </w:t>
      </w:r>
      <w:r w:rsidR="00A43DEB" w:rsidRPr="00F67543">
        <w:rPr>
          <w:lang w:val="es-MX"/>
        </w:rPr>
        <w:t>2</w:t>
      </w:r>
      <w:r w:rsidR="00E2352B" w:rsidRPr="00F67543">
        <w:rPr>
          <w:lang w:val="es-MX"/>
        </w:rPr>
        <w:t>1</w:t>
      </w:r>
      <w:r w:rsidRPr="00F67543">
        <w:rPr>
          <w:lang w:val="es-MX"/>
        </w:rPr>
        <w:t>/</w:t>
      </w:r>
      <w:r w:rsidR="00E2352B" w:rsidRPr="00F67543">
        <w:rPr>
          <w:lang w:val="es-MX"/>
        </w:rPr>
        <w:t>1</w:t>
      </w:r>
      <w:r w:rsidR="00A43DEB" w:rsidRPr="00F67543">
        <w:rPr>
          <w:lang w:val="es-MX"/>
        </w:rPr>
        <w:t>1</w:t>
      </w:r>
      <w:r w:rsidRPr="00F67543">
        <w:rPr>
          <w:lang w:val="es-MX"/>
        </w:rPr>
        <w:t>/018, por unanimidad de presentes (2</w:t>
      </w:r>
      <w:r w:rsidR="00A43DEB" w:rsidRPr="00F67543">
        <w:rPr>
          <w:lang w:val="es-MX"/>
        </w:rPr>
        <w:t>4</w:t>
      </w:r>
      <w:r w:rsidR="009A3A12" w:rsidRPr="00F67543">
        <w:rPr>
          <w:lang w:val="es-MX"/>
        </w:rPr>
        <w:t xml:space="preserve"> votos en 2</w:t>
      </w:r>
      <w:r w:rsidR="00A43DEB" w:rsidRPr="00F67543">
        <w:rPr>
          <w:lang w:val="es-MX"/>
        </w:rPr>
        <w:t>4</w:t>
      </w:r>
      <w:r w:rsidRPr="00F67543">
        <w:rPr>
          <w:lang w:val="es-MX"/>
        </w:rPr>
        <w:t xml:space="preserve"> Ediles presentes), </w:t>
      </w:r>
      <w:r w:rsidR="00A43DEB" w:rsidRPr="00F67543">
        <w:rPr>
          <w:lang w:val="es-MX"/>
        </w:rPr>
        <w:t xml:space="preserve">aprobó </w:t>
      </w:r>
      <w:r w:rsidRPr="00F67543">
        <w:rPr>
          <w:lang w:val="es-MX"/>
        </w:rPr>
        <w:t>el Decreto Nº 3</w:t>
      </w:r>
      <w:r w:rsidR="009A3A12" w:rsidRPr="00F67543">
        <w:rPr>
          <w:lang w:val="es-MX"/>
        </w:rPr>
        <w:t>5</w:t>
      </w:r>
      <w:r w:rsidR="00A43DEB" w:rsidRPr="00F67543">
        <w:rPr>
          <w:lang w:val="es-MX"/>
        </w:rPr>
        <w:t>25</w:t>
      </w:r>
      <w:r w:rsidRPr="00F67543">
        <w:rPr>
          <w:lang w:val="es-MX"/>
        </w:rPr>
        <w:t xml:space="preserve">, que </w:t>
      </w:r>
      <w:r w:rsidR="00A43DEB" w:rsidRPr="00F67543">
        <w:rPr>
          <w:lang w:val="es-MX"/>
        </w:rPr>
        <w:t>dispuso la exoner</w:t>
      </w:r>
      <w:r w:rsidR="00313744">
        <w:rPr>
          <w:lang w:val="es-MX"/>
        </w:rPr>
        <w:t>ación en los términos propuestos</w:t>
      </w:r>
      <w:r w:rsidR="00A43DEB" w:rsidRPr="00F67543">
        <w:rPr>
          <w:lang w:val="es-MX"/>
        </w:rPr>
        <w:t xml:space="preserve"> por </w:t>
      </w:r>
      <w:r w:rsidRPr="00F67543">
        <w:rPr>
          <w:lang w:val="es-MX"/>
        </w:rPr>
        <w:t>el Ejecutivo Departamental;</w:t>
      </w:r>
    </w:p>
    <w:p w:rsidR="009202EF" w:rsidRPr="00BA31BA" w:rsidRDefault="009202EF">
      <w:pPr>
        <w:spacing w:line="360" w:lineRule="auto"/>
        <w:ind w:firstLine="708"/>
        <w:jc w:val="both"/>
        <w:rPr>
          <w:lang w:val="es-MX"/>
        </w:rPr>
      </w:pPr>
      <w:r w:rsidRPr="00BA31BA">
        <w:rPr>
          <w:b/>
          <w:lang w:val="es-MX"/>
        </w:rPr>
        <w:t>CONSIDERANDO: 1)</w:t>
      </w:r>
      <w:r w:rsidRPr="00BA31BA">
        <w:rPr>
          <w:lang w:val="es-MX"/>
        </w:rPr>
        <w:t xml:space="preserve"> que se ha dado cu</w:t>
      </w:r>
      <w:r w:rsidR="00313744">
        <w:rPr>
          <w:lang w:val="es-MX"/>
        </w:rPr>
        <w:t>mplimiento a lo dispuesto en los artículos</w:t>
      </w:r>
      <w:r w:rsidRPr="00BA31BA">
        <w:rPr>
          <w:lang w:val="es-MX"/>
        </w:rPr>
        <w:t xml:space="preserve"> 133 </w:t>
      </w:r>
      <w:r w:rsidR="00313744">
        <w:rPr>
          <w:lang w:val="es-MX"/>
        </w:rPr>
        <w:t>inciso</w:t>
      </w:r>
      <w:r w:rsidR="00F06E6A" w:rsidRPr="00BA31BA">
        <w:rPr>
          <w:lang w:val="es-MX"/>
        </w:rPr>
        <w:t xml:space="preserve"> </w:t>
      </w:r>
      <w:r w:rsidRPr="00BA31BA">
        <w:rPr>
          <w:lang w:val="es-MX"/>
        </w:rPr>
        <w:t>2</w:t>
      </w:r>
      <w:r w:rsidR="00F06E6A" w:rsidRPr="00BA31BA">
        <w:rPr>
          <w:lang w:val="es-MX"/>
        </w:rPr>
        <w:t xml:space="preserve"> -</w:t>
      </w:r>
      <w:r w:rsidRPr="00BA31BA">
        <w:rPr>
          <w:lang w:val="es-MX"/>
        </w:rPr>
        <w:t xml:space="preserve">aplicable por </w:t>
      </w:r>
      <w:r w:rsidR="00F06E6A" w:rsidRPr="00BA31BA">
        <w:rPr>
          <w:lang w:val="es-MX"/>
        </w:rPr>
        <w:t>reenvío</w:t>
      </w:r>
      <w:r w:rsidRPr="00BA31BA">
        <w:rPr>
          <w:lang w:val="es-MX"/>
        </w:rPr>
        <w:t xml:space="preserve"> del Art. 222</w:t>
      </w:r>
      <w:r w:rsidR="00313744">
        <w:rPr>
          <w:lang w:val="es-MX"/>
        </w:rPr>
        <w:t>, 273 numeral 3 y 275 numeral 4</w:t>
      </w:r>
      <w:r w:rsidRPr="00BA31BA">
        <w:rPr>
          <w:lang w:val="es-MX"/>
        </w:rPr>
        <w:t xml:space="preserve"> de la Constitución de la República;</w:t>
      </w:r>
      <w:r w:rsidR="00181E05" w:rsidRPr="00BA31BA">
        <w:rPr>
          <w:lang w:val="es-MX"/>
        </w:rPr>
        <w:t>-</w:t>
      </w:r>
    </w:p>
    <w:p w:rsidR="009202EF" w:rsidRPr="005A3018" w:rsidRDefault="00181E05" w:rsidP="00313744">
      <w:pPr>
        <w:spacing w:line="360" w:lineRule="auto"/>
        <w:ind w:firstLine="708"/>
        <w:jc w:val="both"/>
        <w:rPr>
          <w:lang w:val="es-MX"/>
        </w:rPr>
      </w:pPr>
      <w:r w:rsidRPr="00BA31BA">
        <w:rPr>
          <w:lang w:val="es-MX"/>
        </w:rPr>
        <w:t xml:space="preserve">                </w:t>
      </w:r>
      <w:r w:rsidR="00827AB6">
        <w:rPr>
          <w:lang w:val="es-MX"/>
        </w:rPr>
        <w:t xml:space="preserve">              </w:t>
      </w:r>
      <w:r w:rsidR="00313744">
        <w:rPr>
          <w:b/>
          <w:lang w:val="es-MX"/>
        </w:rPr>
        <w:t>2</w:t>
      </w:r>
      <w:r w:rsidR="009202EF" w:rsidRPr="00181E05">
        <w:rPr>
          <w:b/>
          <w:lang w:val="es-MX"/>
        </w:rPr>
        <w:t>)</w:t>
      </w:r>
      <w:r w:rsidR="009202EF" w:rsidRPr="00181E05">
        <w:rPr>
          <w:lang w:val="es-MX"/>
        </w:rPr>
        <w:t xml:space="preserve"> que</w:t>
      </w:r>
      <w:r w:rsidR="00313744">
        <w:rPr>
          <w:lang w:val="es-MX"/>
        </w:rPr>
        <w:t xml:space="preserve"> el procedimiento se ajust</w:t>
      </w:r>
      <w:r w:rsidR="000F1C26">
        <w:rPr>
          <w:lang w:val="es-MX"/>
        </w:rPr>
        <w:t xml:space="preserve">ó lo </w:t>
      </w:r>
      <w:r w:rsidR="009202EF" w:rsidRPr="00181E05">
        <w:rPr>
          <w:lang w:val="es-MX"/>
        </w:rPr>
        <w:t xml:space="preserve">preceptuado por la Ordenanza Nº 62 </w:t>
      </w:r>
      <w:r w:rsidR="009202EF" w:rsidRPr="00181E05">
        <w:t xml:space="preserve">de fecha 13/11/985, en la redacción dada por </w:t>
      </w:r>
      <w:r w:rsidR="009202EF" w:rsidRPr="005A3018">
        <w:t>Resolución de fecha 16/08/995</w:t>
      </w:r>
      <w:r w:rsidR="009202EF" w:rsidRPr="005A3018">
        <w:rPr>
          <w:lang w:val="es-MX"/>
        </w:rPr>
        <w:t>;</w:t>
      </w:r>
      <w:r w:rsidR="00E553EA" w:rsidRPr="005A3018">
        <w:rPr>
          <w:lang w:val="es-MX"/>
        </w:rPr>
        <w:t xml:space="preserve"> </w:t>
      </w:r>
    </w:p>
    <w:p w:rsidR="009202EF" w:rsidRPr="005A3018" w:rsidRDefault="009202EF">
      <w:pPr>
        <w:tabs>
          <w:tab w:val="left" w:pos="2268"/>
        </w:tabs>
        <w:spacing w:line="360" w:lineRule="auto"/>
        <w:jc w:val="both"/>
        <w:rPr>
          <w:b/>
          <w:lang w:val="es-MX"/>
        </w:rPr>
      </w:pPr>
      <w:r w:rsidRPr="005A3018">
        <w:rPr>
          <w:lang w:val="es-MX"/>
        </w:rPr>
        <w:tab/>
      </w:r>
      <w:r w:rsidRPr="00827AB6">
        <w:rPr>
          <w:b/>
          <w:lang w:val="es-MX"/>
        </w:rPr>
        <w:t xml:space="preserve">        </w:t>
      </w:r>
      <w:r w:rsidR="00827AB6" w:rsidRPr="00827AB6">
        <w:rPr>
          <w:b/>
          <w:lang w:val="es-MX"/>
        </w:rPr>
        <w:t>3</w:t>
      </w:r>
      <w:r w:rsidRPr="005A3018">
        <w:rPr>
          <w:b/>
          <w:lang w:val="es-MX"/>
        </w:rPr>
        <w:t>)</w:t>
      </w:r>
      <w:r w:rsidRPr="005A3018">
        <w:rPr>
          <w:lang w:val="es-MX"/>
        </w:rPr>
        <w:t xml:space="preserve"> que </w:t>
      </w:r>
      <w:r w:rsidR="00A7545B" w:rsidRPr="005A3018">
        <w:rPr>
          <w:lang w:val="es-MX"/>
        </w:rPr>
        <w:t>a efectos del equilibrio presupuestal</w:t>
      </w:r>
      <w:r w:rsidR="000F1C26">
        <w:rPr>
          <w:lang w:val="es-MX"/>
        </w:rPr>
        <w:t>,</w:t>
      </w:r>
      <w:r w:rsidR="00A7545B" w:rsidRPr="005A3018">
        <w:rPr>
          <w:lang w:val="es-MX"/>
        </w:rPr>
        <w:t xml:space="preserve"> la presente exoneración carece de materialidad;</w:t>
      </w:r>
      <w:r w:rsidRPr="005A3018">
        <w:rPr>
          <w:b/>
          <w:lang w:val="es-MX"/>
        </w:rPr>
        <w:t xml:space="preserve"> </w:t>
      </w:r>
    </w:p>
    <w:p w:rsidR="009202EF" w:rsidRPr="001958E3" w:rsidRDefault="009202EF">
      <w:pPr>
        <w:spacing w:line="360" w:lineRule="auto"/>
        <w:ind w:firstLine="708"/>
        <w:jc w:val="both"/>
        <w:rPr>
          <w:lang w:val="es-MX"/>
        </w:rPr>
      </w:pPr>
      <w:r w:rsidRPr="001958E3">
        <w:rPr>
          <w:b/>
          <w:lang w:val="es-MX"/>
        </w:rPr>
        <w:t>ATENTO:</w:t>
      </w:r>
      <w:r w:rsidRPr="001958E3">
        <w:rPr>
          <w:lang w:val="es-MX"/>
        </w:rPr>
        <w:t xml:space="preserve"> a lo precedentemente expuesto:</w:t>
      </w:r>
    </w:p>
    <w:p w:rsidR="009202EF" w:rsidRPr="00827AB6" w:rsidRDefault="009202EF">
      <w:pPr>
        <w:pStyle w:val="Ttulo1"/>
      </w:pPr>
      <w:r w:rsidRPr="00827AB6">
        <w:t>EL TRIBUNAL ACUERDA:</w:t>
      </w:r>
    </w:p>
    <w:p w:rsidR="009202EF" w:rsidRPr="001958E3" w:rsidRDefault="009202EF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1958E3">
        <w:rPr>
          <w:lang w:val="es-MX"/>
        </w:rPr>
        <w:t>No formu</w:t>
      </w:r>
      <w:r w:rsidR="000F1C26">
        <w:rPr>
          <w:lang w:val="es-MX"/>
        </w:rPr>
        <w:t xml:space="preserve">lar observaciones a la </w:t>
      </w:r>
      <w:r w:rsidRPr="001958E3">
        <w:rPr>
          <w:lang w:val="es-MX"/>
        </w:rPr>
        <w:t>Modificación de Recursos</w:t>
      </w:r>
      <w:r w:rsidR="000F1C26">
        <w:rPr>
          <w:lang w:val="es-MX"/>
        </w:rPr>
        <w:t xml:space="preserve"> dispuesta</w:t>
      </w:r>
      <w:r w:rsidRPr="001958E3">
        <w:rPr>
          <w:lang w:val="es-MX"/>
        </w:rPr>
        <w:t>;</w:t>
      </w:r>
      <w:r w:rsidR="00827AB6">
        <w:rPr>
          <w:lang w:val="es-MX"/>
        </w:rPr>
        <w:t xml:space="preserve"> y</w:t>
      </w:r>
    </w:p>
    <w:p w:rsidR="009202EF" w:rsidRPr="001958E3" w:rsidRDefault="000F1C26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Devolver las actuaciones.</w:t>
      </w:r>
    </w:p>
    <w:p w:rsidR="009202EF" w:rsidRDefault="009202EF">
      <w:pPr>
        <w:spacing w:line="360" w:lineRule="auto"/>
        <w:ind w:left="360"/>
        <w:jc w:val="both"/>
        <w:rPr>
          <w:lang w:val="es-MX"/>
        </w:rPr>
      </w:pPr>
      <w:bookmarkStart w:id="0" w:name="_GoBack"/>
      <w:bookmarkEnd w:id="0"/>
    </w:p>
    <w:p w:rsidR="009202EF" w:rsidRDefault="009202EF">
      <w:pPr>
        <w:spacing w:line="360" w:lineRule="auto"/>
        <w:ind w:left="360"/>
        <w:jc w:val="both"/>
        <w:rPr>
          <w:lang w:val="es-MX"/>
        </w:rPr>
      </w:pPr>
    </w:p>
    <w:p w:rsidR="009202EF" w:rsidRDefault="009202EF">
      <w:pPr>
        <w:spacing w:line="360" w:lineRule="auto"/>
        <w:ind w:left="360"/>
        <w:jc w:val="both"/>
        <w:rPr>
          <w:lang w:val="es-MX"/>
        </w:rPr>
      </w:pPr>
    </w:p>
    <w:p w:rsidR="009202EF" w:rsidRDefault="009202EF">
      <w:pPr>
        <w:spacing w:line="360" w:lineRule="auto"/>
        <w:ind w:left="360"/>
        <w:jc w:val="both"/>
        <w:rPr>
          <w:lang w:val="es-MX"/>
        </w:rPr>
      </w:pPr>
    </w:p>
    <w:p w:rsidR="009202EF" w:rsidRPr="00827AB6" w:rsidRDefault="00827AB6" w:rsidP="00827AB6">
      <w:pPr>
        <w:spacing w:line="360" w:lineRule="auto"/>
        <w:jc w:val="both"/>
        <w:rPr>
          <w:lang w:val="es-MX"/>
        </w:rPr>
      </w:pPr>
      <w:proofErr w:type="spellStart"/>
      <w:proofErr w:type="gramStart"/>
      <w:r w:rsidRPr="00827AB6">
        <w:rPr>
          <w:lang w:val="es-MX"/>
        </w:rPr>
        <w:t>cr</w:t>
      </w:r>
      <w:proofErr w:type="spellEnd"/>
      <w:proofErr w:type="gramEnd"/>
    </w:p>
    <w:sectPr w:rsidR="009202EF" w:rsidRPr="00827AB6" w:rsidSect="00827AB6">
      <w:footerReference w:type="default" r:id="rId8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B3" w:rsidRDefault="001B4DB3" w:rsidP="001B4DB3">
      <w:r>
        <w:separator/>
      </w:r>
    </w:p>
  </w:endnote>
  <w:endnote w:type="continuationSeparator" w:id="0">
    <w:p w:rsidR="001B4DB3" w:rsidRDefault="001B4DB3" w:rsidP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50348"/>
      <w:docPartObj>
        <w:docPartGallery w:val="Page Numbers (Bottom of Page)"/>
        <w:docPartUnique/>
      </w:docPartObj>
    </w:sdtPr>
    <w:sdtEndPr/>
    <w:sdtContent>
      <w:p w:rsidR="001B4DB3" w:rsidRDefault="001B4D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AB6">
          <w:rPr>
            <w:noProof/>
          </w:rPr>
          <w:t>2</w:t>
        </w:r>
        <w:r>
          <w:fldChar w:fldCharType="end"/>
        </w:r>
      </w:p>
    </w:sdtContent>
  </w:sdt>
  <w:p w:rsidR="001B4DB3" w:rsidRDefault="001B4D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B3" w:rsidRDefault="001B4DB3" w:rsidP="001B4DB3">
      <w:r>
        <w:separator/>
      </w:r>
    </w:p>
  </w:footnote>
  <w:footnote w:type="continuationSeparator" w:id="0">
    <w:p w:rsidR="001B4DB3" w:rsidRDefault="001B4DB3" w:rsidP="001B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5DD0"/>
    <w:multiLevelType w:val="singleLevel"/>
    <w:tmpl w:val="5622DB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16"/>
    <w:rsid w:val="000836BC"/>
    <w:rsid w:val="000A419B"/>
    <w:rsid w:val="000F1C26"/>
    <w:rsid w:val="000F547B"/>
    <w:rsid w:val="0012783D"/>
    <w:rsid w:val="00161551"/>
    <w:rsid w:val="00181E05"/>
    <w:rsid w:val="001958E3"/>
    <w:rsid w:val="001B4DB3"/>
    <w:rsid w:val="00203C53"/>
    <w:rsid w:val="0022641E"/>
    <w:rsid w:val="00313744"/>
    <w:rsid w:val="003317B1"/>
    <w:rsid w:val="0035645F"/>
    <w:rsid w:val="00365528"/>
    <w:rsid w:val="003670FA"/>
    <w:rsid w:val="00371BC9"/>
    <w:rsid w:val="004C3C6A"/>
    <w:rsid w:val="004F5695"/>
    <w:rsid w:val="0058646A"/>
    <w:rsid w:val="005A3018"/>
    <w:rsid w:val="005B52A2"/>
    <w:rsid w:val="005C5B94"/>
    <w:rsid w:val="006117AB"/>
    <w:rsid w:val="006E2105"/>
    <w:rsid w:val="006E4673"/>
    <w:rsid w:val="00717875"/>
    <w:rsid w:val="0077132D"/>
    <w:rsid w:val="00827AB6"/>
    <w:rsid w:val="009202EF"/>
    <w:rsid w:val="009A3A12"/>
    <w:rsid w:val="00A43DEB"/>
    <w:rsid w:val="00A64F9C"/>
    <w:rsid w:val="00A7545B"/>
    <w:rsid w:val="00B4525D"/>
    <w:rsid w:val="00B47D5A"/>
    <w:rsid w:val="00B8188D"/>
    <w:rsid w:val="00BA31BA"/>
    <w:rsid w:val="00BF04FA"/>
    <w:rsid w:val="00C34696"/>
    <w:rsid w:val="00C47F16"/>
    <w:rsid w:val="00C70F33"/>
    <w:rsid w:val="00CA5CE2"/>
    <w:rsid w:val="00E2352B"/>
    <w:rsid w:val="00E553EA"/>
    <w:rsid w:val="00EA1A35"/>
    <w:rsid w:val="00EC4F27"/>
    <w:rsid w:val="00ED3803"/>
    <w:rsid w:val="00F06E6A"/>
    <w:rsid w:val="00F6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C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371BC9"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371BC9"/>
    <w:pPr>
      <w:keepNext/>
      <w:spacing w:line="360" w:lineRule="auto"/>
      <w:jc w:val="both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71B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DB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DB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C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371BC9"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371BC9"/>
    <w:pPr>
      <w:keepNext/>
      <w:spacing w:line="360" w:lineRule="auto"/>
      <w:jc w:val="both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71B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DB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DB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197641                 Montevideo 31 de diciembre de 2002</vt:lpstr>
    </vt:vector>
  </TitlesOfParts>
  <Company>TCR</Company>
  <LinksUpToDate>false</LinksUpToDate>
  <CharactersWithSpaces>2869</CharactersWithSpaces>
  <SharedDoc>false</SharedDoc>
  <HLinks>
    <vt:vector size="6" baseType="variant">
      <vt:variant>
        <vt:i4>4391166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documentos\Modificación de Recursos\Lavalleja\2018-7257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197641                 Montevideo 31 de diciembre de 2002</dc:title>
  <dc:creator>Gobiernos Departamentales</dc:creator>
  <cp:lastModifiedBy>Miriam Cristina Rivero</cp:lastModifiedBy>
  <cp:revision>2</cp:revision>
  <cp:lastPrinted>2018-12-27T15:55:00Z</cp:lastPrinted>
  <dcterms:created xsi:type="dcterms:W3CDTF">2018-12-27T15:55:00Z</dcterms:created>
  <dcterms:modified xsi:type="dcterms:W3CDTF">2018-12-27T15:55:00Z</dcterms:modified>
</cp:coreProperties>
</file>