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97" w:rsidRPr="00786EEB" w:rsidRDefault="00052D9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3859/18</w:t>
      </w:r>
    </w:p>
    <w:p w:rsidR="00052D97" w:rsidRDefault="00052D9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52D97" w:rsidRPr="00052D97" w:rsidRDefault="00052D97" w:rsidP="00052D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2D9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52D97" w:rsidRPr="00052D97" w:rsidRDefault="00052D97" w:rsidP="00052D9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2D97" w:rsidRPr="00052D97" w:rsidRDefault="00052D97" w:rsidP="00052D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2D9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52D97" w:rsidRPr="00052D97" w:rsidRDefault="00052D97" w:rsidP="00052D9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2D97" w:rsidRPr="00052D97" w:rsidRDefault="00052D97" w:rsidP="00052D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2D97">
        <w:rPr>
          <w:rFonts w:ascii="Arial" w:hAnsi="Arial" w:cs="Arial"/>
          <w:b/>
          <w:sz w:val="24"/>
          <w:szCs w:val="24"/>
          <w:lang w:val="es-ES_tradnl"/>
        </w:rPr>
        <w:t xml:space="preserve">EN SESION DE FECHA 19 DE DICIEMBRE </w:t>
      </w:r>
      <w:r w:rsidRPr="00052D97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052D97" w:rsidRPr="00052D97" w:rsidRDefault="00052D97" w:rsidP="00052D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2D97" w:rsidRPr="00A07B3F" w:rsidRDefault="00052D97" w:rsidP="00052D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7B3F">
        <w:rPr>
          <w:rFonts w:ascii="Arial" w:hAnsi="Arial" w:cs="Arial"/>
          <w:b/>
          <w:sz w:val="24"/>
          <w:szCs w:val="24"/>
        </w:rPr>
        <w:t xml:space="preserve">(E. E. Nº 2018-17-1-0006899, </w:t>
      </w:r>
      <w:proofErr w:type="spellStart"/>
      <w:r w:rsidRPr="00A07B3F">
        <w:rPr>
          <w:rFonts w:ascii="Arial" w:hAnsi="Arial" w:cs="Arial"/>
          <w:b/>
          <w:sz w:val="24"/>
          <w:szCs w:val="24"/>
        </w:rPr>
        <w:t>Ent</w:t>
      </w:r>
      <w:proofErr w:type="spellEnd"/>
      <w:r w:rsidRPr="00A07B3F">
        <w:rPr>
          <w:rFonts w:ascii="Arial" w:hAnsi="Arial" w:cs="Arial"/>
          <w:b/>
          <w:sz w:val="24"/>
          <w:szCs w:val="24"/>
        </w:rPr>
        <w:t>. Iniciada)</w:t>
      </w:r>
    </w:p>
    <w:p w:rsidR="00052D97" w:rsidRDefault="00052D97" w:rsidP="009E52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2D97" w:rsidRDefault="00CF15B9" w:rsidP="00052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15B9">
        <w:rPr>
          <w:rFonts w:ascii="Arial" w:hAnsi="Arial" w:cs="Arial"/>
          <w:b/>
          <w:sz w:val="24"/>
          <w:szCs w:val="24"/>
        </w:rPr>
        <w:t>VISTO:</w:t>
      </w:r>
      <w:r w:rsidR="00052D97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os antecedentes remitidos por el Contador Auditor del Tribunal de Cuentas destacad</w:t>
      </w:r>
      <w:r w:rsidR="002836D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ante el Ministerio de Salud Pública, relacionados con la intervención por reiteración de gastos observados, durante los meses de </w:t>
      </w:r>
      <w:r w:rsidR="002836D2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 a septiembre </w:t>
      </w:r>
      <w:r w:rsidR="004209F2">
        <w:rPr>
          <w:rFonts w:ascii="Arial" w:hAnsi="Arial" w:cs="Arial"/>
          <w:sz w:val="24"/>
          <w:szCs w:val="24"/>
        </w:rPr>
        <w:t xml:space="preserve"> 2018;</w:t>
      </w:r>
    </w:p>
    <w:p w:rsidR="00CF15B9" w:rsidRDefault="00CF15B9" w:rsidP="00052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15B9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15B9">
        <w:rPr>
          <w:rFonts w:ascii="Arial" w:hAnsi="Arial" w:cs="Arial"/>
          <w:b/>
          <w:sz w:val="24"/>
          <w:szCs w:val="24"/>
        </w:rPr>
        <w:t>1)</w:t>
      </w:r>
      <w:r w:rsidR="00052D97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>ue el Contador Auditor del Tribunal de Cuentas observó</w:t>
      </w:r>
      <w:r w:rsidR="002836D2">
        <w:rPr>
          <w:rFonts w:ascii="Arial" w:hAnsi="Arial" w:cs="Arial"/>
          <w:sz w:val="24"/>
          <w:szCs w:val="24"/>
        </w:rPr>
        <w:t xml:space="preserve"> cincuenta y seis</w:t>
      </w:r>
      <w:r>
        <w:rPr>
          <w:rFonts w:ascii="Arial" w:hAnsi="Arial" w:cs="Arial"/>
          <w:sz w:val="24"/>
          <w:szCs w:val="24"/>
        </w:rPr>
        <w:t xml:space="preserve"> gastos por un </w:t>
      </w:r>
      <w:r w:rsidR="00DE3385">
        <w:rPr>
          <w:rFonts w:ascii="Arial" w:hAnsi="Arial" w:cs="Arial"/>
          <w:sz w:val="24"/>
          <w:szCs w:val="24"/>
        </w:rPr>
        <w:t xml:space="preserve">importe total de </w:t>
      </w:r>
      <w:r>
        <w:rPr>
          <w:rFonts w:ascii="Arial" w:hAnsi="Arial" w:cs="Arial"/>
          <w:sz w:val="24"/>
          <w:szCs w:val="24"/>
        </w:rPr>
        <w:t>$</w:t>
      </w:r>
      <w:r w:rsidR="00052D97">
        <w:rPr>
          <w:rFonts w:ascii="Arial" w:hAnsi="Arial" w:cs="Arial"/>
          <w:sz w:val="24"/>
          <w:szCs w:val="24"/>
        </w:rPr>
        <w:t xml:space="preserve"> </w:t>
      </w:r>
      <w:r w:rsidR="004209F2">
        <w:rPr>
          <w:rFonts w:ascii="Arial" w:hAnsi="Arial" w:cs="Arial"/>
          <w:sz w:val="24"/>
          <w:szCs w:val="24"/>
        </w:rPr>
        <w:t xml:space="preserve">969.490 </w:t>
      </w:r>
      <w:r w:rsidR="002836D2">
        <w:rPr>
          <w:rFonts w:ascii="Arial" w:hAnsi="Arial" w:cs="Arial"/>
          <w:sz w:val="24"/>
          <w:szCs w:val="24"/>
        </w:rPr>
        <w:t xml:space="preserve">en </w:t>
      </w:r>
      <w:r w:rsidR="004209F2">
        <w:rPr>
          <w:rFonts w:ascii="Arial" w:hAnsi="Arial" w:cs="Arial"/>
          <w:sz w:val="24"/>
          <w:szCs w:val="24"/>
        </w:rPr>
        <w:t>los meses de</w:t>
      </w:r>
      <w:r w:rsidR="00A04977">
        <w:rPr>
          <w:rFonts w:ascii="Arial" w:hAnsi="Arial" w:cs="Arial"/>
          <w:sz w:val="24"/>
          <w:szCs w:val="24"/>
        </w:rPr>
        <w:t xml:space="preserve"> noviembre 2017, enero a marzo 2018</w:t>
      </w:r>
      <w:r w:rsidR="00052D97">
        <w:rPr>
          <w:rFonts w:ascii="Arial" w:hAnsi="Arial" w:cs="Arial"/>
          <w:sz w:val="24"/>
          <w:szCs w:val="24"/>
        </w:rPr>
        <w:t xml:space="preserve"> imputados en el E</w:t>
      </w:r>
      <w:r w:rsidR="00165F9B">
        <w:rPr>
          <w:rFonts w:ascii="Arial" w:hAnsi="Arial" w:cs="Arial"/>
          <w:sz w:val="24"/>
          <w:szCs w:val="24"/>
        </w:rPr>
        <w:t xml:space="preserve">jercicio 2017 </w:t>
      </w:r>
      <w:r w:rsidR="004209F2">
        <w:rPr>
          <w:rFonts w:ascii="Arial" w:hAnsi="Arial" w:cs="Arial"/>
          <w:sz w:val="24"/>
          <w:szCs w:val="24"/>
        </w:rPr>
        <w:t>y</w:t>
      </w:r>
      <w:r w:rsidR="002836D2">
        <w:rPr>
          <w:rFonts w:ascii="Arial" w:hAnsi="Arial" w:cs="Arial"/>
          <w:sz w:val="24"/>
          <w:szCs w:val="24"/>
        </w:rPr>
        <w:t xml:space="preserve"> ochenta y dos gastos por </w:t>
      </w:r>
      <w:r w:rsidR="004209F2">
        <w:rPr>
          <w:rFonts w:ascii="Arial" w:hAnsi="Arial" w:cs="Arial"/>
          <w:sz w:val="24"/>
          <w:szCs w:val="24"/>
        </w:rPr>
        <w:t>$</w:t>
      </w:r>
      <w:r w:rsidR="00052D97">
        <w:rPr>
          <w:rFonts w:ascii="Arial" w:hAnsi="Arial" w:cs="Arial"/>
          <w:sz w:val="24"/>
          <w:szCs w:val="24"/>
        </w:rPr>
        <w:t xml:space="preserve"> </w:t>
      </w:r>
      <w:r w:rsidR="004209F2">
        <w:rPr>
          <w:rFonts w:ascii="Arial" w:hAnsi="Arial" w:cs="Arial"/>
          <w:sz w:val="24"/>
          <w:szCs w:val="24"/>
        </w:rPr>
        <w:t xml:space="preserve">66:680.007 </w:t>
      </w:r>
      <w:r w:rsidR="002836D2">
        <w:rPr>
          <w:rFonts w:ascii="Arial" w:hAnsi="Arial" w:cs="Arial"/>
          <w:sz w:val="24"/>
          <w:szCs w:val="24"/>
        </w:rPr>
        <w:t>en los</w:t>
      </w:r>
      <w:r w:rsidR="004209F2">
        <w:rPr>
          <w:rFonts w:ascii="Arial" w:hAnsi="Arial" w:cs="Arial"/>
          <w:sz w:val="24"/>
          <w:szCs w:val="24"/>
        </w:rPr>
        <w:t xml:space="preserve"> meses </w:t>
      </w:r>
      <w:r>
        <w:rPr>
          <w:rFonts w:ascii="Arial" w:hAnsi="Arial" w:cs="Arial"/>
          <w:sz w:val="24"/>
          <w:szCs w:val="24"/>
        </w:rPr>
        <w:t>de marzo a septiembre de 2018</w:t>
      </w:r>
      <w:r w:rsidR="00052D97">
        <w:rPr>
          <w:rFonts w:ascii="Arial" w:hAnsi="Arial" w:cs="Arial"/>
          <w:sz w:val="24"/>
          <w:szCs w:val="24"/>
        </w:rPr>
        <w:t xml:space="preserve"> imputados al E</w:t>
      </w:r>
      <w:r w:rsidR="00165F9B">
        <w:rPr>
          <w:rFonts w:ascii="Arial" w:hAnsi="Arial" w:cs="Arial"/>
          <w:sz w:val="24"/>
          <w:szCs w:val="24"/>
        </w:rPr>
        <w:t>jercicio 2018</w:t>
      </w:r>
      <w:r>
        <w:rPr>
          <w:rFonts w:ascii="Arial" w:hAnsi="Arial" w:cs="Arial"/>
          <w:sz w:val="24"/>
          <w:szCs w:val="24"/>
        </w:rPr>
        <w:t>, oportunamente reiterados por</w:t>
      </w:r>
      <w:r w:rsidR="00052D97">
        <w:rPr>
          <w:rFonts w:ascii="Arial" w:hAnsi="Arial" w:cs="Arial"/>
          <w:sz w:val="24"/>
          <w:szCs w:val="24"/>
        </w:rPr>
        <w:t xml:space="preserve"> los O</w:t>
      </w:r>
      <w:r>
        <w:rPr>
          <w:rFonts w:ascii="Arial" w:hAnsi="Arial" w:cs="Arial"/>
          <w:sz w:val="24"/>
          <w:szCs w:val="24"/>
        </w:rPr>
        <w:t>rdenadores competentes, por los siguientes motivos: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992"/>
        <w:gridCol w:w="1701"/>
      </w:tblGrid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Ejercicio 2017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 xml:space="preserve">Motivo de </w:t>
            </w:r>
            <w:proofErr w:type="spellStart"/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Observacion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Importe en $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Art. 211  Lit. B   y Arts. 14, 33 y 74  TOCAF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842.715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Decreto N° 279/012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120.591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Decreto 199/2007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6.184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969.490</w:t>
            </w:r>
          </w:p>
        </w:tc>
      </w:tr>
    </w:tbl>
    <w:p w:rsidR="00CF15B9" w:rsidRDefault="00CF15B9" w:rsidP="009E52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992"/>
        <w:gridCol w:w="1701"/>
      </w:tblGrid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Ejercicio  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 xml:space="preserve">Motivo de </w:t>
            </w:r>
            <w:proofErr w:type="spellStart"/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Observacion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Importe en $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val="en-US" w:eastAsia="es-UY"/>
              </w:rPr>
              <w:t xml:space="preserve">Art. </w:t>
            </w:r>
            <w:proofErr w:type="gramStart"/>
            <w:r w:rsidRPr="00DE3385">
              <w:rPr>
                <w:rFonts w:ascii="Calibri" w:eastAsia="Times New Roman" w:hAnsi="Calibri" w:cs="Times New Roman"/>
                <w:color w:val="000000"/>
                <w:lang w:val="en-US" w:eastAsia="es-UY"/>
              </w:rPr>
              <w:t>211  Lit</w:t>
            </w:r>
            <w:proofErr w:type="gramEnd"/>
            <w:r w:rsidRPr="00DE3385">
              <w:rPr>
                <w:rFonts w:ascii="Calibri" w:eastAsia="Times New Roman" w:hAnsi="Calibri" w:cs="Times New Roman"/>
                <w:color w:val="000000"/>
                <w:lang w:val="en-US" w:eastAsia="es-UY"/>
              </w:rPr>
              <w:t>. B       Arts. 14, 33 y 74  TOCAF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59.626.586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Art.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6.903.572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Artículo N° 190 de la Constitución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61.000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lastRenderedPageBreak/>
              <w:t>Artículo N° 16 del TOCAF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7.231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Decreto 199/2007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3.000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Decreto 528/2003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38.524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Carece de norma legal hab.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17.332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  <w:t>Decreto N° 279/012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color w:val="000000"/>
                <w:lang w:eastAsia="es-UY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</w:pPr>
            <w:r w:rsidRPr="00DE33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22.762 </w:t>
            </w:r>
          </w:p>
        </w:tc>
      </w:tr>
      <w:tr w:rsidR="00DE3385" w:rsidRPr="00DE3385" w:rsidTr="00DE338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85" w:rsidRPr="00DE3385" w:rsidRDefault="00DE3385" w:rsidP="00DE3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DE3385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66.680.007</w:t>
            </w:r>
          </w:p>
        </w:tc>
      </w:tr>
    </w:tbl>
    <w:p w:rsidR="00CF15B9" w:rsidRDefault="00CF15B9" w:rsidP="009E52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15B9" w:rsidRDefault="00A07B3F" w:rsidP="00052D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15B9" w:rsidRPr="00CF15B9">
        <w:rPr>
          <w:rFonts w:ascii="Arial" w:hAnsi="Arial" w:cs="Arial"/>
          <w:b/>
          <w:sz w:val="24"/>
          <w:szCs w:val="24"/>
        </w:rPr>
        <w:t xml:space="preserve">2) </w:t>
      </w:r>
      <w:r w:rsidR="00CF15B9">
        <w:rPr>
          <w:rFonts w:ascii="Arial" w:hAnsi="Arial" w:cs="Arial"/>
          <w:sz w:val="24"/>
          <w:szCs w:val="24"/>
        </w:rPr>
        <w:t xml:space="preserve">que en algunas </w:t>
      </w:r>
      <w:r w:rsidR="001C438E">
        <w:rPr>
          <w:rFonts w:ascii="Arial" w:hAnsi="Arial" w:cs="Arial"/>
          <w:sz w:val="24"/>
          <w:szCs w:val="24"/>
        </w:rPr>
        <w:t>R</w:t>
      </w:r>
      <w:r w:rsidR="00CF15B9">
        <w:rPr>
          <w:rFonts w:ascii="Arial" w:hAnsi="Arial" w:cs="Arial"/>
          <w:sz w:val="24"/>
          <w:szCs w:val="24"/>
        </w:rPr>
        <w:t>esoluciones de reiteración se establecen los fundamentos de las mismas;</w:t>
      </w:r>
    </w:p>
    <w:p w:rsidR="00052D97" w:rsidRDefault="00CF15B9" w:rsidP="00052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15B9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en el Artículo 475 de la Ley 17.296 de fecha 21 de febrero</w:t>
      </w:r>
      <w:r w:rsidR="00052D97">
        <w:rPr>
          <w:rFonts w:ascii="Arial" w:hAnsi="Arial" w:cs="Arial"/>
          <w:sz w:val="24"/>
          <w:szCs w:val="24"/>
        </w:rPr>
        <w:t xml:space="preserve"> de 2001, se establece que los O</w:t>
      </w:r>
      <w:r>
        <w:rPr>
          <w:rFonts w:ascii="Arial" w:hAnsi="Arial" w:cs="Arial"/>
          <w:sz w:val="24"/>
          <w:szCs w:val="24"/>
        </w:rPr>
        <w:t>rdenadores de gastos y pagos, al ejercer la facultad de insistencia o reiteración que les acuerda el Literal B) del Artículo 211 de la Constitución de la Repú</w:t>
      </w:r>
      <w:r w:rsidR="009E5299">
        <w:rPr>
          <w:rFonts w:ascii="Arial" w:hAnsi="Arial" w:cs="Arial"/>
          <w:sz w:val="24"/>
          <w:szCs w:val="24"/>
        </w:rPr>
        <w:t>blica, deben hacerlo en forma fundada, expresando de manera detallada los motivos que justifican a su juicio seguir el curso del gasto o pago;</w:t>
      </w:r>
    </w:p>
    <w:p w:rsidR="009E5299" w:rsidRDefault="009E5299" w:rsidP="00A07B3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E5299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los fundamentos expuestos en las Resolu</w:t>
      </w:r>
      <w:r w:rsidR="00052D97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ciones de reiteración no ameritan el levantamiento de las observaciones;</w:t>
      </w:r>
    </w:p>
    <w:p w:rsidR="009E5299" w:rsidRDefault="009E5299" w:rsidP="00052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E5299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expuesto precedentemente y a lo estableci</w:t>
      </w:r>
      <w:r w:rsidR="00052D97">
        <w:rPr>
          <w:rFonts w:ascii="Arial" w:hAnsi="Arial" w:cs="Arial"/>
          <w:sz w:val="24"/>
          <w:szCs w:val="24"/>
        </w:rPr>
        <w:t>do por el Articulo 211 Literal B</w:t>
      </w:r>
      <w:r>
        <w:rPr>
          <w:rFonts w:ascii="Arial" w:hAnsi="Arial" w:cs="Arial"/>
          <w:sz w:val="24"/>
          <w:szCs w:val="24"/>
        </w:rPr>
        <w:t>) de la Constitución de la Republica;</w:t>
      </w:r>
    </w:p>
    <w:p w:rsidR="00052D97" w:rsidRDefault="009E5299" w:rsidP="00052D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5299">
        <w:rPr>
          <w:rFonts w:ascii="Arial" w:hAnsi="Arial" w:cs="Arial"/>
          <w:b/>
          <w:sz w:val="24"/>
          <w:szCs w:val="24"/>
        </w:rPr>
        <w:t>EL TRIBUNAL ACUERDA</w:t>
      </w:r>
    </w:p>
    <w:p w:rsidR="009E5299" w:rsidRPr="00052D97" w:rsidRDefault="009E5299" w:rsidP="00052D97">
      <w:pPr>
        <w:pStyle w:val="Prrafodelista"/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2D97">
        <w:rPr>
          <w:rFonts w:ascii="Arial" w:hAnsi="Arial" w:cs="Arial"/>
          <w:sz w:val="24"/>
          <w:szCs w:val="24"/>
        </w:rPr>
        <w:t>Ratificar las observaciones formuladas por el Contador Auditor del Tribunal de Cuentas destacado ante el Ministerio de Salud Pública;</w:t>
      </w:r>
    </w:p>
    <w:p w:rsidR="009E5299" w:rsidRDefault="009E5299" w:rsidP="00052D97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Salud Pública y al Contador Auditor;</w:t>
      </w:r>
    </w:p>
    <w:p w:rsidR="00052D97" w:rsidRDefault="009E5299" w:rsidP="00052D97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052D97" w:rsidRDefault="00052D97" w:rsidP="00052D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2D97" w:rsidRDefault="00052D97" w:rsidP="00052D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2D97" w:rsidRDefault="00052D97" w:rsidP="00052D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2D97" w:rsidRDefault="00052D97" w:rsidP="00052D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5299" w:rsidRPr="00052D97" w:rsidRDefault="00052D97" w:rsidP="00052D97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9E5299" w:rsidRPr="00052D97" w:rsidSect="00052D97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3210B"/>
    <w:multiLevelType w:val="hybridMultilevel"/>
    <w:tmpl w:val="435EE796"/>
    <w:lvl w:ilvl="0" w:tplc="F2DC8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EC"/>
    <w:rsid w:val="00052D97"/>
    <w:rsid w:val="00083F45"/>
    <w:rsid w:val="00165F9B"/>
    <w:rsid w:val="001C438E"/>
    <w:rsid w:val="0021359F"/>
    <w:rsid w:val="002836D2"/>
    <w:rsid w:val="004209F2"/>
    <w:rsid w:val="005E27F1"/>
    <w:rsid w:val="00670B05"/>
    <w:rsid w:val="007304EC"/>
    <w:rsid w:val="007D072D"/>
    <w:rsid w:val="009714E1"/>
    <w:rsid w:val="009E5299"/>
    <w:rsid w:val="00A04977"/>
    <w:rsid w:val="00A07B3F"/>
    <w:rsid w:val="00BA7E43"/>
    <w:rsid w:val="00CF15B9"/>
    <w:rsid w:val="00D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2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2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0858-95AC-442C-B5AC-6F1501A4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2018-12-20T17:26:00Z</cp:lastPrinted>
  <dcterms:created xsi:type="dcterms:W3CDTF">2018-12-20T17:26:00Z</dcterms:created>
  <dcterms:modified xsi:type="dcterms:W3CDTF">2019-01-18T18:32:00Z</dcterms:modified>
</cp:coreProperties>
</file>