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B51" w:rsidRPr="00C61614" w:rsidRDefault="00586B51" w:rsidP="00C61614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3824/18</w:t>
      </w:r>
    </w:p>
    <w:p w:rsidR="00586B51" w:rsidRDefault="00586B51" w:rsidP="00586B5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586B51" w:rsidRDefault="00586B51" w:rsidP="00586B5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586B51" w:rsidRDefault="00586B51" w:rsidP="00586B5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12 DE DICIEMBRE DE 2018</w:t>
      </w:r>
    </w:p>
    <w:p w:rsidR="00586B51" w:rsidRDefault="00586B51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  <w:r w:rsidRPr="00586B51">
        <w:rPr>
          <w:rFonts w:ascii="Helvetica" w:hAnsi="Helvetica"/>
          <w:b/>
        </w:rPr>
        <w:t>(E. E. Nº 201</w:t>
      </w:r>
      <w:r>
        <w:rPr>
          <w:rFonts w:ascii="Helvetica" w:hAnsi="Helvetica"/>
          <w:b/>
        </w:rPr>
        <w:t>8</w:t>
      </w:r>
      <w:r w:rsidRPr="00586B51">
        <w:rPr>
          <w:rFonts w:ascii="Helvetica" w:hAnsi="Helvetica"/>
          <w:b/>
        </w:rPr>
        <w:t>-17-1-000</w:t>
      </w:r>
      <w:r>
        <w:rPr>
          <w:rFonts w:ascii="Helvetica" w:hAnsi="Helvetica"/>
          <w:b/>
        </w:rPr>
        <w:t>4960</w:t>
      </w:r>
      <w:r w:rsidRPr="00586B51">
        <w:rPr>
          <w:rFonts w:ascii="Helvetica" w:hAnsi="Helvetica"/>
          <w:b/>
        </w:rPr>
        <w:t xml:space="preserve">, </w:t>
      </w:r>
      <w:proofErr w:type="spellStart"/>
      <w:r w:rsidRPr="00586B51">
        <w:rPr>
          <w:rFonts w:ascii="Helvetica" w:hAnsi="Helvetica"/>
          <w:b/>
        </w:rPr>
        <w:t>Ent</w:t>
      </w:r>
      <w:proofErr w:type="spellEnd"/>
      <w:r w:rsidRPr="00586B51">
        <w:rPr>
          <w:rFonts w:ascii="Helvetica" w:hAnsi="Helvetica"/>
          <w:b/>
        </w:rPr>
        <w:t xml:space="preserve">. N° </w:t>
      </w:r>
      <w:r>
        <w:rPr>
          <w:rFonts w:ascii="Helvetica" w:hAnsi="Helvetica"/>
          <w:b/>
        </w:rPr>
        <w:t>5135</w:t>
      </w:r>
      <w:r w:rsidRPr="00586B51">
        <w:rPr>
          <w:rFonts w:ascii="Helvetica" w:hAnsi="Helvetica"/>
          <w:b/>
        </w:rPr>
        <w:t>/</w:t>
      </w:r>
      <w:r>
        <w:rPr>
          <w:rFonts w:ascii="Helvetica" w:hAnsi="Helvetica"/>
          <w:b/>
        </w:rPr>
        <w:t>18</w:t>
      </w:r>
      <w:r w:rsidRPr="00586B51">
        <w:rPr>
          <w:rFonts w:ascii="Helvetica" w:hAnsi="Helvetica"/>
          <w:b/>
        </w:rPr>
        <w:t>)</w:t>
      </w:r>
    </w:p>
    <w:p w:rsidR="00586B51" w:rsidRPr="00586B51" w:rsidRDefault="00586B51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</w:p>
    <w:p w:rsidR="00ED61C6" w:rsidRPr="004B4561" w:rsidRDefault="00ED61C6" w:rsidP="00266A0D">
      <w:pPr>
        <w:spacing w:after="0" w:line="360" w:lineRule="auto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VISTO:</w:t>
      </w:r>
      <w:r w:rsidR="00870960">
        <w:rPr>
          <w:rFonts w:ascii="Arial" w:hAnsi="Arial" w:cs="Arial"/>
          <w:sz w:val="24"/>
          <w:szCs w:val="24"/>
        </w:rPr>
        <w:t xml:space="preserve"> e</w:t>
      </w:r>
      <w:r w:rsidR="00920A6A">
        <w:rPr>
          <w:rFonts w:ascii="Arial" w:hAnsi="Arial" w:cs="Arial"/>
          <w:sz w:val="24"/>
          <w:szCs w:val="24"/>
        </w:rPr>
        <w:t>l Oficio Nº 20-18, de fecha 01/10/18</w:t>
      </w:r>
      <w:r w:rsidR="009467FC">
        <w:rPr>
          <w:rFonts w:ascii="Arial" w:hAnsi="Arial" w:cs="Arial"/>
          <w:sz w:val="24"/>
          <w:szCs w:val="24"/>
        </w:rPr>
        <w:t xml:space="preserve">, remitido por la Contadora Delegada ante la </w:t>
      </w:r>
      <w:r w:rsidR="00870960">
        <w:rPr>
          <w:rFonts w:ascii="Arial" w:hAnsi="Arial" w:cs="Arial"/>
          <w:sz w:val="24"/>
          <w:szCs w:val="24"/>
        </w:rPr>
        <w:t>Intendencia de Rocha</w:t>
      </w:r>
      <w:r w:rsidR="009467FC">
        <w:rPr>
          <w:rFonts w:ascii="Arial" w:hAnsi="Arial" w:cs="Arial"/>
          <w:sz w:val="24"/>
          <w:szCs w:val="24"/>
        </w:rPr>
        <w:t>, al que se adjuntan actuaciones</w:t>
      </w:r>
      <w:r w:rsidR="00870960">
        <w:rPr>
          <w:rFonts w:ascii="Arial" w:hAnsi="Arial" w:cs="Arial"/>
          <w:sz w:val="24"/>
          <w:szCs w:val="24"/>
        </w:rPr>
        <w:t xml:space="preserve"> relacionadas con la </w:t>
      </w:r>
      <w:r w:rsidR="009467FC">
        <w:rPr>
          <w:rFonts w:ascii="Arial" w:hAnsi="Arial" w:cs="Arial"/>
          <w:sz w:val="24"/>
          <w:szCs w:val="24"/>
        </w:rPr>
        <w:t>reiteración del gasto emergente de la</w:t>
      </w:r>
      <w:r w:rsidR="00920A6A">
        <w:rPr>
          <w:rFonts w:ascii="Arial" w:hAnsi="Arial" w:cs="Arial"/>
          <w:sz w:val="24"/>
          <w:szCs w:val="24"/>
        </w:rPr>
        <w:t xml:space="preserve"> Licitación Pública </w:t>
      </w:r>
      <w:r w:rsidR="003228C4">
        <w:rPr>
          <w:rFonts w:ascii="Arial" w:hAnsi="Arial" w:cs="Arial"/>
          <w:sz w:val="24"/>
          <w:szCs w:val="24"/>
        </w:rPr>
        <w:t xml:space="preserve">   </w:t>
      </w:r>
      <w:r w:rsidR="00920A6A">
        <w:rPr>
          <w:rFonts w:ascii="Arial" w:hAnsi="Arial" w:cs="Arial"/>
          <w:sz w:val="24"/>
          <w:szCs w:val="24"/>
        </w:rPr>
        <w:t xml:space="preserve">N° 1/2018 convocada para la construcción de desagües pluviales en Avenida Martínez Rodríguez y calles anexas, de la ciudad de Rocha;   </w:t>
      </w:r>
    </w:p>
    <w:p w:rsidR="004B4561" w:rsidRDefault="004B4561" w:rsidP="00266A0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RESULTANDO: </w:t>
      </w:r>
      <w:r w:rsidR="009467FC">
        <w:rPr>
          <w:rFonts w:ascii="Arial" w:hAnsi="Arial" w:cs="Arial"/>
          <w:b/>
          <w:sz w:val="24"/>
          <w:szCs w:val="24"/>
        </w:rPr>
        <w:t>1</w:t>
      </w:r>
      <w:r w:rsidR="00461C1B" w:rsidRPr="00E55E3F">
        <w:rPr>
          <w:rFonts w:ascii="Arial" w:hAnsi="Arial" w:cs="Arial"/>
          <w:b/>
          <w:sz w:val="24"/>
          <w:szCs w:val="24"/>
        </w:rPr>
        <w:t>)</w:t>
      </w:r>
      <w:r w:rsidR="00461C1B">
        <w:rPr>
          <w:rFonts w:ascii="Arial" w:hAnsi="Arial" w:cs="Arial"/>
          <w:sz w:val="24"/>
          <w:szCs w:val="24"/>
        </w:rPr>
        <w:t xml:space="preserve"> que </w:t>
      </w:r>
      <w:r w:rsidR="00424B1F">
        <w:rPr>
          <w:rFonts w:ascii="Arial" w:hAnsi="Arial" w:cs="Arial"/>
          <w:sz w:val="24"/>
          <w:szCs w:val="24"/>
        </w:rPr>
        <w:t>el Ejecutivo Departamental, mediante Resolución 1990/2018 de fecha 19/07/2018, dispuso la adjudicación de la convocatoria a la firma CIEMSA, por un monto total de $ 23:011.774, incluidos I</w:t>
      </w:r>
      <w:r w:rsidR="00B82FF4">
        <w:rPr>
          <w:rFonts w:ascii="Arial" w:hAnsi="Arial" w:cs="Arial"/>
          <w:sz w:val="24"/>
          <w:szCs w:val="24"/>
        </w:rPr>
        <w:t>.V.A y Leyes Sociales</w:t>
      </w:r>
      <w:r>
        <w:rPr>
          <w:rFonts w:ascii="Arial" w:hAnsi="Arial" w:cs="Arial"/>
          <w:sz w:val="24"/>
          <w:szCs w:val="24"/>
        </w:rPr>
        <w:t xml:space="preserve">;   </w:t>
      </w:r>
    </w:p>
    <w:p w:rsidR="00E2110D" w:rsidRDefault="009467FC" w:rsidP="00266A0D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8A43E1">
        <w:rPr>
          <w:rFonts w:ascii="Arial" w:hAnsi="Arial" w:cs="Arial"/>
          <w:b/>
          <w:sz w:val="24"/>
          <w:szCs w:val="24"/>
        </w:rPr>
        <w:t xml:space="preserve">) </w:t>
      </w:r>
      <w:r w:rsidR="0064079C">
        <w:rPr>
          <w:rFonts w:ascii="Arial" w:hAnsi="Arial" w:cs="Arial"/>
          <w:sz w:val="24"/>
          <w:szCs w:val="24"/>
        </w:rPr>
        <w:t>que</w:t>
      </w:r>
      <w:r w:rsidR="00424B1F">
        <w:rPr>
          <w:rFonts w:ascii="Arial" w:hAnsi="Arial" w:cs="Arial"/>
          <w:sz w:val="24"/>
          <w:szCs w:val="24"/>
        </w:rPr>
        <w:t xml:space="preserve"> </w:t>
      </w:r>
      <w:r w:rsidR="00E2110D">
        <w:rPr>
          <w:rFonts w:ascii="Arial" w:hAnsi="Arial" w:cs="Arial"/>
          <w:sz w:val="24"/>
          <w:szCs w:val="24"/>
        </w:rPr>
        <w:t>este Tribunal</w:t>
      </w:r>
      <w:r w:rsidR="00424B1F">
        <w:rPr>
          <w:rFonts w:ascii="Arial" w:hAnsi="Arial" w:cs="Arial"/>
          <w:sz w:val="24"/>
          <w:szCs w:val="24"/>
        </w:rPr>
        <w:t>, en sesión de fecha 29/08/18,</w:t>
      </w:r>
      <w:r w:rsidR="00E2110D">
        <w:rPr>
          <w:rFonts w:ascii="Arial" w:hAnsi="Arial" w:cs="Arial"/>
          <w:sz w:val="24"/>
          <w:szCs w:val="24"/>
        </w:rPr>
        <w:t xml:space="preserve"> </w:t>
      </w:r>
      <w:r w:rsidR="00424B1F">
        <w:rPr>
          <w:rFonts w:ascii="Arial" w:hAnsi="Arial" w:cs="Arial"/>
          <w:sz w:val="24"/>
          <w:szCs w:val="24"/>
        </w:rPr>
        <w:t xml:space="preserve">acordó </w:t>
      </w:r>
      <w:r w:rsidR="00E2110D">
        <w:rPr>
          <w:rFonts w:ascii="Arial" w:hAnsi="Arial" w:cs="Arial"/>
          <w:sz w:val="24"/>
          <w:szCs w:val="24"/>
        </w:rPr>
        <w:t>obs</w:t>
      </w:r>
      <w:r w:rsidR="00424B1F">
        <w:rPr>
          <w:rFonts w:ascii="Arial" w:hAnsi="Arial" w:cs="Arial"/>
          <w:sz w:val="24"/>
          <w:szCs w:val="24"/>
        </w:rPr>
        <w:t xml:space="preserve">ervar el gasto, en </w:t>
      </w:r>
      <w:r w:rsidR="00166B44">
        <w:rPr>
          <w:rFonts w:ascii="Arial" w:hAnsi="Arial" w:cs="Arial"/>
          <w:sz w:val="24"/>
          <w:szCs w:val="24"/>
        </w:rPr>
        <w:t xml:space="preserve">razón de que </w:t>
      </w:r>
      <w:r w:rsidR="00424B1F">
        <w:rPr>
          <w:rFonts w:ascii="Arial" w:hAnsi="Arial" w:cs="Arial"/>
          <w:sz w:val="24"/>
          <w:szCs w:val="24"/>
        </w:rPr>
        <w:t xml:space="preserve"> no se había dado cumplimiento a lo dispuesto por el </w:t>
      </w:r>
      <w:r w:rsidR="00166B44">
        <w:rPr>
          <w:rFonts w:ascii="Arial" w:hAnsi="Arial" w:cs="Arial"/>
          <w:sz w:val="24"/>
          <w:szCs w:val="24"/>
        </w:rPr>
        <w:t>a</w:t>
      </w:r>
      <w:r w:rsidR="00424B1F">
        <w:rPr>
          <w:rFonts w:ascii="Arial" w:hAnsi="Arial" w:cs="Arial"/>
          <w:sz w:val="24"/>
          <w:szCs w:val="24"/>
        </w:rPr>
        <w:t>rt. 15</w:t>
      </w:r>
      <w:r w:rsidR="00E2110D">
        <w:rPr>
          <w:rFonts w:ascii="Arial" w:hAnsi="Arial" w:cs="Arial"/>
          <w:sz w:val="24"/>
          <w:szCs w:val="24"/>
        </w:rPr>
        <w:t xml:space="preserve"> </w:t>
      </w:r>
      <w:r w:rsidR="00424B1F">
        <w:rPr>
          <w:rFonts w:ascii="Arial" w:hAnsi="Arial" w:cs="Arial"/>
          <w:sz w:val="24"/>
          <w:szCs w:val="24"/>
        </w:rPr>
        <w:t>del T.O.C.A.F.;</w:t>
      </w:r>
    </w:p>
    <w:p w:rsidR="00DF6A66" w:rsidRDefault="00E2110D" w:rsidP="00266A0D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E2110D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el Ejecutivo Departamen</w:t>
      </w:r>
      <w:r w:rsidR="00424B1F">
        <w:rPr>
          <w:rFonts w:ascii="Arial" w:hAnsi="Arial" w:cs="Arial"/>
          <w:sz w:val="24"/>
          <w:szCs w:val="24"/>
        </w:rPr>
        <w:t>tal, mediante Resolución Nº 2537/2018 de fecha 11/09/18, reiteró el gasto por</w:t>
      </w:r>
      <w:r>
        <w:rPr>
          <w:rFonts w:ascii="Arial" w:hAnsi="Arial" w:cs="Arial"/>
          <w:sz w:val="24"/>
          <w:szCs w:val="24"/>
        </w:rPr>
        <w:t xml:space="preserve"> </w:t>
      </w:r>
      <w:r w:rsidR="00424B1F">
        <w:rPr>
          <w:rFonts w:ascii="Arial" w:hAnsi="Arial" w:cs="Arial"/>
          <w:sz w:val="24"/>
          <w:szCs w:val="24"/>
        </w:rPr>
        <w:t>$ 23.011.773</w:t>
      </w:r>
      <w:r w:rsidRPr="00E211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emergent</w:t>
      </w:r>
      <w:r w:rsidR="0093643D">
        <w:rPr>
          <w:rFonts w:ascii="Arial" w:hAnsi="Arial" w:cs="Arial"/>
          <w:sz w:val="24"/>
          <w:szCs w:val="24"/>
        </w:rPr>
        <w:t xml:space="preserve">e de la contratación de referencia, alegando que existe la posibilidad financiera de cumplimiento de las obligaciones que se asumen y </w:t>
      </w:r>
      <w:r w:rsidR="00B82FF4">
        <w:rPr>
          <w:rFonts w:ascii="Arial" w:hAnsi="Arial" w:cs="Arial"/>
          <w:sz w:val="24"/>
          <w:szCs w:val="24"/>
        </w:rPr>
        <w:t xml:space="preserve">que </w:t>
      </w:r>
      <w:r w:rsidR="0093643D">
        <w:rPr>
          <w:rFonts w:ascii="Arial" w:hAnsi="Arial" w:cs="Arial"/>
          <w:sz w:val="24"/>
          <w:szCs w:val="24"/>
        </w:rPr>
        <w:t>la obra se encuentra presentada a financiación al Fondo de Desarrollo del Interior, siendo esa la fuente principal de recursos para su ejecución;</w:t>
      </w:r>
    </w:p>
    <w:p w:rsidR="00756A99" w:rsidRPr="00756A99" w:rsidRDefault="003E6B1F" w:rsidP="00266A0D">
      <w:pPr>
        <w:spacing w:after="0" w:line="360" w:lineRule="auto"/>
        <w:ind w:firstLine="708"/>
        <w:jc w:val="both"/>
        <w:rPr>
          <w:rFonts w:ascii="Arial" w:eastAsia="Times New Roman" w:hAnsi="Arial" w:cs="Times New Roman"/>
          <w:b/>
          <w:color w:val="000000"/>
          <w:sz w:val="24"/>
          <w:szCs w:val="20"/>
          <w:lang w:val="es-MX" w:eastAsia="es-ES"/>
        </w:rPr>
      </w:pPr>
      <w:r>
        <w:rPr>
          <w:rFonts w:ascii="Arial" w:hAnsi="Arial" w:cs="Arial"/>
          <w:b/>
          <w:sz w:val="24"/>
          <w:szCs w:val="24"/>
        </w:rPr>
        <w:t>CONSIDERANDO:</w:t>
      </w:r>
      <w:r w:rsidR="00756A99" w:rsidRPr="00756A99">
        <w:rPr>
          <w:rFonts w:ascii="GothicPS" w:eastAsia="Times New Roman" w:hAnsi="GothicPS" w:cs="Arial"/>
          <w:bCs/>
          <w:color w:val="000000"/>
          <w:sz w:val="24"/>
          <w:szCs w:val="20"/>
          <w:lang w:eastAsia="es-ES"/>
        </w:rPr>
        <w:t xml:space="preserve"> </w:t>
      </w:r>
      <w:r w:rsidR="00756A99" w:rsidRPr="00756A99">
        <w:rPr>
          <w:rFonts w:ascii="Arial" w:eastAsia="Times New Roman" w:hAnsi="Arial" w:cs="Times New Roman"/>
          <w:b/>
          <w:color w:val="000000"/>
          <w:sz w:val="24"/>
          <w:szCs w:val="20"/>
          <w:lang w:eastAsia="es-ES"/>
        </w:rPr>
        <w:t>1)</w:t>
      </w:r>
      <w:r w:rsidR="00756A99" w:rsidRPr="00756A99">
        <w:rPr>
          <w:rFonts w:ascii="Arial" w:eastAsia="Times New Roman" w:hAnsi="Arial" w:cs="Times New Roman"/>
          <w:color w:val="000000"/>
          <w:sz w:val="24"/>
          <w:szCs w:val="20"/>
          <w:lang w:eastAsia="es-ES"/>
        </w:rPr>
        <w:t xml:space="preserve"> </w:t>
      </w:r>
      <w:r w:rsidR="00756A99" w:rsidRPr="00756A99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 xml:space="preserve">que el </w:t>
      </w:r>
      <w:r w:rsidR="00166B44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>a</w:t>
      </w:r>
      <w:r w:rsidR="00756A99" w:rsidRPr="00756A99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>rt</w:t>
      </w:r>
      <w:r w:rsidR="00756A99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>.</w:t>
      </w:r>
      <w:r w:rsidR="00756A99" w:rsidRPr="00756A99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 xml:space="preserve"> 475 de la Ley 17.296 establece que los Ordenadores de gastos y pagos, al ejercer la facultad de insistencia o reiteración que les acuerda el </w:t>
      </w:r>
      <w:r w:rsidR="003228C4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>L</w:t>
      </w:r>
      <w:r w:rsidR="00756A99" w:rsidRPr="00756A99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>it</w:t>
      </w:r>
      <w:r w:rsidR="00756A99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>.</w:t>
      </w:r>
      <w:r w:rsidR="00756A99" w:rsidRPr="00756A99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 xml:space="preserve"> B) del </w:t>
      </w:r>
      <w:r w:rsidR="003228C4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>A</w:t>
      </w:r>
      <w:r w:rsidR="00756A99" w:rsidRPr="00756A99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>rt</w:t>
      </w:r>
      <w:r w:rsidR="00756A99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>.</w:t>
      </w:r>
      <w:r w:rsidR="00756A99" w:rsidRPr="00756A99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 xml:space="preserve"> 211 de la Constitución de la </w:t>
      </w:r>
      <w:r w:rsidR="00756A99" w:rsidRPr="00756A99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lastRenderedPageBreak/>
        <w:t xml:space="preserve">República, deben hacerlo en forma fundada,  expresando de manera detallada los motivos que justifican a su juicio seguir el curso del gasto </w:t>
      </w:r>
      <w:r w:rsidR="00424D56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>o</w:t>
      </w:r>
      <w:r w:rsidR="00756A99" w:rsidRPr="00756A99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 xml:space="preserve"> pago;</w:t>
      </w:r>
    </w:p>
    <w:p w:rsidR="00756A99" w:rsidRPr="00756A99" w:rsidRDefault="00756A99" w:rsidP="00266A0D">
      <w:pPr>
        <w:tabs>
          <w:tab w:val="left" w:pos="2977"/>
        </w:tabs>
        <w:spacing w:after="0" w:line="360" w:lineRule="auto"/>
        <w:ind w:firstLine="2977"/>
        <w:jc w:val="both"/>
        <w:rPr>
          <w:rFonts w:ascii="Arial" w:eastAsia="Times New Roman" w:hAnsi="Arial" w:cs="Times New Roman"/>
          <w:color w:val="000000"/>
          <w:sz w:val="24"/>
          <w:szCs w:val="20"/>
          <w:lang w:eastAsia="es-ES"/>
        </w:rPr>
      </w:pPr>
      <w:r w:rsidRPr="00756A99">
        <w:rPr>
          <w:rFonts w:ascii="Arial" w:eastAsia="Times New Roman" w:hAnsi="Arial" w:cs="Times New Roman"/>
          <w:b/>
          <w:bCs/>
          <w:color w:val="000000"/>
          <w:sz w:val="24"/>
          <w:szCs w:val="20"/>
          <w:lang w:val="es-MX" w:eastAsia="es-ES"/>
        </w:rPr>
        <w:t>2)</w:t>
      </w:r>
      <w:r w:rsidRPr="00756A99">
        <w:rPr>
          <w:rFonts w:ascii="Arial" w:eastAsia="Times New Roman" w:hAnsi="Arial" w:cs="Times New Roman"/>
          <w:bCs/>
          <w:color w:val="000000"/>
          <w:sz w:val="24"/>
          <w:szCs w:val="20"/>
          <w:lang w:val="es-MX" w:eastAsia="es-ES"/>
        </w:rPr>
        <w:t xml:space="preserve"> </w:t>
      </w:r>
      <w:r w:rsidRPr="00756A99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 xml:space="preserve">que </w:t>
      </w:r>
      <w:r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 xml:space="preserve">los argumentos </w:t>
      </w:r>
      <w:r w:rsidR="00166B44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 xml:space="preserve">aducidos </w:t>
      </w:r>
      <w:r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 xml:space="preserve">por la Administración no enervan las observaciones formuladas por este Tribunal </w:t>
      </w:r>
      <w:r w:rsidRPr="00756A99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 xml:space="preserve">en </w:t>
      </w:r>
      <w:r w:rsidR="0093643D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>Sesión de fecha 29/08/2018</w:t>
      </w:r>
      <w:r w:rsidRPr="00756A99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>;</w:t>
      </w:r>
    </w:p>
    <w:p w:rsidR="00756A99" w:rsidRPr="00756A99" w:rsidRDefault="00756A99" w:rsidP="004B4561">
      <w:pPr>
        <w:spacing w:after="0" w:line="360" w:lineRule="auto"/>
        <w:ind w:firstLine="708"/>
        <w:jc w:val="both"/>
        <w:rPr>
          <w:rFonts w:ascii="Arial" w:eastAsia="Times New Roman" w:hAnsi="Arial" w:cs="Times New Roman"/>
          <w:color w:val="000000"/>
          <w:sz w:val="24"/>
          <w:szCs w:val="20"/>
          <w:lang w:eastAsia="es-ES"/>
        </w:rPr>
      </w:pPr>
      <w:r w:rsidRPr="00756A99">
        <w:rPr>
          <w:rFonts w:ascii="Arial" w:eastAsia="Times New Roman" w:hAnsi="Arial" w:cs="Times New Roman"/>
          <w:b/>
          <w:bCs/>
          <w:color w:val="000000"/>
          <w:sz w:val="24"/>
          <w:szCs w:val="20"/>
          <w:lang w:eastAsia="es-ES"/>
        </w:rPr>
        <w:t>ATENTO:</w:t>
      </w:r>
      <w:r w:rsidRPr="00756A99">
        <w:rPr>
          <w:rFonts w:ascii="Arial" w:eastAsia="Times New Roman" w:hAnsi="Arial" w:cs="Times New Roman"/>
          <w:bCs/>
          <w:color w:val="000000"/>
          <w:sz w:val="24"/>
          <w:szCs w:val="20"/>
          <w:lang w:eastAsia="es-ES"/>
        </w:rPr>
        <w:t xml:space="preserve"> </w:t>
      </w:r>
      <w:r w:rsidRPr="00756A99">
        <w:rPr>
          <w:rFonts w:ascii="Arial" w:eastAsia="Times New Roman" w:hAnsi="Arial" w:cs="Times New Roman"/>
          <w:color w:val="000000"/>
          <w:sz w:val="24"/>
          <w:szCs w:val="20"/>
          <w:lang w:eastAsia="es-ES"/>
        </w:rPr>
        <w:t xml:space="preserve">a lo expuesto, y a lo dispuesto por el </w:t>
      </w:r>
      <w:r w:rsidR="00424D56">
        <w:rPr>
          <w:rFonts w:ascii="Arial" w:eastAsia="Times New Roman" w:hAnsi="Arial" w:cs="Times New Roman"/>
          <w:color w:val="000000"/>
          <w:sz w:val="24"/>
          <w:szCs w:val="20"/>
          <w:lang w:eastAsia="es-ES"/>
        </w:rPr>
        <w:t>A</w:t>
      </w:r>
      <w:r w:rsidRPr="00756A99">
        <w:rPr>
          <w:rFonts w:ascii="Arial" w:eastAsia="Times New Roman" w:hAnsi="Arial" w:cs="Times New Roman"/>
          <w:color w:val="000000"/>
          <w:sz w:val="24"/>
          <w:szCs w:val="20"/>
          <w:lang w:eastAsia="es-ES"/>
        </w:rPr>
        <w:t xml:space="preserve">rtículo 211 </w:t>
      </w:r>
      <w:r w:rsidR="00424D56">
        <w:rPr>
          <w:rFonts w:ascii="Arial" w:eastAsia="Times New Roman" w:hAnsi="Arial" w:cs="Times New Roman"/>
          <w:color w:val="000000"/>
          <w:sz w:val="24"/>
          <w:szCs w:val="20"/>
          <w:lang w:eastAsia="es-ES"/>
        </w:rPr>
        <w:t>L</w:t>
      </w:r>
      <w:r w:rsidRPr="00756A99">
        <w:rPr>
          <w:rFonts w:ascii="Arial" w:eastAsia="Times New Roman" w:hAnsi="Arial" w:cs="Times New Roman"/>
          <w:color w:val="000000"/>
          <w:sz w:val="24"/>
          <w:szCs w:val="20"/>
          <w:lang w:eastAsia="es-ES"/>
        </w:rPr>
        <w:t>iteral B) de la Constitución de la República;</w:t>
      </w:r>
    </w:p>
    <w:p w:rsidR="00756A99" w:rsidRDefault="00756A99" w:rsidP="00756A99">
      <w:pPr>
        <w:keepNext/>
        <w:spacing w:after="0" w:line="360" w:lineRule="auto"/>
        <w:jc w:val="center"/>
        <w:outlineLvl w:val="1"/>
        <w:rPr>
          <w:rFonts w:ascii="Arial" w:eastAsia="Times New Roman" w:hAnsi="Arial" w:cs="Times New Roman"/>
          <w:b/>
          <w:bCs/>
          <w:color w:val="000000"/>
          <w:sz w:val="24"/>
          <w:szCs w:val="20"/>
          <w:lang w:eastAsia="es-ES"/>
        </w:rPr>
      </w:pPr>
      <w:r w:rsidRPr="004B4561">
        <w:rPr>
          <w:rFonts w:ascii="Arial" w:eastAsia="Times New Roman" w:hAnsi="Arial" w:cs="Times New Roman"/>
          <w:b/>
          <w:bCs/>
          <w:color w:val="000000"/>
          <w:sz w:val="24"/>
          <w:szCs w:val="20"/>
          <w:lang w:eastAsia="es-ES"/>
        </w:rPr>
        <w:t>EL TRIBUNAL ACUERDA:</w:t>
      </w:r>
    </w:p>
    <w:p w:rsidR="00756A99" w:rsidRPr="00756A99" w:rsidRDefault="00756A99" w:rsidP="00756A99">
      <w:pPr>
        <w:spacing w:after="0" w:line="360" w:lineRule="auto"/>
        <w:jc w:val="both"/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</w:pPr>
      <w:r w:rsidRPr="00756A99">
        <w:rPr>
          <w:rFonts w:ascii="Arial" w:eastAsia="Times New Roman" w:hAnsi="Arial" w:cs="Times New Roman"/>
          <w:b/>
          <w:color w:val="000000"/>
          <w:sz w:val="24"/>
          <w:szCs w:val="20"/>
          <w:lang w:val="es-MX" w:eastAsia="es-ES"/>
        </w:rPr>
        <w:t>1)</w:t>
      </w:r>
      <w:r w:rsidR="00932516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 xml:space="preserve"> </w:t>
      </w:r>
      <w:r w:rsidRPr="00756A99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>Ma</w:t>
      </w:r>
      <w:r w:rsidR="0093643D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>ntener la observación de fecha 29/08</w:t>
      </w:r>
      <w:r w:rsidRPr="00756A99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>/</w:t>
      </w:r>
      <w:r w:rsidR="0093643D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>2</w:t>
      </w:r>
      <w:r w:rsidRPr="00756A99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>017;</w:t>
      </w:r>
    </w:p>
    <w:p w:rsidR="00756A99" w:rsidRPr="00756A99" w:rsidRDefault="00756A99" w:rsidP="00756A99">
      <w:pPr>
        <w:spacing w:after="0" w:line="360" w:lineRule="auto"/>
        <w:jc w:val="both"/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</w:pPr>
      <w:r w:rsidRPr="00756A99">
        <w:rPr>
          <w:rFonts w:ascii="Arial" w:eastAsia="Times New Roman" w:hAnsi="Arial" w:cs="Times New Roman"/>
          <w:b/>
          <w:color w:val="000000"/>
          <w:sz w:val="24"/>
          <w:szCs w:val="20"/>
          <w:lang w:val="es-MX" w:eastAsia="es-ES"/>
        </w:rPr>
        <w:t>2)</w:t>
      </w:r>
      <w:r w:rsidR="00932516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 xml:space="preserve"> </w:t>
      </w:r>
      <w:r w:rsidRPr="00756A99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 xml:space="preserve">Dar cuenta a la Junta Departamental de Rocha; </w:t>
      </w:r>
      <w:r w:rsidR="00B82FF4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>y</w:t>
      </w:r>
    </w:p>
    <w:p w:rsidR="00756A99" w:rsidRDefault="00756A99" w:rsidP="00424D56">
      <w:pPr>
        <w:spacing w:after="0" w:line="360" w:lineRule="auto"/>
        <w:ind w:left="284" w:hanging="284"/>
        <w:jc w:val="both"/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</w:pPr>
      <w:r w:rsidRPr="00756A99">
        <w:rPr>
          <w:rFonts w:ascii="Arial" w:eastAsia="Times New Roman" w:hAnsi="Arial" w:cs="Times New Roman"/>
          <w:b/>
          <w:color w:val="000000"/>
          <w:sz w:val="24"/>
          <w:szCs w:val="20"/>
          <w:lang w:val="es-MX" w:eastAsia="es-ES"/>
        </w:rPr>
        <w:t>3)</w:t>
      </w:r>
      <w:r w:rsidRPr="00756A99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 xml:space="preserve"> Comunicar a la Intendencia de Rocha</w:t>
      </w:r>
      <w:r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 xml:space="preserve"> y a la Contadora Delegada e</w:t>
      </w:r>
      <w:r w:rsidR="00424D56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>n</w:t>
      </w:r>
      <w:r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 xml:space="preserve"> dicha Intendencia</w:t>
      </w:r>
      <w:r w:rsidRPr="00756A99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>.</w:t>
      </w:r>
      <w:bookmarkStart w:id="0" w:name="_GoBack"/>
      <w:bookmarkEnd w:id="0"/>
    </w:p>
    <w:p w:rsidR="00CC796D" w:rsidRDefault="00CC796D" w:rsidP="004B4561">
      <w:pPr>
        <w:spacing w:after="0" w:line="360" w:lineRule="auto"/>
        <w:jc w:val="right"/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</w:pPr>
    </w:p>
    <w:p w:rsidR="00932516" w:rsidRDefault="00932516" w:rsidP="004B4561">
      <w:pPr>
        <w:spacing w:after="0" w:line="360" w:lineRule="auto"/>
        <w:jc w:val="right"/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</w:pPr>
    </w:p>
    <w:p w:rsidR="00932516" w:rsidRDefault="00932516" w:rsidP="00932516">
      <w:pPr>
        <w:spacing w:after="0" w:line="360" w:lineRule="auto"/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</w:pPr>
    </w:p>
    <w:p w:rsidR="00932516" w:rsidRDefault="00932516" w:rsidP="00932516">
      <w:pPr>
        <w:spacing w:after="0" w:line="360" w:lineRule="auto"/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</w:pPr>
    </w:p>
    <w:p w:rsidR="00932516" w:rsidRDefault="00932516" w:rsidP="00932516">
      <w:pPr>
        <w:spacing w:after="0" w:line="360" w:lineRule="auto"/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</w:pPr>
    </w:p>
    <w:p w:rsidR="00CC796D" w:rsidRDefault="00CC796D" w:rsidP="00932516">
      <w:pPr>
        <w:spacing w:after="0" w:line="360" w:lineRule="auto"/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</w:pPr>
    </w:p>
    <w:p w:rsidR="00266A0D" w:rsidRDefault="00266A0D" w:rsidP="00932516">
      <w:pPr>
        <w:spacing w:after="0" w:line="360" w:lineRule="auto"/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</w:pPr>
    </w:p>
    <w:p w:rsidR="00932516" w:rsidRPr="0093643D" w:rsidRDefault="00932516" w:rsidP="00932516">
      <w:pPr>
        <w:spacing w:after="0" w:line="360" w:lineRule="auto"/>
        <w:rPr>
          <w:rStyle w:val="Hipervnculo"/>
          <w:rFonts w:ascii="Arial" w:eastAsia="Times New Roman" w:hAnsi="Arial" w:cs="Times New Roman"/>
          <w:color w:val="000000"/>
          <w:sz w:val="24"/>
          <w:szCs w:val="20"/>
          <w:u w:val="none"/>
          <w:lang w:val="es-MX" w:eastAsia="es-ES"/>
        </w:rPr>
      </w:pPr>
      <w:proofErr w:type="gramStart"/>
      <w:r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>lm</w:t>
      </w:r>
      <w:proofErr w:type="gramEnd"/>
    </w:p>
    <w:sectPr w:rsidR="00932516" w:rsidRPr="0093643D" w:rsidSect="00B020AD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62387"/>
    <w:multiLevelType w:val="hybridMultilevel"/>
    <w:tmpl w:val="4C34E084"/>
    <w:lvl w:ilvl="0" w:tplc="A3E02FC0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1C6"/>
    <w:rsid w:val="00006A0E"/>
    <w:rsid w:val="000206B3"/>
    <w:rsid w:val="00031143"/>
    <w:rsid w:val="00097DD5"/>
    <w:rsid w:val="000C1554"/>
    <w:rsid w:val="000C1BF4"/>
    <w:rsid w:val="000E0618"/>
    <w:rsid w:val="000E2991"/>
    <w:rsid w:val="00166493"/>
    <w:rsid w:val="00166B44"/>
    <w:rsid w:val="001723AA"/>
    <w:rsid w:val="00195188"/>
    <w:rsid w:val="001A6F32"/>
    <w:rsid w:val="001B7289"/>
    <w:rsid w:val="001C6BEB"/>
    <w:rsid w:val="001D5B51"/>
    <w:rsid w:val="001F054B"/>
    <w:rsid w:val="001F0C4A"/>
    <w:rsid w:val="001F6720"/>
    <w:rsid w:val="00266A0D"/>
    <w:rsid w:val="00287F05"/>
    <w:rsid w:val="0029193E"/>
    <w:rsid w:val="002A605A"/>
    <w:rsid w:val="002C1292"/>
    <w:rsid w:val="002D1E21"/>
    <w:rsid w:val="00317B06"/>
    <w:rsid w:val="003228C4"/>
    <w:rsid w:val="00344BD2"/>
    <w:rsid w:val="00371B1A"/>
    <w:rsid w:val="003C2296"/>
    <w:rsid w:val="003E4A66"/>
    <w:rsid w:val="003E6B1F"/>
    <w:rsid w:val="003F2B82"/>
    <w:rsid w:val="00404C16"/>
    <w:rsid w:val="00424B1F"/>
    <w:rsid w:val="00424D56"/>
    <w:rsid w:val="0043518D"/>
    <w:rsid w:val="00461C1B"/>
    <w:rsid w:val="00461C90"/>
    <w:rsid w:val="00467435"/>
    <w:rsid w:val="004720EB"/>
    <w:rsid w:val="004B4561"/>
    <w:rsid w:val="005042BF"/>
    <w:rsid w:val="00515DAF"/>
    <w:rsid w:val="00541134"/>
    <w:rsid w:val="00583959"/>
    <w:rsid w:val="00586B51"/>
    <w:rsid w:val="005F0D87"/>
    <w:rsid w:val="0064079C"/>
    <w:rsid w:val="00687FE9"/>
    <w:rsid w:val="006B65A2"/>
    <w:rsid w:val="006C276A"/>
    <w:rsid w:val="006D769B"/>
    <w:rsid w:val="006F1C21"/>
    <w:rsid w:val="00701F14"/>
    <w:rsid w:val="0074435D"/>
    <w:rsid w:val="00744B94"/>
    <w:rsid w:val="00756A99"/>
    <w:rsid w:val="00773147"/>
    <w:rsid w:val="007A3E56"/>
    <w:rsid w:val="007C790B"/>
    <w:rsid w:val="00822A48"/>
    <w:rsid w:val="00830855"/>
    <w:rsid w:val="00834B09"/>
    <w:rsid w:val="00862102"/>
    <w:rsid w:val="00870960"/>
    <w:rsid w:val="008A26DC"/>
    <w:rsid w:val="008A43E1"/>
    <w:rsid w:val="008D5F86"/>
    <w:rsid w:val="008F4CF9"/>
    <w:rsid w:val="00914BA0"/>
    <w:rsid w:val="00920A6A"/>
    <w:rsid w:val="00932516"/>
    <w:rsid w:val="0093643D"/>
    <w:rsid w:val="009467FC"/>
    <w:rsid w:val="009A7D2E"/>
    <w:rsid w:val="009E5169"/>
    <w:rsid w:val="009F04AE"/>
    <w:rsid w:val="00A016F4"/>
    <w:rsid w:val="00A34FA6"/>
    <w:rsid w:val="00A51ED7"/>
    <w:rsid w:val="00A7438A"/>
    <w:rsid w:val="00A83438"/>
    <w:rsid w:val="00A8383B"/>
    <w:rsid w:val="00A9338B"/>
    <w:rsid w:val="00B020AD"/>
    <w:rsid w:val="00B03D9F"/>
    <w:rsid w:val="00B17D2A"/>
    <w:rsid w:val="00B55438"/>
    <w:rsid w:val="00B605D0"/>
    <w:rsid w:val="00B82FF4"/>
    <w:rsid w:val="00B918E4"/>
    <w:rsid w:val="00BD4E14"/>
    <w:rsid w:val="00BD798C"/>
    <w:rsid w:val="00C043A1"/>
    <w:rsid w:val="00C32946"/>
    <w:rsid w:val="00C3316D"/>
    <w:rsid w:val="00C4519F"/>
    <w:rsid w:val="00C70A60"/>
    <w:rsid w:val="00C7293F"/>
    <w:rsid w:val="00CB008B"/>
    <w:rsid w:val="00CC796D"/>
    <w:rsid w:val="00CD1FC6"/>
    <w:rsid w:val="00D20022"/>
    <w:rsid w:val="00D51F05"/>
    <w:rsid w:val="00D54AB3"/>
    <w:rsid w:val="00D7749E"/>
    <w:rsid w:val="00DC4458"/>
    <w:rsid w:val="00DC6906"/>
    <w:rsid w:val="00DE2734"/>
    <w:rsid w:val="00DF6A66"/>
    <w:rsid w:val="00E2110D"/>
    <w:rsid w:val="00E523F5"/>
    <w:rsid w:val="00E55E3F"/>
    <w:rsid w:val="00E84ED3"/>
    <w:rsid w:val="00E9094D"/>
    <w:rsid w:val="00E92A60"/>
    <w:rsid w:val="00EA30B3"/>
    <w:rsid w:val="00EA3A8A"/>
    <w:rsid w:val="00ED61C6"/>
    <w:rsid w:val="00EE1B1F"/>
    <w:rsid w:val="00EF2870"/>
    <w:rsid w:val="00F01234"/>
    <w:rsid w:val="00F270D8"/>
    <w:rsid w:val="00F46D31"/>
    <w:rsid w:val="00F81F23"/>
    <w:rsid w:val="00FE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4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F04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4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F04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6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0734F-5892-40CB-83C7-4F747131D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331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7</cp:revision>
  <cp:lastPrinted>2018-12-18T19:08:00Z</cp:lastPrinted>
  <dcterms:created xsi:type="dcterms:W3CDTF">2018-12-18T19:02:00Z</dcterms:created>
  <dcterms:modified xsi:type="dcterms:W3CDTF">2018-12-19T15:26:00Z</dcterms:modified>
</cp:coreProperties>
</file>