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DE" w:rsidRPr="00C61614" w:rsidRDefault="00673CDE" w:rsidP="00C61614">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2C776D">
        <w:rPr>
          <w:rFonts w:ascii="Arial" w:hAnsi="Arial" w:cs="Arial"/>
          <w:b/>
          <w:sz w:val="28"/>
          <w:szCs w:val="28"/>
          <w:lang w:val="es-ES_tradnl"/>
        </w:rPr>
        <w:t>3794</w:t>
      </w:r>
      <w:r>
        <w:rPr>
          <w:rFonts w:ascii="Arial" w:hAnsi="Arial" w:cs="Arial"/>
          <w:b/>
          <w:sz w:val="28"/>
          <w:szCs w:val="28"/>
          <w:lang w:val="es-ES_tradnl"/>
        </w:rPr>
        <w:t>/18</w:t>
      </w:r>
    </w:p>
    <w:p w:rsidR="00673CDE" w:rsidRPr="00673CDE" w:rsidRDefault="00673CDE" w:rsidP="00673CDE">
      <w:pPr>
        <w:tabs>
          <w:tab w:val="center" w:pos="4253"/>
        </w:tabs>
        <w:suppressAutoHyphens/>
        <w:spacing w:after="0" w:line="240" w:lineRule="auto"/>
        <w:jc w:val="center"/>
        <w:rPr>
          <w:rFonts w:ascii="Arial" w:hAnsi="Arial" w:cs="Arial"/>
          <w:b/>
          <w:sz w:val="24"/>
          <w:szCs w:val="24"/>
          <w:lang w:val="es-ES_tradnl"/>
        </w:rPr>
      </w:pPr>
      <w:r w:rsidRPr="00673CDE">
        <w:rPr>
          <w:rFonts w:ascii="Arial" w:hAnsi="Arial" w:cs="Arial"/>
          <w:b/>
          <w:sz w:val="24"/>
          <w:szCs w:val="24"/>
          <w:lang w:val="es-ES_tradnl"/>
        </w:rPr>
        <w:t>RESOLUCION ADOPTADA POR EL</w:t>
      </w:r>
    </w:p>
    <w:p w:rsidR="00673CDE" w:rsidRPr="00673CDE" w:rsidRDefault="00673CDE" w:rsidP="00673CDE">
      <w:pPr>
        <w:tabs>
          <w:tab w:val="left" w:pos="-720"/>
        </w:tabs>
        <w:suppressAutoHyphens/>
        <w:spacing w:after="0" w:line="240" w:lineRule="auto"/>
        <w:jc w:val="center"/>
        <w:rPr>
          <w:rFonts w:ascii="Arial" w:hAnsi="Arial" w:cs="Arial"/>
          <w:b/>
          <w:sz w:val="24"/>
          <w:szCs w:val="24"/>
          <w:lang w:val="es-ES_tradnl"/>
        </w:rPr>
      </w:pPr>
    </w:p>
    <w:p w:rsidR="00673CDE" w:rsidRPr="00673CDE" w:rsidRDefault="00673CDE" w:rsidP="00673CDE">
      <w:pPr>
        <w:tabs>
          <w:tab w:val="center" w:pos="4253"/>
        </w:tabs>
        <w:suppressAutoHyphens/>
        <w:spacing w:after="0" w:line="240" w:lineRule="auto"/>
        <w:jc w:val="center"/>
        <w:rPr>
          <w:rFonts w:ascii="Arial" w:hAnsi="Arial" w:cs="Arial"/>
          <w:b/>
          <w:sz w:val="24"/>
          <w:szCs w:val="24"/>
          <w:lang w:val="es-ES_tradnl"/>
        </w:rPr>
      </w:pPr>
      <w:r w:rsidRPr="00673CDE">
        <w:rPr>
          <w:rFonts w:ascii="Arial" w:hAnsi="Arial" w:cs="Arial"/>
          <w:b/>
          <w:sz w:val="24"/>
          <w:szCs w:val="24"/>
          <w:lang w:val="es-ES_tradnl"/>
        </w:rPr>
        <w:t>TRIBUNAL DE CUENTAS</w:t>
      </w:r>
    </w:p>
    <w:p w:rsidR="00673CDE" w:rsidRPr="00673CDE" w:rsidRDefault="00673CDE" w:rsidP="00673CDE">
      <w:pPr>
        <w:tabs>
          <w:tab w:val="left" w:pos="-720"/>
        </w:tabs>
        <w:suppressAutoHyphens/>
        <w:spacing w:after="0" w:line="240" w:lineRule="auto"/>
        <w:jc w:val="center"/>
        <w:rPr>
          <w:rFonts w:ascii="Arial" w:hAnsi="Arial" w:cs="Arial"/>
          <w:b/>
          <w:sz w:val="24"/>
          <w:szCs w:val="24"/>
          <w:lang w:val="es-ES_tradnl"/>
        </w:rPr>
      </w:pPr>
    </w:p>
    <w:p w:rsidR="00673CDE" w:rsidRPr="00673CDE" w:rsidRDefault="00673CDE" w:rsidP="00673CDE">
      <w:pPr>
        <w:tabs>
          <w:tab w:val="center" w:pos="4253"/>
        </w:tabs>
        <w:suppressAutoHyphens/>
        <w:spacing w:after="0" w:line="240" w:lineRule="auto"/>
        <w:jc w:val="center"/>
        <w:rPr>
          <w:rFonts w:ascii="Arial" w:hAnsi="Arial" w:cs="Arial"/>
          <w:b/>
          <w:sz w:val="24"/>
          <w:szCs w:val="24"/>
          <w:lang w:val="es-ES_tradnl"/>
        </w:rPr>
      </w:pPr>
      <w:r w:rsidRPr="00673CDE">
        <w:rPr>
          <w:rFonts w:ascii="Arial" w:hAnsi="Arial" w:cs="Arial"/>
          <w:b/>
          <w:sz w:val="24"/>
          <w:szCs w:val="24"/>
          <w:lang w:val="es-ES_tradnl"/>
        </w:rPr>
        <w:t>EN SESION DE FECHA 12 DE DICIEMBRE DE 2018</w:t>
      </w:r>
    </w:p>
    <w:p w:rsidR="00673CDE" w:rsidRPr="00673CDE" w:rsidRDefault="00673CDE" w:rsidP="00673CDE">
      <w:pPr>
        <w:tabs>
          <w:tab w:val="center" w:pos="4253"/>
        </w:tabs>
        <w:suppressAutoHyphens/>
        <w:spacing w:after="0" w:line="240" w:lineRule="auto"/>
        <w:jc w:val="center"/>
        <w:rPr>
          <w:rFonts w:ascii="Arial" w:hAnsi="Arial" w:cs="Arial"/>
          <w:b/>
          <w:sz w:val="24"/>
          <w:szCs w:val="24"/>
          <w:lang w:val="es-ES_tradnl"/>
        </w:rPr>
      </w:pPr>
    </w:p>
    <w:p w:rsidR="00673CDE" w:rsidRPr="00621A5D" w:rsidRDefault="00673CDE" w:rsidP="00673CDE">
      <w:pPr>
        <w:tabs>
          <w:tab w:val="center" w:pos="4253"/>
        </w:tabs>
        <w:suppressAutoHyphens/>
        <w:spacing w:after="0" w:line="240" w:lineRule="auto"/>
        <w:jc w:val="center"/>
        <w:rPr>
          <w:rFonts w:ascii="Arial" w:hAnsi="Arial" w:cs="Arial"/>
          <w:b/>
          <w:sz w:val="24"/>
          <w:szCs w:val="24"/>
          <w:lang w:val="es-ES"/>
        </w:rPr>
      </w:pPr>
      <w:r w:rsidRPr="00621A5D">
        <w:rPr>
          <w:rFonts w:ascii="Arial" w:hAnsi="Arial" w:cs="Arial"/>
          <w:b/>
          <w:sz w:val="24"/>
          <w:szCs w:val="24"/>
          <w:lang w:val="es-ES"/>
        </w:rPr>
        <w:t>(E. E. Nº 201</w:t>
      </w:r>
      <w:r w:rsidR="00621A5D" w:rsidRPr="00621A5D">
        <w:rPr>
          <w:rFonts w:ascii="Arial" w:hAnsi="Arial" w:cs="Arial"/>
          <w:b/>
          <w:sz w:val="24"/>
          <w:szCs w:val="24"/>
          <w:lang w:val="es-ES"/>
        </w:rPr>
        <w:t>7</w:t>
      </w:r>
      <w:r w:rsidRPr="00621A5D">
        <w:rPr>
          <w:rFonts w:ascii="Arial" w:hAnsi="Arial" w:cs="Arial"/>
          <w:b/>
          <w:sz w:val="24"/>
          <w:szCs w:val="24"/>
          <w:lang w:val="es-ES"/>
        </w:rPr>
        <w:t>-17-1-000</w:t>
      </w:r>
      <w:r w:rsidR="00621A5D" w:rsidRPr="00621A5D">
        <w:rPr>
          <w:rFonts w:ascii="Arial" w:hAnsi="Arial" w:cs="Arial"/>
          <w:b/>
          <w:sz w:val="24"/>
          <w:szCs w:val="24"/>
          <w:lang w:val="es-ES"/>
        </w:rPr>
        <w:t>8266</w:t>
      </w:r>
      <w:r w:rsidRPr="00621A5D">
        <w:rPr>
          <w:rFonts w:ascii="Arial" w:hAnsi="Arial" w:cs="Arial"/>
          <w:b/>
          <w:sz w:val="24"/>
          <w:szCs w:val="24"/>
          <w:lang w:val="es-ES"/>
        </w:rPr>
        <w:t xml:space="preserve">, </w:t>
      </w:r>
      <w:proofErr w:type="spellStart"/>
      <w:r w:rsidRPr="00621A5D">
        <w:rPr>
          <w:rFonts w:ascii="Arial" w:hAnsi="Arial" w:cs="Arial"/>
          <w:b/>
          <w:sz w:val="24"/>
          <w:szCs w:val="24"/>
          <w:lang w:val="es-ES"/>
        </w:rPr>
        <w:t>Ent</w:t>
      </w:r>
      <w:proofErr w:type="spellEnd"/>
      <w:r w:rsidRPr="00621A5D">
        <w:rPr>
          <w:rFonts w:ascii="Arial" w:hAnsi="Arial" w:cs="Arial"/>
          <w:b/>
          <w:sz w:val="24"/>
          <w:szCs w:val="24"/>
          <w:lang w:val="es-ES"/>
        </w:rPr>
        <w:t xml:space="preserve">. N° </w:t>
      </w:r>
      <w:r w:rsidR="00621A5D" w:rsidRPr="00621A5D">
        <w:rPr>
          <w:rFonts w:ascii="Arial" w:hAnsi="Arial" w:cs="Arial"/>
          <w:b/>
          <w:sz w:val="24"/>
          <w:szCs w:val="24"/>
          <w:lang w:val="es-ES"/>
        </w:rPr>
        <w:t>5412</w:t>
      </w:r>
      <w:r w:rsidRPr="00621A5D">
        <w:rPr>
          <w:rFonts w:ascii="Arial" w:hAnsi="Arial" w:cs="Arial"/>
          <w:b/>
          <w:sz w:val="24"/>
          <w:szCs w:val="24"/>
          <w:lang w:val="es-ES"/>
        </w:rPr>
        <w:t>/</w:t>
      </w:r>
      <w:r w:rsidR="00621A5D" w:rsidRPr="00621A5D">
        <w:rPr>
          <w:rFonts w:ascii="Arial" w:hAnsi="Arial" w:cs="Arial"/>
          <w:b/>
          <w:sz w:val="24"/>
          <w:szCs w:val="24"/>
          <w:lang w:val="es-ES"/>
        </w:rPr>
        <w:t>18</w:t>
      </w:r>
      <w:r w:rsidRPr="00621A5D">
        <w:rPr>
          <w:rFonts w:ascii="Arial" w:hAnsi="Arial" w:cs="Arial"/>
          <w:b/>
          <w:sz w:val="24"/>
          <w:szCs w:val="24"/>
          <w:lang w:val="es-ES"/>
        </w:rPr>
        <w:t>)</w:t>
      </w:r>
    </w:p>
    <w:p w:rsidR="00673CDE" w:rsidRPr="00621A5D" w:rsidRDefault="00673CDE" w:rsidP="00673CDE">
      <w:pPr>
        <w:tabs>
          <w:tab w:val="center" w:pos="4253"/>
        </w:tabs>
        <w:suppressAutoHyphens/>
        <w:spacing w:after="0" w:line="240" w:lineRule="auto"/>
        <w:jc w:val="center"/>
        <w:rPr>
          <w:rFonts w:ascii="Arial" w:hAnsi="Arial" w:cs="Arial"/>
          <w:b/>
          <w:sz w:val="24"/>
          <w:szCs w:val="24"/>
          <w:lang w:val="es-ES"/>
        </w:rPr>
      </w:pPr>
    </w:p>
    <w:p w:rsidR="00673CDE" w:rsidRPr="00673CDE" w:rsidRDefault="00673CDE" w:rsidP="00673CDE">
      <w:pPr>
        <w:tabs>
          <w:tab w:val="center" w:pos="4253"/>
        </w:tabs>
        <w:suppressAutoHyphens/>
        <w:spacing w:after="0" w:line="240" w:lineRule="auto"/>
        <w:jc w:val="center"/>
        <w:rPr>
          <w:rFonts w:ascii="Arial" w:hAnsi="Arial" w:cs="Arial"/>
          <w:b/>
          <w:sz w:val="24"/>
          <w:szCs w:val="24"/>
          <w:lang w:val="es-ES_tradnl"/>
        </w:rPr>
      </w:pPr>
    </w:p>
    <w:p w:rsidR="00857E04" w:rsidRDefault="00857E04" w:rsidP="00621A5D">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nuevas actuaciones remitidas por la Intendencia de Flores, relacionadas con la contratación con la firma PROYECCION ELECTROLUZ URUGUAY SA</w:t>
      </w:r>
      <w:r w:rsidR="0065592E">
        <w:rPr>
          <w:rFonts w:ascii="Arial" w:hAnsi="Arial" w:cs="Arial"/>
          <w:sz w:val="24"/>
          <w:szCs w:val="24"/>
        </w:rPr>
        <w:t>, para el cambio de luminarias estándar por LED, en la ciudad de Trinidad;-</w:t>
      </w:r>
    </w:p>
    <w:p w:rsidR="0065592E" w:rsidRDefault="0065592E" w:rsidP="00621A5D">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que oportunamente</w:t>
      </w:r>
      <w:r w:rsidR="00EB0E93">
        <w:rPr>
          <w:rFonts w:ascii="Arial" w:hAnsi="Arial" w:cs="Arial"/>
          <w:sz w:val="24"/>
          <w:szCs w:val="24"/>
        </w:rPr>
        <w:t>,</w:t>
      </w:r>
      <w:r>
        <w:rPr>
          <w:rFonts w:ascii="Arial" w:hAnsi="Arial" w:cs="Arial"/>
          <w:sz w:val="24"/>
          <w:szCs w:val="24"/>
        </w:rPr>
        <w:t xml:space="preserve"> la referida firma presentó propuesta para el cambio de luminarias </w:t>
      </w:r>
      <w:r w:rsidR="00EB0E93">
        <w:rPr>
          <w:rFonts w:ascii="Arial" w:hAnsi="Arial" w:cs="Arial"/>
          <w:sz w:val="24"/>
          <w:szCs w:val="24"/>
        </w:rPr>
        <w:t xml:space="preserve"> en los siguientes términos:</w:t>
      </w:r>
      <w:r>
        <w:rPr>
          <w:rFonts w:ascii="Arial" w:hAnsi="Arial" w:cs="Arial"/>
          <w:sz w:val="24"/>
          <w:szCs w:val="24"/>
        </w:rPr>
        <w:t xml:space="preserve"> </w:t>
      </w:r>
    </w:p>
    <w:p w:rsidR="00026CEF" w:rsidRDefault="0065592E" w:rsidP="00621A5D">
      <w:pPr>
        <w:spacing w:after="0" w:line="360" w:lineRule="auto"/>
        <w:jc w:val="both"/>
        <w:rPr>
          <w:rFonts w:ascii="Arial" w:hAnsi="Arial" w:cs="Arial"/>
          <w:sz w:val="24"/>
          <w:szCs w:val="24"/>
        </w:rPr>
      </w:pPr>
      <w:r w:rsidRPr="0065592E">
        <w:rPr>
          <w:rFonts w:ascii="Arial" w:hAnsi="Arial" w:cs="Arial"/>
          <w:sz w:val="24"/>
          <w:szCs w:val="24"/>
        </w:rPr>
        <w:t>1.</w:t>
      </w:r>
      <w:r>
        <w:rPr>
          <w:rFonts w:ascii="Arial" w:hAnsi="Arial" w:cs="Arial"/>
          <w:sz w:val="24"/>
          <w:szCs w:val="24"/>
        </w:rPr>
        <w:t xml:space="preserve">1) </w:t>
      </w:r>
      <w:r w:rsidR="00026CEF">
        <w:rPr>
          <w:rFonts w:ascii="Arial" w:hAnsi="Arial" w:cs="Arial"/>
          <w:sz w:val="24"/>
          <w:szCs w:val="24"/>
        </w:rPr>
        <w:t>la s</w:t>
      </w:r>
      <w:r w:rsidRPr="0065592E">
        <w:rPr>
          <w:rFonts w:ascii="Arial" w:hAnsi="Arial" w:cs="Arial"/>
          <w:sz w:val="24"/>
          <w:szCs w:val="24"/>
        </w:rPr>
        <w:t xml:space="preserve">ustitución </w:t>
      </w:r>
      <w:r w:rsidR="00026CEF">
        <w:rPr>
          <w:rFonts w:ascii="Arial" w:hAnsi="Arial" w:cs="Arial"/>
          <w:sz w:val="24"/>
          <w:szCs w:val="24"/>
        </w:rPr>
        <w:t xml:space="preserve">  </w:t>
      </w:r>
      <w:r w:rsidRPr="0065592E">
        <w:rPr>
          <w:rFonts w:ascii="Arial" w:hAnsi="Arial" w:cs="Arial"/>
          <w:sz w:val="24"/>
          <w:szCs w:val="24"/>
        </w:rPr>
        <w:t>de aproximadamente 1.014 luminarias del tipo vapor de sodio fluorescente bajo consumo y 100  unidades de inducción magnética 80 W, por luminarias tipo LED, bajo la modalidad de un Plan de Eficiencia Energética, que implica la ejecución y financiamiento de las inversiones necesarias</w:t>
      </w:r>
      <w:r w:rsidR="00026CEF">
        <w:rPr>
          <w:rFonts w:ascii="Arial" w:hAnsi="Arial" w:cs="Arial"/>
          <w:sz w:val="24"/>
          <w:szCs w:val="24"/>
        </w:rPr>
        <w:t>.</w:t>
      </w:r>
      <w:r w:rsidR="00026CEF" w:rsidRPr="00026CEF">
        <w:rPr>
          <w:rFonts w:ascii="Arial" w:hAnsi="Arial" w:cs="Arial"/>
          <w:sz w:val="24"/>
          <w:szCs w:val="24"/>
        </w:rPr>
        <w:t xml:space="preserve"> </w:t>
      </w:r>
      <w:r w:rsidR="00026CEF">
        <w:rPr>
          <w:rFonts w:ascii="Arial" w:hAnsi="Arial" w:cs="Arial"/>
          <w:sz w:val="24"/>
          <w:szCs w:val="24"/>
        </w:rPr>
        <w:t xml:space="preserve">Como resultado del cambio se </w:t>
      </w:r>
      <w:r w:rsidR="00EB0E93">
        <w:rPr>
          <w:rFonts w:ascii="Arial" w:hAnsi="Arial" w:cs="Arial"/>
          <w:sz w:val="24"/>
          <w:szCs w:val="24"/>
        </w:rPr>
        <w:t>obtendrían</w:t>
      </w:r>
      <w:r w:rsidR="00026CEF">
        <w:rPr>
          <w:rFonts w:ascii="Arial" w:hAnsi="Arial" w:cs="Arial"/>
          <w:sz w:val="24"/>
          <w:szCs w:val="24"/>
        </w:rPr>
        <w:t xml:space="preserve"> niveles de iluminación igual o mejor que los actuales con un porcentaje de ahorro de energía no inferior a un 70%</w:t>
      </w:r>
    </w:p>
    <w:p w:rsidR="00401ACA" w:rsidRDefault="0065592E" w:rsidP="00621A5D">
      <w:pPr>
        <w:spacing w:after="0" w:line="360" w:lineRule="auto"/>
        <w:jc w:val="both"/>
        <w:rPr>
          <w:rFonts w:ascii="Arial" w:hAnsi="Arial" w:cs="Arial"/>
          <w:sz w:val="24"/>
          <w:szCs w:val="24"/>
        </w:rPr>
      </w:pPr>
      <w:r>
        <w:rPr>
          <w:rFonts w:ascii="Arial" w:hAnsi="Arial" w:cs="Arial"/>
          <w:sz w:val="24"/>
          <w:szCs w:val="24"/>
        </w:rPr>
        <w:t xml:space="preserve">1.2) </w:t>
      </w:r>
      <w:r w:rsidR="00BE238F">
        <w:rPr>
          <w:rFonts w:ascii="Arial" w:hAnsi="Arial" w:cs="Arial"/>
          <w:sz w:val="24"/>
          <w:szCs w:val="24"/>
        </w:rPr>
        <w:t xml:space="preserve"> </w:t>
      </w:r>
      <w:r w:rsidR="00026CEF">
        <w:rPr>
          <w:rFonts w:ascii="Arial" w:hAnsi="Arial" w:cs="Arial"/>
          <w:sz w:val="24"/>
          <w:szCs w:val="24"/>
        </w:rPr>
        <w:t>l</w:t>
      </w:r>
      <w:r w:rsidR="00BE238F">
        <w:rPr>
          <w:rFonts w:ascii="Arial" w:hAnsi="Arial" w:cs="Arial"/>
          <w:sz w:val="24"/>
          <w:szCs w:val="24"/>
        </w:rPr>
        <w:t xml:space="preserve">os precios </w:t>
      </w:r>
      <w:proofErr w:type="spellStart"/>
      <w:r w:rsidR="00BE238F">
        <w:rPr>
          <w:rFonts w:ascii="Arial" w:hAnsi="Arial" w:cs="Arial"/>
          <w:sz w:val="24"/>
          <w:szCs w:val="24"/>
        </w:rPr>
        <w:t>asc</w:t>
      </w:r>
      <w:r w:rsidR="00EB0E93">
        <w:rPr>
          <w:rFonts w:ascii="Arial" w:hAnsi="Arial" w:cs="Arial"/>
          <w:sz w:val="24"/>
          <w:szCs w:val="24"/>
        </w:rPr>
        <w:t>endian</w:t>
      </w:r>
      <w:proofErr w:type="spellEnd"/>
      <w:r w:rsidR="00BE238F">
        <w:rPr>
          <w:rFonts w:ascii="Arial" w:hAnsi="Arial" w:cs="Arial"/>
          <w:sz w:val="24"/>
          <w:szCs w:val="24"/>
        </w:rPr>
        <w:t xml:space="preserve"> a $7.858 (precio unitario luminaria CIF Montevideo) $ 2.103  (precio unitario cambio luminaria más impuestos correspondientes incluidas cargas sociales) y $ 2.000.000</w:t>
      </w:r>
      <w:r w:rsidR="00026CEF">
        <w:rPr>
          <w:rFonts w:ascii="Arial" w:hAnsi="Arial" w:cs="Arial"/>
          <w:sz w:val="24"/>
          <w:szCs w:val="24"/>
        </w:rPr>
        <w:t>,</w:t>
      </w:r>
      <w:r w:rsidR="00BE238F">
        <w:rPr>
          <w:rFonts w:ascii="Arial" w:hAnsi="Arial" w:cs="Arial"/>
          <w:sz w:val="24"/>
          <w:szCs w:val="24"/>
        </w:rPr>
        <w:t xml:space="preserve"> que corresponden a obras de mejoras más los impuestos correspondientes</w:t>
      </w:r>
      <w:r w:rsidR="00026CEF">
        <w:rPr>
          <w:rFonts w:ascii="Arial" w:hAnsi="Arial" w:cs="Arial"/>
          <w:sz w:val="24"/>
          <w:szCs w:val="24"/>
        </w:rPr>
        <w:t>,</w:t>
      </w:r>
      <w:r w:rsidR="00BE238F">
        <w:rPr>
          <w:rFonts w:ascii="Arial" w:hAnsi="Arial" w:cs="Arial"/>
          <w:sz w:val="24"/>
          <w:szCs w:val="24"/>
        </w:rPr>
        <w:t xml:space="preserve"> cargas sociales incluidas;</w:t>
      </w:r>
    </w:p>
    <w:p w:rsidR="00BE238F" w:rsidRDefault="00BE238F" w:rsidP="00621A5D">
      <w:pPr>
        <w:spacing w:after="0" w:line="360" w:lineRule="auto"/>
        <w:jc w:val="both"/>
        <w:rPr>
          <w:rFonts w:ascii="Arial" w:hAnsi="Arial" w:cs="Arial"/>
          <w:sz w:val="24"/>
          <w:szCs w:val="24"/>
        </w:rPr>
      </w:pPr>
      <w:r>
        <w:rPr>
          <w:rFonts w:ascii="Arial" w:hAnsi="Arial" w:cs="Arial"/>
          <w:sz w:val="24"/>
          <w:szCs w:val="24"/>
        </w:rPr>
        <w:t>1.</w:t>
      </w:r>
      <w:r w:rsidR="00026CEF">
        <w:rPr>
          <w:rFonts w:ascii="Arial" w:hAnsi="Arial" w:cs="Arial"/>
          <w:sz w:val="24"/>
          <w:szCs w:val="24"/>
        </w:rPr>
        <w:t>3</w:t>
      </w:r>
      <w:r>
        <w:rPr>
          <w:rFonts w:ascii="Arial" w:hAnsi="Arial" w:cs="Arial"/>
          <w:sz w:val="24"/>
          <w:szCs w:val="24"/>
        </w:rPr>
        <w:t xml:space="preserve">) </w:t>
      </w:r>
      <w:r w:rsidR="00026CEF">
        <w:rPr>
          <w:rFonts w:ascii="Arial" w:hAnsi="Arial" w:cs="Arial"/>
          <w:sz w:val="24"/>
          <w:szCs w:val="24"/>
        </w:rPr>
        <w:t>e</w:t>
      </w:r>
      <w:r>
        <w:rPr>
          <w:rFonts w:ascii="Arial" w:hAnsi="Arial" w:cs="Arial"/>
          <w:sz w:val="24"/>
          <w:szCs w:val="24"/>
        </w:rPr>
        <w:t>l plazo de entrega de las luminarias</w:t>
      </w:r>
      <w:r w:rsidR="00026CEF">
        <w:rPr>
          <w:rFonts w:ascii="Arial" w:hAnsi="Arial" w:cs="Arial"/>
          <w:sz w:val="24"/>
          <w:szCs w:val="24"/>
        </w:rPr>
        <w:t>,</w:t>
      </w:r>
      <w:r>
        <w:rPr>
          <w:rFonts w:ascii="Arial" w:hAnsi="Arial" w:cs="Arial"/>
          <w:sz w:val="24"/>
          <w:szCs w:val="24"/>
        </w:rPr>
        <w:t xml:space="preserve"> de 4 meses y el de las</w:t>
      </w:r>
      <w:r w:rsidR="001240CA">
        <w:rPr>
          <w:rFonts w:ascii="Arial" w:hAnsi="Arial" w:cs="Arial"/>
          <w:sz w:val="24"/>
          <w:szCs w:val="24"/>
        </w:rPr>
        <w:t xml:space="preserve"> </w:t>
      </w:r>
      <w:r w:rsidR="00EB0E93">
        <w:rPr>
          <w:rFonts w:ascii="Arial" w:hAnsi="Arial" w:cs="Arial"/>
          <w:sz w:val="24"/>
          <w:szCs w:val="24"/>
        </w:rPr>
        <w:t>obras, de</w:t>
      </w:r>
      <w:r>
        <w:rPr>
          <w:rFonts w:ascii="Arial" w:hAnsi="Arial" w:cs="Arial"/>
          <w:sz w:val="24"/>
          <w:szCs w:val="24"/>
        </w:rPr>
        <w:t xml:space="preserve"> dos meses.</w:t>
      </w:r>
    </w:p>
    <w:p w:rsidR="00BE238F" w:rsidRDefault="00BE238F" w:rsidP="00621A5D">
      <w:pPr>
        <w:spacing w:after="0" w:line="360" w:lineRule="auto"/>
        <w:jc w:val="both"/>
        <w:rPr>
          <w:rFonts w:ascii="Arial" w:hAnsi="Arial" w:cs="Arial"/>
          <w:sz w:val="24"/>
          <w:szCs w:val="24"/>
        </w:rPr>
      </w:pPr>
      <w:r>
        <w:rPr>
          <w:rFonts w:ascii="Arial" w:hAnsi="Arial" w:cs="Arial"/>
          <w:sz w:val="24"/>
          <w:szCs w:val="24"/>
        </w:rPr>
        <w:t>1.</w:t>
      </w:r>
      <w:r w:rsidR="00026CEF">
        <w:rPr>
          <w:rFonts w:ascii="Arial" w:hAnsi="Arial" w:cs="Arial"/>
          <w:sz w:val="24"/>
          <w:szCs w:val="24"/>
        </w:rPr>
        <w:t>4</w:t>
      </w:r>
      <w:r>
        <w:rPr>
          <w:rFonts w:ascii="Arial" w:hAnsi="Arial" w:cs="Arial"/>
          <w:sz w:val="24"/>
          <w:szCs w:val="24"/>
        </w:rPr>
        <w:t xml:space="preserve">) </w:t>
      </w:r>
      <w:r w:rsidR="00026CEF">
        <w:rPr>
          <w:rFonts w:ascii="Arial" w:hAnsi="Arial" w:cs="Arial"/>
          <w:sz w:val="24"/>
          <w:szCs w:val="24"/>
        </w:rPr>
        <w:t>l</w:t>
      </w:r>
      <w:r w:rsidR="004560A6">
        <w:rPr>
          <w:rFonts w:ascii="Arial" w:hAnsi="Arial" w:cs="Arial"/>
          <w:sz w:val="24"/>
          <w:szCs w:val="24"/>
        </w:rPr>
        <w:t xml:space="preserve">a inversión realizada por la firma se </w:t>
      </w:r>
      <w:r w:rsidR="00EB0E93">
        <w:rPr>
          <w:rFonts w:ascii="Arial" w:hAnsi="Arial" w:cs="Arial"/>
          <w:sz w:val="24"/>
          <w:szCs w:val="24"/>
        </w:rPr>
        <w:t>repagaría</w:t>
      </w:r>
      <w:r w:rsidR="004560A6">
        <w:rPr>
          <w:rFonts w:ascii="Arial" w:hAnsi="Arial" w:cs="Arial"/>
          <w:sz w:val="24"/>
          <w:szCs w:val="24"/>
        </w:rPr>
        <w:t xml:space="preserve"> por la Intendencia mediante el traspaso del equivalente al 100% del ahorro generado por el Plan.</w:t>
      </w:r>
    </w:p>
    <w:p w:rsidR="004560A6" w:rsidRDefault="004560A6" w:rsidP="00621A5D">
      <w:pPr>
        <w:spacing w:after="0" w:line="360" w:lineRule="auto"/>
        <w:jc w:val="both"/>
        <w:rPr>
          <w:rFonts w:ascii="Arial" w:hAnsi="Arial" w:cs="Arial"/>
          <w:sz w:val="24"/>
          <w:szCs w:val="24"/>
        </w:rPr>
      </w:pPr>
      <w:r>
        <w:rPr>
          <w:rFonts w:ascii="Arial" w:hAnsi="Arial" w:cs="Arial"/>
          <w:sz w:val="24"/>
          <w:szCs w:val="24"/>
        </w:rPr>
        <w:t>1.</w:t>
      </w:r>
      <w:r w:rsidR="00026CEF">
        <w:rPr>
          <w:rFonts w:ascii="Arial" w:hAnsi="Arial" w:cs="Arial"/>
          <w:sz w:val="24"/>
          <w:szCs w:val="24"/>
        </w:rPr>
        <w:t>5</w:t>
      </w:r>
      <w:r>
        <w:rPr>
          <w:rFonts w:ascii="Arial" w:hAnsi="Arial" w:cs="Arial"/>
          <w:sz w:val="24"/>
          <w:szCs w:val="24"/>
        </w:rPr>
        <w:t xml:space="preserve">) </w:t>
      </w:r>
      <w:r w:rsidR="00026CEF">
        <w:rPr>
          <w:rFonts w:ascii="Arial" w:hAnsi="Arial" w:cs="Arial"/>
          <w:sz w:val="24"/>
          <w:szCs w:val="24"/>
        </w:rPr>
        <w:t>e</w:t>
      </w:r>
      <w:r>
        <w:rPr>
          <w:rFonts w:ascii="Arial" w:hAnsi="Arial" w:cs="Arial"/>
          <w:sz w:val="24"/>
          <w:szCs w:val="24"/>
        </w:rPr>
        <w:t>n garantía de fiel cumplimiento</w:t>
      </w:r>
      <w:r w:rsidR="00026CEF">
        <w:rPr>
          <w:rFonts w:ascii="Arial" w:hAnsi="Arial" w:cs="Arial"/>
          <w:sz w:val="24"/>
          <w:szCs w:val="24"/>
        </w:rPr>
        <w:t>,</w:t>
      </w:r>
      <w:r>
        <w:rPr>
          <w:rFonts w:ascii="Arial" w:hAnsi="Arial" w:cs="Arial"/>
          <w:sz w:val="24"/>
          <w:szCs w:val="24"/>
        </w:rPr>
        <w:t xml:space="preserve"> la Intendencia </w:t>
      </w:r>
      <w:proofErr w:type="spellStart"/>
      <w:r>
        <w:rPr>
          <w:rFonts w:ascii="Arial" w:hAnsi="Arial" w:cs="Arial"/>
          <w:sz w:val="24"/>
          <w:szCs w:val="24"/>
        </w:rPr>
        <w:t>ced</w:t>
      </w:r>
      <w:r w:rsidR="00EB0E93">
        <w:rPr>
          <w:rFonts w:ascii="Arial" w:hAnsi="Arial" w:cs="Arial"/>
          <w:sz w:val="24"/>
          <w:szCs w:val="24"/>
        </w:rPr>
        <w:t>ia</w:t>
      </w:r>
      <w:proofErr w:type="spellEnd"/>
      <w:r>
        <w:rPr>
          <w:rFonts w:ascii="Arial" w:hAnsi="Arial" w:cs="Arial"/>
          <w:sz w:val="24"/>
          <w:szCs w:val="24"/>
        </w:rPr>
        <w:t xml:space="preserve"> de manera irrevocable a la firma oferente derechos de crédito suficientes para cubrir el monto del contrato</w:t>
      </w:r>
    </w:p>
    <w:p w:rsidR="001240CA" w:rsidRDefault="001240CA" w:rsidP="00621A5D">
      <w:pPr>
        <w:spacing w:after="0" w:line="360" w:lineRule="auto"/>
        <w:jc w:val="both"/>
        <w:rPr>
          <w:rFonts w:ascii="Arial" w:hAnsi="Arial" w:cs="Arial"/>
          <w:sz w:val="24"/>
          <w:szCs w:val="24"/>
        </w:rPr>
      </w:pPr>
      <w:r>
        <w:rPr>
          <w:rFonts w:ascii="Arial" w:hAnsi="Arial" w:cs="Arial"/>
          <w:sz w:val="24"/>
          <w:szCs w:val="24"/>
        </w:rPr>
        <w:lastRenderedPageBreak/>
        <w:t>1.</w:t>
      </w:r>
      <w:r w:rsidR="00026CEF">
        <w:rPr>
          <w:rFonts w:ascii="Arial" w:hAnsi="Arial" w:cs="Arial"/>
          <w:sz w:val="24"/>
          <w:szCs w:val="24"/>
        </w:rPr>
        <w:t>6</w:t>
      </w:r>
      <w:r>
        <w:rPr>
          <w:rFonts w:ascii="Arial" w:hAnsi="Arial" w:cs="Arial"/>
          <w:sz w:val="24"/>
          <w:szCs w:val="24"/>
        </w:rPr>
        <w:t xml:space="preserve">) </w:t>
      </w:r>
      <w:r w:rsidR="00026CEF">
        <w:rPr>
          <w:rFonts w:ascii="Arial" w:hAnsi="Arial" w:cs="Arial"/>
          <w:sz w:val="24"/>
          <w:szCs w:val="24"/>
        </w:rPr>
        <w:t>l</w:t>
      </w:r>
      <w:r w:rsidR="00EB0E93">
        <w:rPr>
          <w:rFonts w:ascii="Arial" w:hAnsi="Arial" w:cs="Arial"/>
          <w:sz w:val="24"/>
          <w:szCs w:val="24"/>
        </w:rPr>
        <w:t>as luminarias que se ofreciero</w:t>
      </w:r>
      <w:r>
        <w:rPr>
          <w:rFonts w:ascii="Arial" w:hAnsi="Arial" w:cs="Arial"/>
          <w:sz w:val="24"/>
          <w:szCs w:val="24"/>
        </w:rPr>
        <w:t xml:space="preserve">n son marca Philips con garantía de 10 años o 40.000 horas </w:t>
      </w:r>
      <w:r w:rsidR="004C6154">
        <w:rPr>
          <w:rFonts w:ascii="Arial" w:hAnsi="Arial" w:cs="Arial"/>
          <w:sz w:val="24"/>
          <w:szCs w:val="24"/>
        </w:rPr>
        <w:t>de uso (lo que ocurra primero);</w:t>
      </w:r>
    </w:p>
    <w:p w:rsidR="001240CA" w:rsidRDefault="001240CA" w:rsidP="004C6154">
      <w:pPr>
        <w:spacing w:after="0" w:line="360" w:lineRule="auto"/>
        <w:ind w:firstLine="2835"/>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 que el Intendente por </w:t>
      </w:r>
      <w:r w:rsidRPr="001240CA">
        <w:rPr>
          <w:rFonts w:ascii="Arial" w:hAnsi="Arial" w:cs="Arial"/>
          <w:sz w:val="24"/>
          <w:szCs w:val="24"/>
        </w:rPr>
        <w:t xml:space="preserve">Resolución N° </w:t>
      </w:r>
      <w:r>
        <w:rPr>
          <w:rFonts w:ascii="Arial" w:hAnsi="Arial" w:cs="Arial"/>
          <w:sz w:val="24"/>
          <w:szCs w:val="24"/>
        </w:rPr>
        <w:t>13.526.2017</w:t>
      </w:r>
      <w:r w:rsidR="00462594">
        <w:rPr>
          <w:rFonts w:ascii="Arial" w:hAnsi="Arial" w:cs="Arial"/>
          <w:sz w:val="24"/>
          <w:szCs w:val="24"/>
        </w:rPr>
        <w:t xml:space="preserve"> de fecha 15/12/2017</w:t>
      </w:r>
      <w:r w:rsidR="00026CEF">
        <w:rPr>
          <w:rFonts w:ascii="Arial" w:hAnsi="Arial" w:cs="Arial"/>
          <w:sz w:val="24"/>
          <w:szCs w:val="24"/>
        </w:rPr>
        <w:t>,</w:t>
      </w:r>
      <w:r w:rsidR="00462594">
        <w:rPr>
          <w:rFonts w:ascii="Arial" w:hAnsi="Arial" w:cs="Arial"/>
          <w:sz w:val="24"/>
          <w:szCs w:val="24"/>
        </w:rPr>
        <w:t xml:space="preserve"> aprobó, al amparo de lo dispuesto por el artículo 33 literal C) </w:t>
      </w:r>
      <w:r w:rsidR="00026CEF">
        <w:rPr>
          <w:rFonts w:ascii="Arial" w:hAnsi="Arial" w:cs="Arial"/>
          <w:sz w:val="24"/>
          <w:szCs w:val="24"/>
        </w:rPr>
        <w:t>n</w:t>
      </w:r>
      <w:r w:rsidR="00462594">
        <w:rPr>
          <w:rFonts w:ascii="Arial" w:hAnsi="Arial" w:cs="Arial"/>
          <w:sz w:val="24"/>
          <w:szCs w:val="24"/>
        </w:rPr>
        <w:t>umeral 26 del TOCAF,</w:t>
      </w:r>
      <w:r w:rsidR="00026CEF">
        <w:rPr>
          <w:rFonts w:ascii="Arial" w:hAnsi="Arial" w:cs="Arial"/>
          <w:sz w:val="24"/>
          <w:szCs w:val="24"/>
        </w:rPr>
        <w:t xml:space="preserve"> y </w:t>
      </w:r>
      <w:r w:rsidR="00026CEF" w:rsidRPr="00026CEF">
        <w:rPr>
          <w:rFonts w:ascii="Arial" w:hAnsi="Arial" w:cs="Arial"/>
          <w:sz w:val="24"/>
          <w:szCs w:val="24"/>
        </w:rPr>
        <w:t xml:space="preserve"> </w:t>
      </w:r>
      <w:r w:rsidR="00026CEF">
        <w:rPr>
          <w:rFonts w:ascii="Arial" w:hAnsi="Arial" w:cs="Arial"/>
          <w:sz w:val="24"/>
          <w:szCs w:val="24"/>
        </w:rPr>
        <w:t>ad referéndum de la intervención de este Tribunal,</w:t>
      </w:r>
      <w:r w:rsidR="00462594">
        <w:rPr>
          <w:rFonts w:ascii="Arial" w:hAnsi="Arial" w:cs="Arial"/>
          <w:sz w:val="24"/>
          <w:szCs w:val="24"/>
        </w:rPr>
        <w:t xml:space="preserve"> la propuesta de la firma PROYECCIO</w:t>
      </w:r>
      <w:r w:rsidR="004C6154">
        <w:rPr>
          <w:rFonts w:ascii="Arial" w:hAnsi="Arial" w:cs="Arial"/>
          <w:sz w:val="24"/>
          <w:szCs w:val="24"/>
        </w:rPr>
        <w:t>N ELECTROLUZ URUGUAY SA (PEUSA);</w:t>
      </w:r>
    </w:p>
    <w:p w:rsidR="00462594" w:rsidRDefault="00462594" w:rsidP="004C6154">
      <w:pPr>
        <w:spacing w:after="0" w:line="360" w:lineRule="auto"/>
        <w:ind w:firstLine="2835"/>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w:t>
      </w:r>
      <w:r w:rsidR="00026CEF">
        <w:rPr>
          <w:rFonts w:ascii="Arial" w:hAnsi="Arial" w:cs="Arial"/>
          <w:sz w:val="24"/>
          <w:szCs w:val="24"/>
        </w:rPr>
        <w:t>,</w:t>
      </w:r>
      <w:r>
        <w:rPr>
          <w:rFonts w:ascii="Arial" w:hAnsi="Arial" w:cs="Arial"/>
          <w:sz w:val="24"/>
          <w:szCs w:val="24"/>
        </w:rPr>
        <w:t xml:space="preserve"> en sesión de fecha 17/01/2018</w:t>
      </w:r>
      <w:r w:rsidR="00026CEF">
        <w:rPr>
          <w:rFonts w:ascii="Arial" w:hAnsi="Arial" w:cs="Arial"/>
          <w:sz w:val="24"/>
          <w:szCs w:val="24"/>
        </w:rPr>
        <w:t>,</w:t>
      </w:r>
      <w:r>
        <w:rPr>
          <w:rFonts w:ascii="Arial" w:hAnsi="Arial" w:cs="Arial"/>
          <w:sz w:val="24"/>
          <w:szCs w:val="24"/>
        </w:rPr>
        <w:t xml:space="preserve"> este Tribunal dictó la Resolución N° 237/18 por la que se cometió al Contador Delegado la intervención del gasto, previo control de su imputación a rubro adecuado con disponibilidad suficiente</w:t>
      </w:r>
      <w:r w:rsidR="004C6154">
        <w:rPr>
          <w:rFonts w:ascii="Arial" w:hAnsi="Arial" w:cs="Arial"/>
          <w:sz w:val="24"/>
          <w:szCs w:val="24"/>
        </w:rPr>
        <w:t>;</w:t>
      </w:r>
    </w:p>
    <w:p w:rsidR="00C057E2" w:rsidRDefault="005E0931" w:rsidP="004C6154">
      <w:pPr>
        <w:spacing w:after="0" w:line="360" w:lineRule="auto"/>
        <w:ind w:firstLine="2835"/>
        <w:jc w:val="both"/>
        <w:rPr>
          <w:rFonts w:ascii="Arial" w:hAnsi="Arial" w:cs="Arial"/>
          <w:sz w:val="24"/>
          <w:szCs w:val="24"/>
        </w:rPr>
      </w:pPr>
      <w:r w:rsidRPr="004C6154">
        <w:rPr>
          <w:rFonts w:ascii="Arial" w:hAnsi="Arial" w:cs="Arial"/>
          <w:b/>
          <w:sz w:val="24"/>
          <w:szCs w:val="24"/>
        </w:rPr>
        <w:t>4</w:t>
      </w:r>
      <w:r w:rsidR="00C057E2">
        <w:rPr>
          <w:rFonts w:ascii="Arial" w:hAnsi="Arial" w:cs="Arial"/>
          <w:b/>
          <w:sz w:val="24"/>
          <w:szCs w:val="24"/>
        </w:rPr>
        <w:t xml:space="preserve">) </w:t>
      </w:r>
      <w:r w:rsidR="00C057E2">
        <w:rPr>
          <w:rFonts w:ascii="Arial" w:hAnsi="Arial" w:cs="Arial"/>
          <w:sz w:val="24"/>
          <w:szCs w:val="24"/>
        </w:rPr>
        <w:t xml:space="preserve">que </w:t>
      </w:r>
      <w:r w:rsidR="00675DBC">
        <w:rPr>
          <w:rFonts w:ascii="Arial" w:hAnsi="Arial" w:cs="Arial"/>
          <w:sz w:val="24"/>
          <w:szCs w:val="24"/>
        </w:rPr>
        <w:t>posteriormente</w:t>
      </w:r>
      <w:r>
        <w:rPr>
          <w:rFonts w:ascii="Arial" w:hAnsi="Arial" w:cs="Arial"/>
          <w:sz w:val="24"/>
          <w:szCs w:val="24"/>
        </w:rPr>
        <w:t>,</w:t>
      </w:r>
      <w:r w:rsidR="00675DBC">
        <w:rPr>
          <w:rFonts w:ascii="Arial" w:hAnsi="Arial" w:cs="Arial"/>
          <w:sz w:val="24"/>
          <w:szCs w:val="24"/>
        </w:rPr>
        <w:t xml:space="preserve"> habiendo </w:t>
      </w:r>
      <w:r w:rsidR="00C057E2">
        <w:rPr>
          <w:rFonts w:ascii="Arial" w:hAnsi="Arial" w:cs="Arial"/>
          <w:sz w:val="24"/>
          <w:szCs w:val="24"/>
        </w:rPr>
        <w:t xml:space="preserve"> la Intendencia </w:t>
      </w:r>
      <w:r w:rsidR="00675DBC">
        <w:rPr>
          <w:rFonts w:ascii="Arial" w:hAnsi="Arial" w:cs="Arial"/>
          <w:sz w:val="24"/>
          <w:szCs w:val="24"/>
        </w:rPr>
        <w:t xml:space="preserve">remitido una adenda del contrato suscripto, </w:t>
      </w:r>
      <w:r w:rsidR="00026CEF">
        <w:rPr>
          <w:rFonts w:ascii="Arial" w:hAnsi="Arial" w:cs="Arial"/>
          <w:sz w:val="24"/>
          <w:szCs w:val="24"/>
        </w:rPr>
        <w:t xml:space="preserve">este Tribunal </w:t>
      </w:r>
      <w:r w:rsidR="00C057E2">
        <w:rPr>
          <w:rFonts w:ascii="Arial" w:hAnsi="Arial" w:cs="Arial"/>
          <w:sz w:val="24"/>
          <w:szCs w:val="24"/>
        </w:rPr>
        <w:t xml:space="preserve">solicitó, para mejor proveer, la </w:t>
      </w:r>
      <w:r w:rsidR="0008126E">
        <w:rPr>
          <w:rFonts w:ascii="Arial" w:hAnsi="Arial" w:cs="Arial"/>
          <w:sz w:val="24"/>
          <w:szCs w:val="24"/>
        </w:rPr>
        <w:t>remisión del contrato original;</w:t>
      </w:r>
    </w:p>
    <w:p w:rsidR="00055B8A" w:rsidRDefault="005E0931" w:rsidP="004C6154">
      <w:pPr>
        <w:spacing w:after="0" w:line="360" w:lineRule="auto"/>
        <w:ind w:firstLine="2835"/>
        <w:jc w:val="both"/>
        <w:rPr>
          <w:rFonts w:ascii="Arial" w:hAnsi="Arial" w:cs="Arial"/>
          <w:sz w:val="24"/>
          <w:szCs w:val="24"/>
        </w:rPr>
      </w:pPr>
      <w:r w:rsidRPr="004C6154">
        <w:rPr>
          <w:rFonts w:ascii="Arial" w:hAnsi="Arial" w:cs="Arial"/>
          <w:b/>
          <w:sz w:val="24"/>
          <w:szCs w:val="24"/>
        </w:rPr>
        <w:t>5</w:t>
      </w:r>
      <w:r w:rsidR="0023670C">
        <w:rPr>
          <w:rFonts w:ascii="Arial" w:hAnsi="Arial" w:cs="Arial"/>
          <w:b/>
          <w:sz w:val="24"/>
          <w:szCs w:val="24"/>
        </w:rPr>
        <w:t xml:space="preserve">) </w:t>
      </w:r>
      <w:r w:rsidR="0023670C">
        <w:rPr>
          <w:rFonts w:ascii="Arial" w:hAnsi="Arial" w:cs="Arial"/>
          <w:sz w:val="24"/>
          <w:szCs w:val="24"/>
        </w:rPr>
        <w:t xml:space="preserve">que </w:t>
      </w:r>
      <w:r w:rsidR="00055B8A">
        <w:rPr>
          <w:rFonts w:ascii="Arial" w:hAnsi="Arial" w:cs="Arial"/>
          <w:sz w:val="24"/>
          <w:szCs w:val="24"/>
        </w:rPr>
        <w:t xml:space="preserve">en respuesta a lo solicitado por este Tribunal, el Organismo remitió originales del contrato remunerado por desempeño suscripto con la firma </w:t>
      </w:r>
      <w:r>
        <w:rPr>
          <w:rFonts w:ascii="Arial" w:hAnsi="Arial" w:cs="Arial"/>
          <w:sz w:val="24"/>
          <w:szCs w:val="24"/>
        </w:rPr>
        <w:t>Proyección</w:t>
      </w:r>
      <w:r w:rsidR="00055B8A">
        <w:rPr>
          <w:rFonts w:ascii="Arial" w:hAnsi="Arial" w:cs="Arial"/>
          <w:sz w:val="24"/>
          <w:szCs w:val="24"/>
        </w:rPr>
        <w:t xml:space="preserve"> </w:t>
      </w:r>
      <w:proofErr w:type="spellStart"/>
      <w:r w:rsidR="00055B8A">
        <w:rPr>
          <w:rFonts w:ascii="Arial" w:hAnsi="Arial" w:cs="Arial"/>
          <w:sz w:val="24"/>
          <w:szCs w:val="24"/>
        </w:rPr>
        <w:t>Electroluz</w:t>
      </w:r>
      <w:proofErr w:type="spellEnd"/>
      <w:r w:rsidR="00055B8A">
        <w:rPr>
          <w:rFonts w:ascii="Arial" w:hAnsi="Arial" w:cs="Arial"/>
          <w:sz w:val="24"/>
          <w:szCs w:val="24"/>
        </w:rPr>
        <w:t xml:space="preserve"> Uruguay SA </w:t>
      </w:r>
    </w:p>
    <w:p w:rsidR="0008126E" w:rsidRPr="0008126E" w:rsidRDefault="005E0931" w:rsidP="004C6154">
      <w:pPr>
        <w:spacing w:after="0" w:line="360" w:lineRule="auto"/>
        <w:ind w:firstLine="2835"/>
        <w:jc w:val="both"/>
        <w:rPr>
          <w:rFonts w:ascii="Arial" w:hAnsi="Arial" w:cs="Arial"/>
          <w:sz w:val="24"/>
          <w:szCs w:val="24"/>
        </w:rPr>
      </w:pPr>
      <w:r w:rsidRPr="004C6154">
        <w:rPr>
          <w:rFonts w:ascii="Arial" w:hAnsi="Arial" w:cs="Arial"/>
          <w:b/>
          <w:sz w:val="24"/>
          <w:szCs w:val="24"/>
        </w:rPr>
        <w:t>6</w:t>
      </w:r>
      <w:r w:rsidR="00D0145E">
        <w:rPr>
          <w:rFonts w:ascii="Arial" w:hAnsi="Arial" w:cs="Arial"/>
          <w:b/>
          <w:sz w:val="24"/>
          <w:szCs w:val="24"/>
        </w:rPr>
        <w:t xml:space="preserve">) </w:t>
      </w:r>
      <w:r w:rsidR="00D0145E">
        <w:rPr>
          <w:rFonts w:ascii="Arial" w:hAnsi="Arial" w:cs="Arial"/>
          <w:sz w:val="24"/>
          <w:szCs w:val="24"/>
        </w:rPr>
        <w:t xml:space="preserve">que del texto del  contrato remunerado por desempeño surge, entre otros,  que: </w:t>
      </w:r>
      <w:r w:rsidR="00D0145E" w:rsidRPr="00EB0E93">
        <w:rPr>
          <w:rFonts w:ascii="Arial" w:hAnsi="Arial" w:cs="Arial"/>
          <w:b/>
          <w:sz w:val="24"/>
          <w:szCs w:val="24"/>
        </w:rPr>
        <w:t>a)</w:t>
      </w:r>
      <w:r w:rsidR="00D0145E">
        <w:rPr>
          <w:rFonts w:ascii="Arial" w:hAnsi="Arial" w:cs="Arial"/>
          <w:sz w:val="24"/>
          <w:szCs w:val="24"/>
        </w:rPr>
        <w:t xml:space="preserve">  PEUSA financiará el 100% de la inversión, acorde con lo establecido en la cláusula 5ª  y ejecutará el Plan de acuerdo con lo establecido en el Anexo IV, siendo de cargo de la empresa el suministro de 1.014 luminarias de tecnología LED, el cambio de luminarias se efectuará por PEUSA por sí y/o por intermedio de tercera empresa que deberá contar con la aprobación de la Intendencia </w:t>
      </w:r>
      <w:r w:rsidR="00D0145E" w:rsidRPr="00EB0E93">
        <w:rPr>
          <w:rFonts w:ascii="Arial" w:hAnsi="Arial" w:cs="Arial"/>
          <w:b/>
          <w:sz w:val="24"/>
          <w:szCs w:val="24"/>
        </w:rPr>
        <w:t>b)</w:t>
      </w:r>
      <w:r w:rsidR="00D0145E">
        <w:rPr>
          <w:rFonts w:ascii="Arial" w:hAnsi="Arial" w:cs="Arial"/>
          <w:sz w:val="24"/>
          <w:szCs w:val="24"/>
        </w:rPr>
        <w:t xml:space="preserve"> las partes acordarán un plazo de instalación que no podrá superar los 250 días laborables de la industria de la construcción contados a partir de la entrega de las luminarias en el Departamento de Flores o de su depósito en el lugar que las partes hubieran acordado</w:t>
      </w:r>
      <w:r w:rsidR="00EB0E93">
        <w:rPr>
          <w:rFonts w:ascii="Arial" w:hAnsi="Arial" w:cs="Arial"/>
          <w:sz w:val="24"/>
          <w:szCs w:val="24"/>
        </w:rPr>
        <w:t xml:space="preserve">, </w:t>
      </w:r>
      <w:r w:rsidR="00EB0E93" w:rsidRPr="00EB0E93">
        <w:rPr>
          <w:rFonts w:ascii="Arial" w:hAnsi="Arial" w:cs="Arial"/>
          <w:b/>
          <w:sz w:val="24"/>
          <w:szCs w:val="24"/>
        </w:rPr>
        <w:t>c)</w:t>
      </w:r>
      <w:r w:rsidR="0023670C" w:rsidRPr="00EB0E93">
        <w:rPr>
          <w:rFonts w:ascii="Arial" w:hAnsi="Arial" w:cs="Arial"/>
          <w:b/>
          <w:sz w:val="24"/>
          <w:szCs w:val="24"/>
        </w:rPr>
        <w:t xml:space="preserve"> </w:t>
      </w:r>
      <w:r w:rsidR="0023670C">
        <w:rPr>
          <w:rFonts w:ascii="Arial" w:hAnsi="Arial" w:cs="Arial"/>
          <w:sz w:val="24"/>
          <w:szCs w:val="24"/>
        </w:rPr>
        <w:t>el total de la inversión que incluye: costo de las luminarias a sustituir, costo de instalación, estructuración y financiamiento, fletes internos, monitoreo del ahorro y garantías</w:t>
      </w:r>
      <w:r w:rsidR="0008126E">
        <w:rPr>
          <w:rFonts w:ascii="Arial" w:hAnsi="Arial" w:cs="Arial"/>
          <w:sz w:val="24"/>
          <w:szCs w:val="24"/>
        </w:rPr>
        <w:t>,</w:t>
      </w:r>
      <w:r w:rsidR="0023670C">
        <w:rPr>
          <w:rFonts w:ascii="Arial" w:hAnsi="Arial" w:cs="Arial"/>
          <w:sz w:val="24"/>
          <w:szCs w:val="24"/>
        </w:rPr>
        <w:t xml:space="preserve"> asciende a $ 15.613.223 a la fecha de suscripción del cont</w:t>
      </w:r>
      <w:r w:rsidR="00AB157C">
        <w:rPr>
          <w:rFonts w:ascii="Arial" w:hAnsi="Arial" w:cs="Arial"/>
          <w:sz w:val="24"/>
          <w:szCs w:val="24"/>
        </w:rPr>
        <w:t>rato, previéndose que dicho monto se abone con el ahorro generado por el recambio de lámparas y de acuerdo con el cron</w:t>
      </w:r>
      <w:r w:rsidR="000156CB">
        <w:rPr>
          <w:rFonts w:ascii="Arial" w:hAnsi="Arial" w:cs="Arial"/>
          <w:sz w:val="24"/>
          <w:szCs w:val="24"/>
        </w:rPr>
        <w:t xml:space="preserve">ograma establecido en el Anexo </w:t>
      </w:r>
      <w:r w:rsidR="00AB157C">
        <w:rPr>
          <w:rFonts w:ascii="Arial" w:hAnsi="Arial" w:cs="Arial"/>
          <w:sz w:val="24"/>
          <w:szCs w:val="24"/>
        </w:rPr>
        <w:t>V</w:t>
      </w:r>
      <w:r w:rsidR="000156CB">
        <w:rPr>
          <w:rFonts w:ascii="Arial" w:hAnsi="Arial" w:cs="Arial"/>
          <w:sz w:val="24"/>
          <w:szCs w:val="24"/>
        </w:rPr>
        <w:t>I</w:t>
      </w:r>
      <w:r w:rsidR="00EB0E93">
        <w:rPr>
          <w:rFonts w:ascii="Arial" w:hAnsi="Arial" w:cs="Arial"/>
          <w:sz w:val="24"/>
          <w:szCs w:val="24"/>
        </w:rPr>
        <w:t xml:space="preserve">, y </w:t>
      </w:r>
      <w:r w:rsidR="00EB0E93" w:rsidRPr="00EB0E93">
        <w:rPr>
          <w:rFonts w:ascii="Arial" w:hAnsi="Arial" w:cs="Arial"/>
          <w:b/>
          <w:sz w:val="24"/>
          <w:szCs w:val="24"/>
        </w:rPr>
        <w:t>d)</w:t>
      </w:r>
      <w:r w:rsidR="00EB0E93">
        <w:rPr>
          <w:rFonts w:ascii="Arial" w:hAnsi="Arial" w:cs="Arial"/>
          <w:sz w:val="24"/>
          <w:szCs w:val="24"/>
        </w:rPr>
        <w:t xml:space="preserve"> </w:t>
      </w:r>
      <w:r w:rsidR="0008126E">
        <w:rPr>
          <w:rFonts w:ascii="Arial" w:hAnsi="Arial" w:cs="Arial"/>
          <w:sz w:val="24"/>
          <w:szCs w:val="24"/>
        </w:rPr>
        <w:lastRenderedPageBreak/>
        <w:t>el plazo de repago de la inversión será de 5 años, sin perjuicio de extenderse automáticamente hasta que los fondos previstos para el repago satisfagan el total adeudado</w:t>
      </w:r>
      <w:r w:rsidR="00EB0E93">
        <w:rPr>
          <w:rFonts w:ascii="Arial" w:hAnsi="Arial" w:cs="Arial"/>
          <w:sz w:val="24"/>
          <w:szCs w:val="24"/>
        </w:rPr>
        <w:t>. A</w:t>
      </w:r>
      <w:r w:rsidR="0008126E">
        <w:rPr>
          <w:rFonts w:ascii="Arial" w:hAnsi="Arial" w:cs="Arial"/>
          <w:sz w:val="24"/>
          <w:szCs w:val="24"/>
        </w:rPr>
        <w:t xml:space="preserve"> los efectos de contabilización del repago y amortización</w:t>
      </w:r>
      <w:r w:rsidR="00EB0E93">
        <w:rPr>
          <w:rFonts w:ascii="Arial" w:hAnsi="Arial" w:cs="Arial"/>
          <w:sz w:val="24"/>
          <w:szCs w:val="24"/>
        </w:rPr>
        <w:t>,</w:t>
      </w:r>
      <w:r w:rsidR="0008126E">
        <w:rPr>
          <w:rFonts w:ascii="Arial" w:hAnsi="Arial" w:cs="Arial"/>
          <w:sz w:val="24"/>
          <w:szCs w:val="24"/>
        </w:rPr>
        <w:t xml:space="preserve"> se convertirán los pesos aplicados al valor de la UI del mismo día al vencimiento del pago de cada cuota anual;</w:t>
      </w:r>
      <w:r w:rsidR="0008126E">
        <w:rPr>
          <w:rFonts w:ascii="Arial" w:hAnsi="Arial" w:cs="Arial"/>
          <w:b/>
          <w:sz w:val="24"/>
          <w:szCs w:val="24"/>
        </w:rPr>
        <w:t xml:space="preserve"> </w:t>
      </w:r>
    </w:p>
    <w:p w:rsidR="0008126E" w:rsidRDefault="000156CB" w:rsidP="008317A0">
      <w:pPr>
        <w:spacing w:after="0" w:line="360" w:lineRule="auto"/>
        <w:ind w:firstLine="2835"/>
        <w:jc w:val="both"/>
        <w:rPr>
          <w:rFonts w:ascii="Arial" w:hAnsi="Arial" w:cs="Arial"/>
          <w:b/>
          <w:sz w:val="24"/>
          <w:szCs w:val="24"/>
        </w:rPr>
      </w:pPr>
      <w:r>
        <w:rPr>
          <w:rFonts w:ascii="Arial" w:hAnsi="Arial" w:cs="Arial"/>
          <w:b/>
          <w:sz w:val="24"/>
          <w:szCs w:val="24"/>
        </w:rPr>
        <w:t>7)</w:t>
      </w:r>
      <w:r w:rsidR="0008126E">
        <w:rPr>
          <w:rFonts w:ascii="Arial" w:hAnsi="Arial" w:cs="Arial"/>
          <w:b/>
          <w:sz w:val="24"/>
          <w:szCs w:val="24"/>
        </w:rPr>
        <w:t xml:space="preserve"> </w:t>
      </w:r>
      <w:r w:rsidR="0008126E">
        <w:rPr>
          <w:rFonts w:ascii="Arial" w:hAnsi="Arial" w:cs="Arial"/>
          <w:sz w:val="24"/>
          <w:szCs w:val="24"/>
        </w:rPr>
        <w:t xml:space="preserve">que en la denominada “ADDENA AL CONTRATO REMUNERADO POR DESEMPEÑO”, de fecha 12.7.18, en </w:t>
      </w:r>
      <w:r w:rsidR="00EB0E93">
        <w:rPr>
          <w:rFonts w:ascii="Arial" w:hAnsi="Arial" w:cs="Arial"/>
          <w:sz w:val="24"/>
          <w:szCs w:val="24"/>
        </w:rPr>
        <w:t xml:space="preserve">la </w:t>
      </w:r>
      <w:r w:rsidR="0008126E">
        <w:rPr>
          <w:rFonts w:ascii="Arial" w:hAnsi="Arial" w:cs="Arial"/>
          <w:sz w:val="24"/>
          <w:szCs w:val="24"/>
        </w:rPr>
        <w:t>cláusula 1.2 se e</w:t>
      </w:r>
      <w:r w:rsidR="00EB0E93">
        <w:rPr>
          <w:rFonts w:ascii="Arial" w:hAnsi="Arial" w:cs="Arial"/>
          <w:sz w:val="24"/>
          <w:szCs w:val="24"/>
        </w:rPr>
        <w:t xml:space="preserve">stablece </w:t>
      </w:r>
      <w:r w:rsidR="0008126E">
        <w:rPr>
          <w:rFonts w:ascii="Arial" w:hAnsi="Arial" w:cs="Arial"/>
          <w:sz w:val="24"/>
          <w:szCs w:val="24"/>
        </w:rPr>
        <w:t>que “Es intención de las Partes realizar una enmienda en el contrato remunerado por desempeño en la forma que se indica a continuación”;</w:t>
      </w:r>
      <w:r>
        <w:rPr>
          <w:rFonts w:ascii="Arial" w:hAnsi="Arial" w:cs="Arial"/>
          <w:b/>
          <w:sz w:val="24"/>
          <w:szCs w:val="24"/>
        </w:rPr>
        <w:t xml:space="preserve"> </w:t>
      </w:r>
    </w:p>
    <w:p w:rsidR="000156CB" w:rsidRDefault="00EB0E93" w:rsidP="00621A5D">
      <w:pPr>
        <w:spacing w:after="0" w:line="360" w:lineRule="auto"/>
        <w:jc w:val="both"/>
        <w:rPr>
          <w:rFonts w:ascii="Arial" w:hAnsi="Arial" w:cs="Arial"/>
          <w:sz w:val="24"/>
          <w:szCs w:val="24"/>
        </w:rPr>
      </w:pPr>
      <w:r w:rsidRPr="00EB0E93">
        <w:rPr>
          <w:rFonts w:ascii="Arial" w:hAnsi="Arial" w:cs="Arial"/>
          <w:sz w:val="24"/>
          <w:szCs w:val="24"/>
        </w:rPr>
        <w:t>Se modifico</w:t>
      </w:r>
      <w:r>
        <w:rPr>
          <w:rFonts w:ascii="Arial" w:hAnsi="Arial" w:cs="Arial"/>
          <w:b/>
          <w:sz w:val="24"/>
          <w:szCs w:val="24"/>
        </w:rPr>
        <w:t xml:space="preserve"> </w:t>
      </w:r>
      <w:r w:rsidR="000156CB">
        <w:rPr>
          <w:rFonts w:ascii="Arial" w:hAnsi="Arial" w:cs="Arial"/>
          <w:sz w:val="24"/>
          <w:szCs w:val="24"/>
        </w:rPr>
        <w:t xml:space="preserve">la cláusula 3ª del contrato </w:t>
      </w:r>
      <w:r w:rsidR="0008126E">
        <w:rPr>
          <w:rFonts w:ascii="Arial" w:hAnsi="Arial" w:cs="Arial"/>
          <w:sz w:val="24"/>
          <w:szCs w:val="24"/>
        </w:rPr>
        <w:t>original</w:t>
      </w:r>
      <w:r w:rsidR="00EB180C">
        <w:rPr>
          <w:rFonts w:ascii="Arial" w:hAnsi="Arial" w:cs="Arial"/>
          <w:sz w:val="24"/>
          <w:szCs w:val="24"/>
        </w:rPr>
        <w:t xml:space="preserve">, </w:t>
      </w:r>
      <w:r>
        <w:rPr>
          <w:rFonts w:ascii="Arial" w:hAnsi="Arial" w:cs="Arial"/>
          <w:sz w:val="24"/>
          <w:szCs w:val="24"/>
        </w:rPr>
        <w:t xml:space="preserve">estableciéndose </w:t>
      </w:r>
      <w:r w:rsidR="005E0931">
        <w:rPr>
          <w:rFonts w:ascii="Arial" w:hAnsi="Arial" w:cs="Arial"/>
          <w:sz w:val="24"/>
          <w:szCs w:val="24"/>
        </w:rPr>
        <w:t>que:</w:t>
      </w:r>
    </w:p>
    <w:p w:rsidR="00EB180C" w:rsidRDefault="00EB180C" w:rsidP="00621A5D">
      <w:pPr>
        <w:spacing w:after="0" w:line="360" w:lineRule="auto"/>
        <w:jc w:val="both"/>
        <w:rPr>
          <w:rFonts w:ascii="Arial" w:hAnsi="Arial" w:cs="Arial"/>
          <w:sz w:val="24"/>
          <w:szCs w:val="24"/>
        </w:rPr>
      </w:pPr>
      <w:r>
        <w:rPr>
          <w:rFonts w:ascii="Arial" w:hAnsi="Arial" w:cs="Arial"/>
          <w:sz w:val="24"/>
          <w:szCs w:val="24"/>
        </w:rPr>
        <w:t>- (el total de la inversión es de UI 3.796.569 al día de la fecha de firma de este contrato (12.7.18), el que será amortizado con los ahorros generados en Unidades Indexadas;</w:t>
      </w:r>
    </w:p>
    <w:p w:rsidR="00EB180C" w:rsidRDefault="00EB180C" w:rsidP="00621A5D">
      <w:pPr>
        <w:spacing w:after="0" w:line="360" w:lineRule="auto"/>
        <w:jc w:val="both"/>
        <w:rPr>
          <w:rFonts w:ascii="Arial" w:hAnsi="Arial" w:cs="Arial"/>
          <w:sz w:val="24"/>
          <w:szCs w:val="24"/>
        </w:rPr>
      </w:pPr>
      <w:r>
        <w:rPr>
          <w:rFonts w:ascii="Arial" w:hAnsi="Arial" w:cs="Arial"/>
          <w:sz w:val="24"/>
          <w:szCs w:val="24"/>
        </w:rPr>
        <w:t xml:space="preserve">- a la fecha de la </w:t>
      </w:r>
      <w:proofErr w:type="spellStart"/>
      <w:r>
        <w:rPr>
          <w:rFonts w:ascii="Arial" w:hAnsi="Arial" w:cs="Arial"/>
          <w:sz w:val="24"/>
          <w:szCs w:val="24"/>
        </w:rPr>
        <w:t>Addenda</w:t>
      </w:r>
      <w:proofErr w:type="spellEnd"/>
      <w:r>
        <w:rPr>
          <w:rFonts w:ascii="Arial" w:hAnsi="Arial" w:cs="Arial"/>
          <w:sz w:val="24"/>
          <w:szCs w:val="24"/>
        </w:rPr>
        <w:t xml:space="preserve"> las partes reconocen que del monto total la Intendencia ha abonado la suma de UI 1.276.569, resultando un saldo de UI 2.520.000;</w:t>
      </w:r>
    </w:p>
    <w:p w:rsidR="00EB180C" w:rsidRDefault="00EB180C" w:rsidP="00621A5D">
      <w:pPr>
        <w:spacing w:after="0" w:line="360" w:lineRule="auto"/>
        <w:jc w:val="both"/>
        <w:rPr>
          <w:rFonts w:ascii="Arial" w:hAnsi="Arial" w:cs="Arial"/>
          <w:sz w:val="24"/>
          <w:szCs w:val="24"/>
        </w:rPr>
      </w:pPr>
      <w:r>
        <w:rPr>
          <w:rFonts w:ascii="Arial" w:hAnsi="Arial" w:cs="Arial"/>
          <w:sz w:val="24"/>
          <w:szCs w:val="24"/>
        </w:rPr>
        <w:t>- en función de ello el plazo de repago de la inversión desde la fecha de hoy será de 21 meses, que podrá extenderse automáticamente hasta que los fondos previstos para el repago satisfagan el total adeudado;</w:t>
      </w:r>
    </w:p>
    <w:p w:rsidR="00EB180C" w:rsidRDefault="00EB180C" w:rsidP="00621A5D">
      <w:pPr>
        <w:spacing w:after="0" w:line="360" w:lineRule="auto"/>
        <w:jc w:val="both"/>
        <w:rPr>
          <w:rFonts w:ascii="Arial" w:hAnsi="Arial" w:cs="Arial"/>
          <w:sz w:val="24"/>
          <w:szCs w:val="24"/>
        </w:rPr>
      </w:pPr>
      <w:r>
        <w:rPr>
          <w:rFonts w:ascii="Arial" w:hAnsi="Arial" w:cs="Arial"/>
          <w:sz w:val="24"/>
          <w:szCs w:val="24"/>
        </w:rPr>
        <w:t xml:space="preserve">- a efectos de contabilización del repago y amortización se convertirán las UI a pesos uruguayos en cada fecha de pago de cada cuota mensual; </w:t>
      </w:r>
    </w:p>
    <w:p w:rsidR="00D645D9" w:rsidRDefault="00EB0E93" w:rsidP="00621A5D">
      <w:pPr>
        <w:spacing w:after="0" w:line="360" w:lineRule="auto"/>
        <w:jc w:val="both"/>
        <w:rPr>
          <w:rFonts w:ascii="Arial" w:hAnsi="Arial" w:cs="Arial"/>
          <w:sz w:val="24"/>
          <w:szCs w:val="24"/>
        </w:rPr>
      </w:pPr>
      <w:r>
        <w:rPr>
          <w:rFonts w:ascii="Arial" w:hAnsi="Arial" w:cs="Arial"/>
          <w:sz w:val="24"/>
          <w:szCs w:val="24"/>
        </w:rPr>
        <w:t xml:space="preserve"> E</w:t>
      </w:r>
      <w:r w:rsidR="00EB180C">
        <w:rPr>
          <w:rFonts w:ascii="Arial" w:hAnsi="Arial" w:cs="Arial"/>
          <w:sz w:val="24"/>
          <w:szCs w:val="24"/>
        </w:rPr>
        <w:t>n concordancia con lo anterior</w:t>
      </w:r>
      <w:r>
        <w:rPr>
          <w:rFonts w:ascii="Arial" w:hAnsi="Arial" w:cs="Arial"/>
          <w:sz w:val="24"/>
          <w:szCs w:val="24"/>
        </w:rPr>
        <w:t>,</w:t>
      </w:r>
      <w:r w:rsidR="00EB180C">
        <w:rPr>
          <w:rFonts w:ascii="Arial" w:hAnsi="Arial" w:cs="Arial"/>
          <w:sz w:val="24"/>
          <w:szCs w:val="24"/>
        </w:rPr>
        <w:t xml:space="preserve"> se mo</w:t>
      </w:r>
      <w:r>
        <w:rPr>
          <w:rFonts w:ascii="Arial" w:hAnsi="Arial" w:cs="Arial"/>
          <w:sz w:val="24"/>
          <w:szCs w:val="24"/>
        </w:rPr>
        <w:t>di</w:t>
      </w:r>
      <w:r w:rsidR="00EB180C">
        <w:rPr>
          <w:rFonts w:ascii="Arial" w:hAnsi="Arial" w:cs="Arial"/>
          <w:sz w:val="24"/>
          <w:szCs w:val="24"/>
        </w:rPr>
        <w:t>ficó el Anexo VI, con el detalle de fechas del repago en UI;</w:t>
      </w:r>
      <w:r w:rsidR="000156CB">
        <w:rPr>
          <w:rFonts w:ascii="Arial" w:hAnsi="Arial" w:cs="Arial"/>
          <w:sz w:val="24"/>
          <w:szCs w:val="24"/>
        </w:rPr>
        <w:t xml:space="preserve">      </w:t>
      </w:r>
    </w:p>
    <w:p w:rsidR="006B5639" w:rsidRPr="006B5639" w:rsidRDefault="006B5639" w:rsidP="002C776D">
      <w:pPr>
        <w:tabs>
          <w:tab w:val="left" w:pos="1843"/>
        </w:tabs>
        <w:spacing w:after="0" w:line="360" w:lineRule="auto"/>
        <w:ind w:firstLine="851"/>
        <w:jc w:val="both"/>
        <w:rPr>
          <w:rFonts w:ascii="Arial" w:eastAsia="Times New Roman" w:hAnsi="Arial" w:cs="Arial"/>
          <w:sz w:val="24"/>
          <w:szCs w:val="20"/>
          <w:lang w:val="es-MX" w:eastAsia="es-ES"/>
        </w:rPr>
      </w:pPr>
      <w:r>
        <w:rPr>
          <w:rFonts w:ascii="Arial" w:hAnsi="Arial" w:cs="Arial"/>
          <w:b/>
          <w:sz w:val="24"/>
          <w:szCs w:val="24"/>
        </w:rPr>
        <w:t xml:space="preserve">CONSIDERANDO: </w:t>
      </w:r>
      <w:r w:rsidRPr="006B5639">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que la contratación original se verificó al amparo del artículo 33 literal C</w:t>
      </w:r>
      <w:r w:rsidR="002C776D">
        <w:rPr>
          <w:rFonts w:ascii="Arial" w:eastAsia="Times New Roman" w:hAnsi="Arial" w:cs="Arial"/>
          <w:sz w:val="24"/>
          <w:szCs w:val="20"/>
          <w:lang w:val="es-MX" w:eastAsia="es-ES"/>
        </w:rPr>
        <w:t>)</w:t>
      </w:r>
      <w:r>
        <w:rPr>
          <w:rFonts w:ascii="Arial" w:eastAsia="Times New Roman" w:hAnsi="Arial" w:cs="Arial"/>
          <w:sz w:val="24"/>
          <w:szCs w:val="20"/>
          <w:lang w:val="es-MX" w:eastAsia="es-ES"/>
        </w:rPr>
        <w:t xml:space="preserve"> </w:t>
      </w:r>
      <w:r w:rsidR="009E0714">
        <w:rPr>
          <w:rFonts w:ascii="Arial" w:eastAsia="Times New Roman" w:hAnsi="Arial" w:cs="Arial"/>
          <w:sz w:val="24"/>
          <w:szCs w:val="20"/>
          <w:lang w:val="es-MX" w:eastAsia="es-ES"/>
        </w:rPr>
        <w:t>n</w:t>
      </w:r>
      <w:r>
        <w:rPr>
          <w:rFonts w:ascii="Arial" w:eastAsia="Times New Roman" w:hAnsi="Arial" w:cs="Arial"/>
          <w:sz w:val="24"/>
          <w:szCs w:val="20"/>
          <w:lang w:val="es-MX" w:eastAsia="es-ES"/>
        </w:rPr>
        <w:t>umeral 26 del TOCAF</w:t>
      </w:r>
      <w:r w:rsidR="00EB180C">
        <w:rPr>
          <w:rFonts w:ascii="Arial" w:eastAsia="Times New Roman" w:hAnsi="Arial" w:cs="Arial"/>
          <w:sz w:val="24"/>
          <w:szCs w:val="20"/>
          <w:lang w:val="es-MX" w:eastAsia="es-ES"/>
        </w:rPr>
        <w:t>, firmándose el contrato</w:t>
      </w:r>
      <w:r w:rsidR="009E0714">
        <w:rPr>
          <w:rFonts w:ascii="Arial" w:eastAsia="Times New Roman" w:hAnsi="Arial" w:cs="Arial"/>
          <w:sz w:val="24"/>
          <w:szCs w:val="20"/>
          <w:lang w:val="es-MX" w:eastAsia="es-ES"/>
        </w:rPr>
        <w:t>,</w:t>
      </w:r>
      <w:r w:rsidR="00EB180C">
        <w:rPr>
          <w:rFonts w:ascii="Arial" w:eastAsia="Times New Roman" w:hAnsi="Arial" w:cs="Arial"/>
          <w:sz w:val="24"/>
          <w:szCs w:val="20"/>
          <w:lang w:val="es-MX" w:eastAsia="es-ES"/>
        </w:rPr>
        <w:t xml:space="preserve"> con fecha 28.12.2017;</w:t>
      </w:r>
    </w:p>
    <w:p w:rsidR="006B5639" w:rsidRPr="006B5639" w:rsidRDefault="006B5639" w:rsidP="002C776D">
      <w:pPr>
        <w:tabs>
          <w:tab w:val="left" w:pos="2127"/>
        </w:tabs>
        <w:spacing w:after="0" w:line="360" w:lineRule="auto"/>
        <w:ind w:firstLine="2977"/>
        <w:jc w:val="both"/>
        <w:rPr>
          <w:rFonts w:ascii="Arial" w:eastAsia="Times New Roman" w:hAnsi="Arial" w:cs="Arial"/>
          <w:sz w:val="24"/>
          <w:szCs w:val="20"/>
          <w:lang w:val="es-MX" w:eastAsia="es-ES"/>
        </w:rPr>
      </w:pPr>
      <w:r w:rsidRPr="006B5639">
        <w:rPr>
          <w:rFonts w:ascii="Arial" w:eastAsia="Times New Roman" w:hAnsi="Arial" w:cs="Arial"/>
          <w:b/>
          <w:sz w:val="24"/>
          <w:szCs w:val="20"/>
          <w:lang w:val="es-MX" w:eastAsia="es-ES"/>
        </w:rPr>
        <w:t>2)</w:t>
      </w:r>
      <w:r w:rsidRPr="006B5639">
        <w:rPr>
          <w:rFonts w:ascii="Arial" w:eastAsia="Times New Roman" w:hAnsi="Arial" w:cs="Arial"/>
          <w:sz w:val="24"/>
          <w:szCs w:val="20"/>
          <w:lang w:val="es-MX" w:eastAsia="es-ES"/>
        </w:rPr>
        <w:t xml:space="preserve"> que </w:t>
      </w:r>
      <w:r w:rsidR="00EB0E93">
        <w:rPr>
          <w:rFonts w:ascii="Arial" w:eastAsia="Times New Roman" w:hAnsi="Arial" w:cs="Arial"/>
          <w:sz w:val="24"/>
          <w:szCs w:val="20"/>
          <w:lang w:val="es-MX" w:eastAsia="es-ES"/>
        </w:rPr>
        <w:t xml:space="preserve">en la adenda del contrato, </w:t>
      </w:r>
      <w:r>
        <w:rPr>
          <w:rFonts w:ascii="Arial" w:eastAsia="Times New Roman" w:hAnsi="Arial" w:cs="Arial"/>
          <w:sz w:val="24"/>
          <w:szCs w:val="20"/>
          <w:lang w:val="es-MX" w:eastAsia="es-ES"/>
        </w:rPr>
        <w:t xml:space="preserve"> </w:t>
      </w:r>
      <w:r w:rsidR="00CB419C">
        <w:rPr>
          <w:rFonts w:ascii="Arial" w:eastAsia="Times New Roman" w:hAnsi="Arial" w:cs="Arial"/>
          <w:sz w:val="24"/>
          <w:szCs w:val="20"/>
          <w:lang w:val="es-MX" w:eastAsia="es-ES"/>
        </w:rPr>
        <w:t xml:space="preserve">suscrita </w:t>
      </w:r>
      <w:r w:rsidR="00C066DF">
        <w:rPr>
          <w:rFonts w:ascii="Arial" w:eastAsia="Times New Roman" w:hAnsi="Arial" w:cs="Arial"/>
          <w:sz w:val="24"/>
          <w:szCs w:val="20"/>
          <w:lang w:val="es-MX" w:eastAsia="es-ES"/>
        </w:rPr>
        <w:t xml:space="preserve">casi 7  meses después, el 12.7.2018,  </w:t>
      </w:r>
      <w:r w:rsidR="00EB0E93">
        <w:rPr>
          <w:rFonts w:ascii="Arial" w:eastAsia="Times New Roman" w:hAnsi="Arial" w:cs="Arial"/>
          <w:sz w:val="24"/>
          <w:szCs w:val="20"/>
          <w:lang w:val="es-MX" w:eastAsia="es-ES"/>
        </w:rPr>
        <w:t xml:space="preserve">se </w:t>
      </w:r>
      <w:r w:rsidR="00C066DF">
        <w:rPr>
          <w:rFonts w:ascii="Arial" w:eastAsia="Times New Roman" w:hAnsi="Arial" w:cs="Arial"/>
          <w:sz w:val="24"/>
          <w:szCs w:val="20"/>
          <w:lang w:val="es-MX" w:eastAsia="es-ES"/>
        </w:rPr>
        <w:t>modifica la forma de ajuste del precio</w:t>
      </w:r>
      <w:r w:rsidR="00EB0E93">
        <w:rPr>
          <w:rFonts w:ascii="Arial" w:eastAsia="Times New Roman" w:hAnsi="Arial" w:cs="Arial"/>
          <w:sz w:val="24"/>
          <w:szCs w:val="20"/>
          <w:lang w:val="es-MX" w:eastAsia="es-ES"/>
        </w:rPr>
        <w:t>,</w:t>
      </w:r>
      <w:r w:rsidR="00C066DF">
        <w:rPr>
          <w:rFonts w:ascii="Arial" w:eastAsia="Times New Roman" w:hAnsi="Arial" w:cs="Arial"/>
          <w:sz w:val="24"/>
          <w:szCs w:val="20"/>
          <w:lang w:val="es-MX" w:eastAsia="es-ES"/>
        </w:rPr>
        <w:t xml:space="preserve"> en tanto se fija a esa fecha en Unidades Indexadas y </w:t>
      </w:r>
      <w:r w:rsidR="00EB0E93">
        <w:rPr>
          <w:rFonts w:ascii="Arial" w:eastAsia="Times New Roman" w:hAnsi="Arial" w:cs="Arial"/>
          <w:sz w:val="24"/>
          <w:szCs w:val="20"/>
          <w:lang w:val="es-MX" w:eastAsia="es-ES"/>
        </w:rPr>
        <w:t xml:space="preserve">se </w:t>
      </w:r>
      <w:r w:rsidR="00C066DF">
        <w:rPr>
          <w:rFonts w:ascii="Arial" w:eastAsia="Times New Roman" w:hAnsi="Arial" w:cs="Arial"/>
          <w:sz w:val="24"/>
          <w:szCs w:val="20"/>
          <w:lang w:val="es-MX" w:eastAsia="es-ES"/>
        </w:rPr>
        <w:t>reduce el plazo de repago de 5 años a 21 meses;</w:t>
      </w:r>
    </w:p>
    <w:p w:rsidR="006B5639" w:rsidRDefault="006B5639" w:rsidP="002C776D">
      <w:pPr>
        <w:tabs>
          <w:tab w:val="left" w:pos="2127"/>
        </w:tabs>
        <w:spacing w:after="0" w:line="360" w:lineRule="auto"/>
        <w:ind w:firstLine="2977"/>
        <w:jc w:val="both"/>
        <w:rPr>
          <w:rFonts w:ascii="Arial" w:eastAsia="Times New Roman" w:hAnsi="Arial" w:cs="Arial"/>
          <w:sz w:val="24"/>
          <w:szCs w:val="20"/>
          <w:lang w:val="es-MX" w:eastAsia="es-ES"/>
        </w:rPr>
      </w:pPr>
      <w:r w:rsidRPr="006B5639">
        <w:rPr>
          <w:rFonts w:ascii="Arial" w:eastAsia="Times New Roman" w:hAnsi="Arial" w:cs="Arial"/>
          <w:b/>
          <w:sz w:val="24"/>
          <w:szCs w:val="20"/>
          <w:lang w:val="es-MX" w:eastAsia="es-ES"/>
        </w:rPr>
        <w:t xml:space="preserve">3) </w:t>
      </w:r>
      <w:r w:rsidRPr="006B5639">
        <w:rPr>
          <w:rFonts w:ascii="Arial" w:eastAsia="Times New Roman" w:hAnsi="Arial" w:cs="Arial"/>
          <w:sz w:val="24"/>
          <w:szCs w:val="20"/>
          <w:lang w:val="es-MX" w:eastAsia="es-ES"/>
        </w:rPr>
        <w:t xml:space="preserve">que </w:t>
      </w:r>
      <w:r w:rsidR="00C066DF">
        <w:rPr>
          <w:rFonts w:ascii="Arial" w:eastAsia="Times New Roman" w:hAnsi="Arial" w:cs="Arial"/>
          <w:sz w:val="24"/>
          <w:szCs w:val="20"/>
          <w:lang w:val="es-MX" w:eastAsia="es-ES"/>
        </w:rPr>
        <w:t xml:space="preserve">no se invoca razón alguna que justifique la referida modificación  (salvo que “es intención de las partes realizar una enmienda”), no verificándose </w:t>
      </w:r>
      <w:r w:rsidRPr="006B5639">
        <w:rPr>
          <w:rFonts w:ascii="Arial" w:eastAsia="Times New Roman" w:hAnsi="Arial" w:cs="Arial"/>
          <w:sz w:val="24"/>
          <w:szCs w:val="20"/>
          <w:lang w:val="es-MX" w:eastAsia="es-ES"/>
        </w:rPr>
        <w:t>en la especie</w:t>
      </w:r>
      <w:r w:rsidR="00C066DF">
        <w:rPr>
          <w:rFonts w:ascii="Arial" w:eastAsia="Times New Roman" w:hAnsi="Arial" w:cs="Arial"/>
          <w:sz w:val="24"/>
          <w:szCs w:val="20"/>
          <w:lang w:val="es-MX" w:eastAsia="es-ES"/>
        </w:rPr>
        <w:t xml:space="preserve"> ningún hecho superviniente o imprevisible que altere o afecta la situación de las partes y las condiciones pactadas originalmente;</w:t>
      </w:r>
    </w:p>
    <w:p w:rsidR="00C066DF" w:rsidRPr="00C066DF" w:rsidRDefault="00DB6459" w:rsidP="002C776D">
      <w:pPr>
        <w:tabs>
          <w:tab w:val="left" w:pos="2127"/>
        </w:tabs>
        <w:spacing w:after="0" w:line="360" w:lineRule="auto"/>
        <w:ind w:firstLine="2977"/>
        <w:jc w:val="both"/>
        <w:rPr>
          <w:rFonts w:ascii="Arial" w:eastAsia="Times New Roman" w:hAnsi="Arial" w:cs="Arial"/>
          <w:sz w:val="24"/>
          <w:szCs w:val="20"/>
          <w:lang w:val="es-MX" w:eastAsia="es-ES"/>
        </w:rPr>
      </w:pPr>
      <w:r>
        <w:rPr>
          <w:rFonts w:ascii="Arial" w:eastAsia="Times New Roman" w:hAnsi="Arial" w:cs="Arial"/>
          <w:b/>
          <w:sz w:val="24"/>
          <w:szCs w:val="20"/>
          <w:lang w:val="es-MX" w:eastAsia="es-ES"/>
        </w:rPr>
        <w:t>4</w:t>
      </w:r>
      <w:r w:rsidR="00A10B31">
        <w:rPr>
          <w:rFonts w:ascii="Arial" w:eastAsia="Times New Roman" w:hAnsi="Arial" w:cs="Arial"/>
          <w:b/>
          <w:sz w:val="24"/>
          <w:szCs w:val="20"/>
          <w:lang w:val="es-MX" w:eastAsia="es-ES"/>
        </w:rPr>
        <w:t>)</w:t>
      </w:r>
      <w:r w:rsidR="00A10B31">
        <w:rPr>
          <w:rFonts w:ascii="Arial" w:eastAsia="Times New Roman" w:hAnsi="Arial" w:cs="Arial"/>
          <w:sz w:val="24"/>
          <w:szCs w:val="20"/>
          <w:lang w:val="es-MX" w:eastAsia="es-ES"/>
        </w:rPr>
        <w:t xml:space="preserve"> que estando firmada la modificación contractual se configuró principio de ejecución en contravención del literal B) del </w:t>
      </w:r>
      <w:r w:rsidR="002C776D">
        <w:rPr>
          <w:rFonts w:ascii="Arial" w:eastAsia="Times New Roman" w:hAnsi="Arial" w:cs="Arial"/>
          <w:sz w:val="24"/>
          <w:szCs w:val="20"/>
          <w:lang w:val="es-MX" w:eastAsia="es-ES"/>
        </w:rPr>
        <w:t xml:space="preserve">                   </w:t>
      </w:r>
      <w:r w:rsidR="00A10B31">
        <w:rPr>
          <w:rFonts w:ascii="Arial" w:eastAsia="Times New Roman" w:hAnsi="Arial" w:cs="Arial"/>
          <w:sz w:val="24"/>
          <w:szCs w:val="20"/>
          <w:lang w:val="es-MX" w:eastAsia="es-ES"/>
        </w:rPr>
        <w:t>artículo 211 de la Constitución de la República;</w:t>
      </w:r>
      <w:r w:rsidR="00C066DF">
        <w:rPr>
          <w:rFonts w:ascii="Arial" w:eastAsia="Times New Roman" w:hAnsi="Arial" w:cs="Arial"/>
          <w:sz w:val="24"/>
          <w:szCs w:val="20"/>
          <w:lang w:val="es-MX" w:eastAsia="es-ES"/>
        </w:rPr>
        <w:t xml:space="preserve">  </w:t>
      </w:r>
    </w:p>
    <w:p w:rsidR="006B5639" w:rsidRDefault="006B5639" w:rsidP="002C776D">
      <w:pPr>
        <w:tabs>
          <w:tab w:val="left" w:pos="2268"/>
        </w:tabs>
        <w:spacing w:after="0" w:line="360" w:lineRule="auto"/>
        <w:ind w:firstLine="851"/>
        <w:jc w:val="both"/>
        <w:rPr>
          <w:rFonts w:ascii="Arial" w:eastAsia="Times New Roman" w:hAnsi="Arial" w:cs="Arial"/>
          <w:sz w:val="24"/>
          <w:szCs w:val="20"/>
          <w:lang w:val="es-MX" w:eastAsia="es-ES"/>
        </w:rPr>
      </w:pPr>
      <w:r w:rsidRPr="006B5639">
        <w:rPr>
          <w:rFonts w:ascii="Arial" w:eastAsia="Times New Roman" w:hAnsi="Arial" w:cs="Arial"/>
          <w:b/>
          <w:sz w:val="24"/>
          <w:szCs w:val="20"/>
          <w:lang w:val="es-MX" w:eastAsia="es-ES"/>
        </w:rPr>
        <w:t>ATENTO:</w:t>
      </w:r>
      <w:r w:rsidRPr="006B5639">
        <w:rPr>
          <w:rFonts w:ascii="Arial" w:eastAsia="Times New Roman" w:hAnsi="Arial" w:cs="Arial"/>
          <w:sz w:val="24"/>
          <w:szCs w:val="20"/>
          <w:lang w:val="es-MX" w:eastAsia="es-ES"/>
        </w:rPr>
        <w:t xml:space="preserve"> a lo precedentemente expuesto</w:t>
      </w:r>
      <w:r w:rsidR="00EB0E93">
        <w:rPr>
          <w:rFonts w:ascii="Arial" w:eastAsia="Times New Roman" w:hAnsi="Arial" w:cs="Arial"/>
          <w:sz w:val="24"/>
          <w:szCs w:val="20"/>
          <w:lang w:val="es-MX" w:eastAsia="es-ES"/>
        </w:rPr>
        <w:t xml:space="preserve"> y a lo dispuesto por el </w:t>
      </w:r>
      <w:r w:rsidR="002C776D">
        <w:rPr>
          <w:rFonts w:ascii="Arial" w:eastAsia="Times New Roman" w:hAnsi="Arial" w:cs="Arial"/>
          <w:sz w:val="24"/>
          <w:szCs w:val="20"/>
          <w:lang w:val="es-MX" w:eastAsia="es-ES"/>
        </w:rPr>
        <w:t xml:space="preserve">                  artículo</w:t>
      </w:r>
      <w:r w:rsidR="00EB0E93">
        <w:rPr>
          <w:rFonts w:ascii="Arial" w:eastAsia="Times New Roman" w:hAnsi="Arial" w:cs="Arial"/>
          <w:sz w:val="24"/>
          <w:szCs w:val="20"/>
          <w:lang w:val="es-MX" w:eastAsia="es-ES"/>
        </w:rPr>
        <w:t xml:space="preserve"> 211 lit</w:t>
      </w:r>
      <w:r w:rsidR="002C776D">
        <w:rPr>
          <w:rFonts w:ascii="Arial" w:eastAsia="Times New Roman" w:hAnsi="Arial" w:cs="Arial"/>
          <w:sz w:val="24"/>
          <w:szCs w:val="20"/>
          <w:lang w:val="es-MX" w:eastAsia="es-ES"/>
        </w:rPr>
        <w:t>eral</w:t>
      </w:r>
      <w:r w:rsidR="000F6759">
        <w:rPr>
          <w:rFonts w:ascii="Arial" w:eastAsia="Times New Roman" w:hAnsi="Arial" w:cs="Arial"/>
          <w:sz w:val="24"/>
          <w:szCs w:val="20"/>
          <w:lang w:val="es-MX" w:eastAsia="es-ES"/>
        </w:rPr>
        <w:t>es B) y</w:t>
      </w:r>
      <w:bookmarkStart w:id="0" w:name="_GoBack"/>
      <w:bookmarkEnd w:id="0"/>
      <w:r w:rsidR="00EB0E93">
        <w:rPr>
          <w:rFonts w:ascii="Arial" w:eastAsia="Times New Roman" w:hAnsi="Arial" w:cs="Arial"/>
          <w:sz w:val="24"/>
          <w:szCs w:val="20"/>
          <w:lang w:val="es-MX" w:eastAsia="es-ES"/>
        </w:rPr>
        <w:t xml:space="preserve"> E</w:t>
      </w:r>
      <w:r w:rsidR="002C776D">
        <w:rPr>
          <w:rFonts w:ascii="Arial" w:eastAsia="Times New Roman" w:hAnsi="Arial" w:cs="Arial"/>
          <w:sz w:val="24"/>
          <w:szCs w:val="20"/>
          <w:lang w:val="es-MX" w:eastAsia="es-ES"/>
        </w:rPr>
        <w:t>)</w:t>
      </w:r>
      <w:r w:rsidR="00EB0E93">
        <w:rPr>
          <w:rFonts w:ascii="Arial" w:eastAsia="Times New Roman" w:hAnsi="Arial" w:cs="Arial"/>
          <w:sz w:val="24"/>
          <w:szCs w:val="20"/>
          <w:lang w:val="es-MX" w:eastAsia="es-ES"/>
        </w:rPr>
        <w:t xml:space="preserve"> de la </w:t>
      </w:r>
      <w:r w:rsidR="00FE63BD">
        <w:rPr>
          <w:rFonts w:ascii="Arial" w:eastAsia="Times New Roman" w:hAnsi="Arial" w:cs="Arial"/>
          <w:sz w:val="24"/>
          <w:szCs w:val="20"/>
          <w:lang w:val="es-MX" w:eastAsia="es-ES"/>
        </w:rPr>
        <w:t>Constitución</w:t>
      </w:r>
      <w:r w:rsidR="002C776D">
        <w:rPr>
          <w:rFonts w:ascii="Arial" w:eastAsia="Times New Roman" w:hAnsi="Arial" w:cs="Arial"/>
          <w:sz w:val="24"/>
          <w:szCs w:val="20"/>
          <w:lang w:val="es-MX" w:eastAsia="es-ES"/>
        </w:rPr>
        <w:t xml:space="preserve"> de la República</w:t>
      </w:r>
      <w:r w:rsidR="00FE63BD">
        <w:rPr>
          <w:rFonts w:ascii="Arial" w:eastAsia="Times New Roman" w:hAnsi="Arial" w:cs="Arial"/>
          <w:sz w:val="24"/>
          <w:szCs w:val="20"/>
          <w:lang w:val="es-MX" w:eastAsia="es-ES"/>
        </w:rPr>
        <w:t>;</w:t>
      </w:r>
    </w:p>
    <w:p w:rsidR="00A10B31" w:rsidRDefault="00CB419C" w:rsidP="00621A5D">
      <w:pPr>
        <w:tabs>
          <w:tab w:val="left" w:pos="2268"/>
        </w:tabs>
        <w:spacing w:after="0" w:line="360" w:lineRule="auto"/>
        <w:jc w:val="center"/>
        <w:rPr>
          <w:rFonts w:ascii="Arial" w:eastAsia="Times New Roman" w:hAnsi="Arial" w:cs="Arial"/>
          <w:b/>
          <w:sz w:val="24"/>
          <w:szCs w:val="20"/>
          <w:lang w:val="es-MX" w:eastAsia="es-ES"/>
        </w:rPr>
      </w:pPr>
      <w:r>
        <w:rPr>
          <w:rFonts w:ascii="Arial" w:eastAsia="Times New Roman" w:hAnsi="Arial" w:cs="Arial"/>
          <w:b/>
          <w:sz w:val="24"/>
          <w:szCs w:val="20"/>
          <w:lang w:val="es-MX" w:eastAsia="es-ES"/>
        </w:rPr>
        <w:t>EL TRIBUNAL ACUERDA</w:t>
      </w:r>
    </w:p>
    <w:p w:rsidR="00A10B31" w:rsidRPr="00A10B31" w:rsidRDefault="002C776D" w:rsidP="002C776D">
      <w:pPr>
        <w:pStyle w:val="Prrafodelista"/>
        <w:tabs>
          <w:tab w:val="left" w:pos="2268"/>
        </w:tabs>
        <w:spacing w:after="0" w:line="360" w:lineRule="auto"/>
        <w:ind w:left="284" w:hanging="284"/>
        <w:rPr>
          <w:rFonts w:ascii="Arial" w:eastAsia="Times New Roman" w:hAnsi="Arial" w:cs="Arial"/>
          <w:b/>
          <w:sz w:val="24"/>
          <w:szCs w:val="20"/>
          <w:lang w:val="es-MX" w:eastAsia="es-ES"/>
        </w:rPr>
      </w:pPr>
      <w:r w:rsidRPr="002C776D">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w:t>
      </w:r>
      <w:r w:rsidR="00A10B31">
        <w:rPr>
          <w:rFonts w:ascii="Arial" w:eastAsia="Times New Roman" w:hAnsi="Arial" w:cs="Arial"/>
          <w:sz w:val="24"/>
          <w:szCs w:val="20"/>
          <w:lang w:val="es-MX" w:eastAsia="es-ES"/>
        </w:rPr>
        <w:t>Observar la modificación contractual de fecha 12.7.18 y el gasto emergente de la misma;</w:t>
      </w:r>
    </w:p>
    <w:p w:rsidR="00A10B31" w:rsidRPr="00A10B31" w:rsidRDefault="002C776D" w:rsidP="002C776D">
      <w:pPr>
        <w:pStyle w:val="Prrafodelista"/>
        <w:tabs>
          <w:tab w:val="left" w:pos="2268"/>
        </w:tabs>
        <w:spacing w:after="0" w:line="360" w:lineRule="auto"/>
        <w:ind w:left="0"/>
        <w:rPr>
          <w:rFonts w:ascii="Arial" w:eastAsia="Times New Roman" w:hAnsi="Arial" w:cs="Arial"/>
          <w:b/>
          <w:sz w:val="24"/>
          <w:szCs w:val="20"/>
          <w:lang w:val="es-MX" w:eastAsia="es-ES"/>
        </w:rPr>
      </w:pPr>
      <w:r w:rsidRPr="002C776D">
        <w:rPr>
          <w:rFonts w:ascii="Arial" w:eastAsia="Times New Roman" w:hAnsi="Arial" w:cs="Arial"/>
          <w:b/>
          <w:sz w:val="24"/>
          <w:szCs w:val="20"/>
          <w:lang w:val="es-MX" w:eastAsia="es-ES"/>
        </w:rPr>
        <w:t>2)</w:t>
      </w:r>
      <w:r>
        <w:rPr>
          <w:rFonts w:ascii="Arial" w:eastAsia="Times New Roman" w:hAnsi="Arial" w:cs="Arial"/>
          <w:sz w:val="24"/>
          <w:szCs w:val="20"/>
          <w:lang w:val="es-MX" w:eastAsia="es-ES"/>
        </w:rPr>
        <w:t xml:space="preserve"> </w:t>
      </w:r>
      <w:r w:rsidR="00A10B31">
        <w:rPr>
          <w:rFonts w:ascii="Arial" w:eastAsia="Times New Roman" w:hAnsi="Arial" w:cs="Arial"/>
          <w:sz w:val="24"/>
          <w:szCs w:val="20"/>
          <w:lang w:val="es-MX" w:eastAsia="es-ES"/>
        </w:rPr>
        <w:t>Comunicar a la Intendencia de Flores;</w:t>
      </w:r>
    </w:p>
    <w:p w:rsidR="00A10B31" w:rsidRDefault="002C776D" w:rsidP="002C776D">
      <w:pPr>
        <w:pStyle w:val="Prrafodelista"/>
        <w:tabs>
          <w:tab w:val="left" w:pos="2268"/>
        </w:tabs>
        <w:spacing w:after="0" w:line="360" w:lineRule="auto"/>
        <w:ind w:left="0"/>
        <w:rPr>
          <w:rFonts w:ascii="Arial" w:eastAsia="Times New Roman" w:hAnsi="Arial" w:cs="Arial"/>
          <w:sz w:val="24"/>
          <w:szCs w:val="20"/>
          <w:lang w:val="es-MX" w:eastAsia="es-ES"/>
        </w:rPr>
      </w:pPr>
      <w:r w:rsidRPr="002C776D">
        <w:rPr>
          <w:rFonts w:ascii="Arial" w:eastAsia="Times New Roman" w:hAnsi="Arial" w:cs="Arial"/>
          <w:b/>
          <w:sz w:val="24"/>
          <w:szCs w:val="20"/>
          <w:lang w:val="es-MX" w:eastAsia="es-ES"/>
        </w:rPr>
        <w:t>3)</w:t>
      </w:r>
      <w:r>
        <w:rPr>
          <w:rFonts w:ascii="Arial" w:eastAsia="Times New Roman" w:hAnsi="Arial" w:cs="Arial"/>
          <w:sz w:val="24"/>
          <w:szCs w:val="20"/>
          <w:lang w:val="es-MX" w:eastAsia="es-ES"/>
        </w:rPr>
        <w:t xml:space="preserve"> </w:t>
      </w:r>
      <w:r w:rsidR="00A10B31">
        <w:rPr>
          <w:rFonts w:ascii="Arial" w:eastAsia="Times New Roman" w:hAnsi="Arial" w:cs="Arial"/>
          <w:sz w:val="24"/>
          <w:szCs w:val="20"/>
          <w:lang w:val="es-MX" w:eastAsia="es-ES"/>
        </w:rPr>
        <w:t>Devolver las ac</w:t>
      </w:r>
      <w:r>
        <w:rPr>
          <w:rFonts w:ascii="Arial" w:eastAsia="Times New Roman" w:hAnsi="Arial" w:cs="Arial"/>
          <w:sz w:val="24"/>
          <w:szCs w:val="20"/>
          <w:lang w:val="es-MX" w:eastAsia="es-ES"/>
        </w:rPr>
        <w:t>tuaciones originales remitidas.</w:t>
      </w:r>
    </w:p>
    <w:p w:rsidR="002C776D" w:rsidRDefault="002C776D" w:rsidP="002C776D">
      <w:pPr>
        <w:pStyle w:val="Prrafodelista"/>
        <w:tabs>
          <w:tab w:val="left" w:pos="2268"/>
        </w:tabs>
        <w:spacing w:after="0" w:line="360" w:lineRule="auto"/>
        <w:ind w:left="0"/>
        <w:rPr>
          <w:rFonts w:ascii="Arial" w:eastAsia="Times New Roman" w:hAnsi="Arial" w:cs="Arial"/>
          <w:sz w:val="24"/>
          <w:szCs w:val="20"/>
          <w:lang w:val="es-MX" w:eastAsia="es-ES"/>
        </w:rPr>
      </w:pPr>
    </w:p>
    <w:p w:rsidR="000156CB" w:rsidRPr="000156CB" w:rsidRDefault="002C776D" w:rsidP="004A4E7A">
      <w:pPr>
        <w:pStyle w:val="Prrafodelista"/>
        <w:tabs>
          <w:tab w:val="left" w:pos="2268"/>
        </w:tabs>
        <w:spacing w:after="0" w:line="360" w:lineRule="auto"/>
        <w:ind w:left="0"/>
        <w:rPr>
          <w:rFonts w:ascii="Arial" w:hAnsi="Arial" w:cs="Arial"/>
          <w:sz w:val="24"/>
          <w:szCs w:val="24"/>
        </w:rPr>
      </w:pPr>
      <w:proofErr w:type="spellStart"/>
      <w:proofErr w:type="gramStart"/>
      <w:r>
        <w:rPr>
          <w:rFonts w:ascii="Arial" w:eastAsia="Times New Roman" w:hAnsi="Arial" w:cs="Arial"/>
          <w:sz w:val="24"/>
          <w:szCs w:val="20"/>
          <w:lang w:val="es-MX" w:eastAsia="es-ES"/>
        </w:rPr>
        <w:t>ag</w:t>
      </w:r>
      <w:proofErr w:type="spellEnd"/>
      <w:proofErr w:type="gramEnd"/>
    </w:p>
    <w:sectPr w:rsidR="000156CB" w:rsidRPr="000156CB" w:rsidSect="00DB6459">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26" w:rsidRDefault="003F6026" w:rsidP="003F6026">
      <w:pPr>
        <w:spacing w:after="0" w:line="240" w:lineRule="auto"/>
      </w:pPr>
      <w:r>
        <w:separator/>
      </w:r>
    </w:p>
  </w:endnote>
  <w:endnote w:type="continuationSeparator" w:id="0">
    <w:p w:rsidR="003F6026" w:rsidRDefault="003F6026" w:rsidP="003F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546619"/>
      <w:docPartObj>
        <w:docPartGallery w:val="Page Numbers (Bottom of Page)"/>
        <w:docPartUnique/>
      </w:docPartObj>
    </w:sdtPr>
    <w:sdtContent>
      <w:p w:rsidR="003F6026" w:rsidRDefault="003F6026">
        <w:pPr>
          <w:pStyle w:val="Piedepgina"/>
          <w:jc w:val="center"/>
        </w:pPr>
        <w:r>
          <w:fldChar w:fldCharType="begin"/>
        </w:r>
        <w:r>
          <w:instrText>PAGE   \* MERGEFORMAT</w:instrText>
        </w:r>
        <w:r>
          <w:fldChar w:fldCharType="separate"/>
        </w:r>
        <w:r w:rsidR="000F6759" w:rsidRPr="000F6759">
          <w:rPr>
            <w:noProof/>
            <w:lang w:val="es-ES"/>
          </w:rPr>
          <w:t>4</w:t>
        </w:r>
        <w:r>
          <w:fldChar w:fldCharType="end"/>
        </w:r>
      </w:p>
    </w:sdtContent>
  </w:sdt>
  <w:p w:rsidR="003F6026" w:rsidRDefault="003F60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26" w:rsidRDefault="003F6026" w:rsidP="003F6026">
      <w:pPr>
        <w:spacing w:after="0" w:line="240" w:lineRule="auto"/>
      </w:pPr>
      <w:r>
        <w:separator/>
      </w:r>
    </w:p>
  </w:footnote>
  <w:footnote w:type="continuationSeparator" w:id="0">
    <w:p w:rsidR="003F6026" w:rsidRDefault="003F6026" w:rsidP="003F6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7CE"/>
    <w:multiLevelType w:val="hybridMultilevel"/>
    <w:tmpl w:val="ACCA3120"/>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93C6DB1"/>
    <w:multiLevelType w:val="hybridMultilevel"/>
    <w:tmpl w:val="A7F8406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518B0F51"/>
    <w:multiLevelType w:val="multilevel"/>
    <w:tmpl w:val="8786C17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25B3B6E"/>
    <w:multiLevelType w:val="hybridMultilevel"/>
    <w:tmpl w:val="112643B8"/>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5EE53FFA"/>
    <w:multiLevelType w:val="hybridMultilevel"/>
    <w:tmpl w:val="4D0085B6"/>
    <w:lvl w:ilvl="0" w:tplc="DD5A4338">
      <w:start w:val="1"/>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5">
    <w:nsid w:val="673F1B8D"/>
    <w:multiLevelType w:val="multilevel"/>
    <w:tmpl w:val="CFE4F7D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A11AC3"/>
    <w:multiLevelType w:val="hybridMultilevel"/>
    <w:tmpl w:val="7B864B9C"/>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04"/>
    <w:rsid w:val="000156CB"/>
    <w:rsid w:val="00026CEF"/>
    <w:rsid w:val="000270E5"/>
    <w:rsid w:val="00055B8A"/>
    <w:rsid w:val="0008126E"/>
    <w:rsid w:val="000A5ACA"/>
    <w:rsid w:val="000F6759"/>
    <w:rsid w:val="001240CA"/>
    <w:rsid w:val="0023670C"/>
    <w:rsid w:val="002C776D"/>
    <w:rsid w:val="003F6026"/>
    <w:rsid w:val="00401ACA"/>
    <w:rsid w:val="004560A6"/>
    <w:rsid w:val="00462594"/>
    <w:rsid w:val="004A4763"/>
    <w:rsid w:val="004A4E7A"/>
    <w:rsid w:val="004C6154"/>
    <w:rsid w:val="005E0931"/>
    <w:rsid w:val="00621A5D"/>
    <w:rsid w:val="00625428"/>
    <w:rsid w:val="0065592E"/>
    <w:rsid w:val="00673CDE"/>
    <w:rsid w:val="00675DBC"/>
    <w:rsid w:val="006B5639"/>
    <w:rsid w:val="008317A0"/>
    <w:rsid w:val="00857E04"/>
    <w:rsid w:val="00905442"/>
    <w:rsid w:val="009E0714"/>
    <w:rsid w:val="00A10B31"/>
    <w:rsid w:val="00AB157C"/>
    <w:rsid w:val="00BE238F"/>
    <w:rsid w:val="00C057E2"/>
    <w:rsid w:val="00C066DF"/>
    <w:rsid w:val="00CB419C"/>
    <w:rsid w:val="00D0145E"/>
    <w:rsid w:val="00D442BB"/>
    <w:rsid w:val="00D645D9"/>
    <w:rsid w:val="00DB6459"/>
    <w:rsid w:val="00EB0E93"/>
    <w:rsid w:val="00EB180C"/>
    <w:rsid w:val="00FE63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92E"/>
    <w:pPr>
      <w:ind w:left="720"/>
      <w:contextualSpacing/>
    </w:pPr>
  </w:style>
  <w:style w:type="character" w:styleId="Hipervnculo">
    <w:name w:val="Hyperlink"/>
    <w:basedOn w:val="Fuentedeprrafopredeter"/>
    <w:uiPriority w:val="99"/>
    <w:unhideWhenUsed/>
    <w:rsid w:val="000270E5"/>
    <w:rPr>
      <w:color w:val="0000FF" w:themeColor="hyperlink"/>
      <w:u w:val="single"/>
    </w:rPr>
  </w:style>
  <w:style w:type="paragraph" w:styleId="Encabezado">
    <w:name w:val="header"/>
    <w:basedOn w:val="Normal"/>
    <w:link w:val="EncabezadoCar"/>
    <w:uiPriority w:val="99"/>
    <w:unhideWhenUsed/>
    <w:rsid w:val="003F6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026"/>
  </w:style>
  <w:style w:type="paragraph" w:styleId="Piedepgina">
    <w:name w:val="footer"/>
    <w:basedOn w:val="Normal"/>
    <w:link w:val="PiedepginaCar"/>
    <w:uiPriority w:val="99"/>
    <w:unhideWhenUsed/>
    <w:rsid w:val="003F6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92E"/>
    <w:pPr>
      <w:ind w:left="720"/>
      <w:contextualSpacing/>
    </w:pPr>
  </w:style>
  <w:style w:type="character" w:styleId="Hipervnculo">
    <w:name w:val="Hyperlink"/>
    <w:basedOn w:val="Fuentedeprrafopredeter"/>
    <w:uiPriority w:val="99"/>
    <w:unhideWhenUsed/>
    <w:rsid w:val="000270E5"/>
    <w:rPr>
      <w:color w:val="0000FF" w:themeColor="hyperlink"/>
      <w:u w:val="single"/>
    </w:rPr>
  </w:style>
  <w:style w:type="paragraph" w:styleId="Encabezado">
    <w:name w:val="header"/>
    <w:basedOn w:val="Normal"/>
    <w:link w:val="EncabezadoCar"/>
    <w:uiPriority w:val="99"/>
    <w:unhideWhenUsed/>
    <w:rsid w:val="003F6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026"/>
  </w:style>
  <w:style w:type="paragraph" w:styleId="Piedepgina">
    <w:name w:val="footer"/>
    <w:basedOn w:val="Normal"/>
    <w:link w:val="PiedepginaCar"/>
    <w:uiPriority w:val="99"/>
    <w:unhideWhenUsed/>
    <w:rsid w:val="003F6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10</cp:revision>
  <cp:lastPrinted>2018-12-14T17:49:00Z</cp:lastPrinted>
  <dcterms:created xsi:type="dcterms:W3CDTF">2018-12-14T16:50:00Z</dcterms:created>
  <dcterms:modified xsi:type="dcterms:W3CDTF">2018-12-14T17:54:00Z</dcterms:modified>
</cp:coreProperties>
</file>