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28" w:rsidRPr="00C61614" w:rsidRDefault="00DB1D28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3830/18</w:t>
      </w:r>
    </w:p>
    <w:p w:rsidR="00DB1D28" w:rsidRDefault="00DB1D28" w:rsidP="00DB1D28">
      <w:pPr>
        <w:tabs>
          <w:tab w:val="center" w:pos="4253"/>
        </w:tabs>
        <w:suppressAutoHyphens/>
        <w:spacing w:after="120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B1D28" w:rsidRDefault="00DB1D28" w:rsidP="00DB1D28">
      <w:pPr>
        <w:tabs>
          <w:tab w:val="center" w:pos="4253"/>
        </w:tabs>
        <w:suppressAutoHyphens/>
        <w:spacing w:after="120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B1D28" w:rsidRDefault="00DB1D28" w:rsidP="00DB1D28">
      <w:pPr>
        <w:tabs>
          <w:tab w:val="center" w:pos="4253"/>
        </w:tabs>
        <w:suppressAutoHyphens/>
        <w:spacing w:after="120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12 DE DICIEMBRE DE 2018</w:t>
      </w:r>
    </w:p>
    <w:p w:rsidR="00DB1D28" w:rsidRPr="00DB1D28" w:rsidRDefault="00DB1D28" w:rsidP="00DB1D28">
      <w:pPr>
        <w:tabs>
          <w:tab w:val="center" w:pos="4253"/>
        </w:tabs>
        <w:suppressAutoHyphens/>
        <w:spacing w:after="120"/>
        <w:jc w:val="center"/>
        <w:rPr>
          <w:rFonts w:ascii="Helvetica" w:hAnsi="Helvetica"/>
          <w:b/>
          <w:lang w:val="es-ES"/>
        </w:rPr>
      </w:pPr>
      <w:r w:rsidRPr="00DB1D28">
        <w:rPr>
          <w:rFonts w:ascii="Helvetica" w:hAnsi="Helvetica"/>
          <w:b/>
          <w:lang w:val="es-ES"/>
        </w:rPr>
        <w:t>(E. E. Nº 201</w:t>
      </w:r>
      <w:r>
        <w:rPr>
          <w:rFonts w:ascii="Helvetica" w:hAnsi="Helvetica"/>
          <w:b/>
          <w:lang w:val="es-ES"/>
        </w:rPr>
        <w:t>8</w:t>
      </w:r>
      <w:r w:rsidRPr="00DB1D28">
        <w:rPr>
          <w:rFonts w:ascii="Helvetica" w:hAnsi="Helvetica"/>
          <w:b/>
          <w:lang w:val="es-ES"/>
        </w:rPr>
        <w:t>-17-1-000</w:t>
      </w:r>
      <w:r>
        <w:rPr>
          <w:rFonts w:ascii="Helvetica" w:hAnsi="Helvetica"/>
          <w:b/>
          <w:lang w:val="es-ES"/>
        </w:rPr>
        <w:t>7033</w:t>
      </w:r>
      <w:r w:rsidRPr="00DB1D28">
        <w:rPr>
          <w:rFonts w:ascii="Helvetica" w:hAnsi="Helvetica"/>
          <w:b/>
          <w:lang w:val="es-ES"/>
        </w:rPr>
        <w:t xml:space="preserve">, </w:t>
      </w:r>
      <w:proofErr w:type="spellStart"/>
      <w:r w:rsidRPr="00DB1D28">
        <w:rPr>
          <w:rFonts w:ascii="Helvetica" w:hAnsi="Helvetica"/>
          <w:b/>
          <w:lang w:val="es-ES"/>
        </w:rPr>
        <w:t>Ent</w:t>
      </w:r>
      <w:proofErr w:type="spellEnd"/>
      <w:r w:rsidRPr="00DB1D28">
        <w:rPr>
          <w:rFonts w:ascii="Helvetica" w:hAnsi="Helvetica"/>
          <w:b/>
          <w:lang w:val="es-ES"/>
        </w:rPr>
        <w:t xml:space="preserve">. N° </w:t>
      </w:r>
      <w:r>
        <w:rPr>
          <w:rFonts w:ascii="Helvetica" w:hAnsi="Helvetica"/>
          <w:b/>
          <w:lang w:val="es-ES"/>
        </w:rPr>
        <w:t>5431</w:t>
      </w:r>
      <w:r w:rsidRPr="00DB1D28">
        <w:rPr>
          <w:rFonts w:ascii="Helvetica" w:hAnsi="Helvetica"/>
          <w:b/>
          <w:lang w:val="es-ES"/>
        </w:rPr>
        <w:t>/</w:t>
      </w:r>
      <w:r>
        <w:rPr>
          <w:rFonts w:ascii="Helvetica" w:hAnsi="Helvetica"/>
          <w:b/>
          <w:lang w:val="es-ES"/>
        </w:rPr>
        <w:t>2018</w:t>
      </w:r>
      <w:r w:rsidRPr="00DB1D28">
        <w:rPr>
          <w:rFonts w:ascii="Helvetica" w:hAnsi="Helvetica"/>
          <w:b/>
          <w:lang w:val="es-ES"/>
        </w:rPr>
        <w:t>)</w:t>
      </w:r>
    </w:p>
    <w:p w:rsidR="00FE2D30" w:rsidRDefault="00FE2D30" w:rsidP="00E3014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2D30">
        <w:rPr>
          <w:rFonts w:ascii="Arial" w:hAnsi="Arial" w:cs="Arial"/>
          <w:b/>
          <w:sz w:val="24"/>
          <w:szCs w:val="24"/>
        </w:rPr>
        <w:t>VISTO:</w:t>
      </w:r>
      <w:r w:rsidRPr="00FE2D30">
        <w:rPr>
          <w:rFonts w:ascii="Arial" w:hAnsi="Arial" w:cs="Arial"/>
          <w:sz w:val="24"/>
          <w:szCs w:val="24"/>
        </w:rPr>
        <w:t xml:space="preserve"> las actuaciones remitidas por la Administració</w:t>
      </w:r>
      <w:r>
        <w:rPr>
          <w:rFonts w:ascii="Arial" w:hAnsi="Arial" w:cs="Arial"/>
          <w:sz w:val="24"/>
          <w:szCs w:val="24"/>
        </w:rPr>
        <w:t>n Nacional de Educación Pública</w:t>
      </w:r>
      <w:r w:rsidRPr="00FE2D30">
        <w:rPr>
          <w:rFonts w:ascii="Arial" w:hAnsi="Arial" w:cs="Arial"/>
          <w:sz w:val="24"/>
          <w:szCs w:val="24"/>
        </w:rPr>
        <w:t>, relacionadas con las actividades a desarrollar en el año 201</w:t>
      </w:r>
      <w:r>
        <w:rPr>
          <w:rFonts w:ascii="Arial" w:hAnsi="Arial" w:cs="Arial"/>
          <w:sz w:val="24"/>
          <w:szCs w:val="24"/>
        </w:rPr>
        <w:t>9</w:t>
      </w:r>
      <w:r w:rsidRPr="00FE2D30">
        <w:rPr>
          <w:rFonts w:ascii="Arial" w:hAnsi="Arial" w:cs="Arial"/>
          <w:sz w:val="24"/>
          <w:szCs w:val="24"/>
        </w:rPr>
        <w:t xml:space="preserve"> por el Instituto de Formación en Servicio para docentes del CEIP</w:t>
      </w:r>
      <w:r>
        <w:rPr>
          <w:rFonts w:ascii="Arial" w:hAnsi="Arial" w:cs="Arial"/>
          <w:sz w:val="24"/>
          <w:szCs w:val="24"/>
        </w:rPr>
        <w:t>,</w:t>
      </w:r>
      <w:r w:rsidRPr="00FE2D30">
        <w:rPr>
          <w:rFonts w:ascii="Arial" w:hAnsi="Arial" w:cs="Arial"/>
          <w:sz w:val="24"/>
          <w:szCs w:val="24"/>
        </w:rPr>
        <w:t xml:space="preserve"> en la implementación de los cursos de apoyo a la enseñanza de </w:t>
      </w:r>
      <w:r>
        <w:rPr>
          <w:rFonts w:ascii="Arial" w:hAnsi="Arial" w:cs="Arial"/>
          <w:sz w:val="24"/>
          <w:szCs w:val="24"/>
        </w:rPr>
        <w:t xml:space="preserve">conocimiento de la naturaleza, artístico, social, Lengua, Matemática, Educación Sexual y Participación, Comunicación y Construcción de Espacios Educativos, </w:t>
      </w:r>
      <w:r w:rsidRPr="00FE2D30">
        <w:rPr>
          <w:rFonts w:ascii="Arial" w:hAnsi="Arial" w:cs="Arial"/>
          <w:sz w:val="24"/>
          <w:szCs w:val="24"/>
        </w:rPr>
        <w:t xml:space="preserve">así como el presupuesto estimativo de gastos que deriva de dichas actividades; </w:t>
      </w:r>
    </w:p>
    <w:p w:rsidR="008C37DE" w:rsidRDefault="00FE2D30" w:rsidP="00E3014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37DE">
        <w:rPr>
          <w:rFonts w:ascii="Arial" w:hAnsi="Arial" w:cs="Arial"/>
          <w:b/>
          <w:sz w:val="24"/>
          <w:szCs w:val="24"/>
        </w:rPr>
        <w:t>RESULTANDO:</w:t>
      </w:r>
      <w:r w:rsidR="008C37DE" w:rsidRPr="008C37DE">
        <w:rPr>
          <w:rFonts w:ascii="Arial" w:hAnsi="Arial" w:cs="Arial"/>
          <w:b/>
          <w:sz w:val="24"/>
          <w:szCs w:val="24"/>
        </w:rPr>
        <w:tab/>
      </w:r>
      <w:r w:rsidRPr="008C37DE">
        <w:rPr>
          <w:rFonts w:ascii="Arial" w:hAnsi="Arial" w:cs="Arial"/>
          <w:b/>
          <w:sz w:val="24"/>
          <w:szCs w:val="24"/>
        </w:rPr>
        <w:t xml:space="preserve"> 1)</w:t>
      </w:r>
      <w:r w:rsidRPr="00FE2D30">
        <w:rPr>
          <w:rFonts w:ascii="Arial" w:hAnsi="Arial" w:cs="Arial"/>
          <w:sz w:val="24"/>
          <w:szCs w:val="24"/>
        </w:rPr>
        <w:t xml:space="preserve"> que por nota de fecha </w:t>
      </w:r>
      <w:r w:rsidR="008C37DE">
        <w:rPr>
          <w:rFonts w:ascii="Arial" w:hAnsi="Arial" w:cs="Arial"/>
          <w:sz w:val="24"/>
          <w:szCs w:val="24"/>
        </w:rPr>
        <w:t>26.10.18</w:t>
      </w:r>
      <w:r w:rsidRPr="00FE2D30">
        <w:rPr>
          <w:rFonts w:ascii="Arial" w:hAnsi="Arial" w:cs="Arial"/>
          <w:sz w:val="24"/>
          <w:szCs w:val="24"/>
        </w:rPr>
        <w:t>, la Coordinadora General de PAEPU (Proyecto de Apoyo a la Escuela Pública Uruguaya), solicitó al Consejo Directivo Central, la consideración del Proyecto de Resolución, relacionado con las actividades a desarrollar en el año 201</w:t>
      </w:r>
      <w:r w:rsidR="008C37DE">
        <w:rPr>
          <w:rFonts w:ascii="Arial" w:hAnsi="Arial" w:cs="Arial"/>
          <w:sz w:val="24"/>
          <w:szCs w:val="24"/>
        </w:rPr>
        <w:t>9</w:t>
      </w:r>
      <w:r w:rsidRPr="00FE2D30">
        <w:rPr>
          <w:rFonts w:ascii="Arial" w:hAnsi="Arial" w:cs="Arial"/>
          <w:sz w:val="24"/>
          <w:szCs w:val="24"/>
        </w:rPr>
        <w:t xml:space="preserve"> por el Instituto Formación en Servicio para docentes del CEIP; </w:t>
      </w:r>
    </w:p>
    <w:p w:rsidR="002D41CF" w:rsidRDefault="00FE2D30" w:rsidP="00E3014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8C37DE">
        <w:rPr>
          <w:rFonts w:ascii="Arial" w:hAnsi="Arial" w:cs="Arial"/>
          <w:b/>
          <w:sz w:val="24"/>
          <w:szCs w:val="24"/>
        </w:rPr>
        <w:t>2)</w:t>
      </w:r>
      <w:r w:rsidRPr="00FE2D30">
        <w:rPr>
          <w:rFonts w:ascii="Arial" w:hAnsi="Arial" w:cs="Arial"/>
          <w:sz w:val="24"/>
          <w:szCs w:val="24"/>
        </w:rPr>
        <w:t xml:space="preserve"> que en el referido Proyecto se establece que el Instituto de Formación en Servicio fue creado por el Consejo de Educación Inicial y Primaria (Resolución Nº 3, Acta 7 de fecha 6/02/14), con el cometido principal de apoyar la enseñanza mediante el mejoramiento de las prácticas desarrolladas por los docentes en sus aulas</w:t>
      </w:r>
      <w:r w:rsidR="002D41CF">
        <w:rPr>
          <w:rFonts w:ascii="Arial" w:hAnsi="Arial" w:cs="Arial"/>
          <w:sz w:val="24"/>
          <w:szCs w:val="24"/>
        </w:rPr>
        <w:t xml:space="preserve"> y, en el presupuesto quinquenal 2015-2019 el Consejo de Educación Inicial y Primaria  se propuso “fortalecer y extender las propuestas de formación permanente a los docentes y propiciar instancias de formación en servicio en sus diferentes modalidades enmarcadas en el Instituto de Formación en Servicio”, señalándose </w:t>
      </w:r>
      <w:r w:rsidRPr="00FE2D30">
        <w:rPr>
          <w:rFonts w:ascii="Arial" w:hAnsi="Arial" w:cs="Arial"/>
          <w:sz w:val="24"/>
          <w:szCs w:val="24"/>
        </w:rPr>
        <w:t xml:space="preserve">asimismo que, para el desarrollo de las actividades formativas, el Consejo de Educación Inicial y Primaria debe realizar la trasposición de los créditos presupuestales necesarios a los Proyectos 043 y 812, a fin de solventar los gastos emergentes de: </w:t>
      </w:r>
    </w:p>
    <w:p w:rsidR="002D41CF" w:rsidRDefault="00FE2D30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1CF">
        <w:rPr>
          <w:rFonts w:ascii="Arial" w:hAnsi="Arial" w:cs="Arial"/>
          <w:b/>
          <w:sz w:val="24"/>
          <w:szCs w:val="24"/>
        </w:rPr>
        <w:lastRenderedPageBreak/>
        <w:t>a)</w:t>
      </w:r>
      <w:r w:rsidRPr="00FE2D30">
        <w:rPr>
          <w:rFonts w:ascii="Arial" w:hAnsi="Arial" w:cs="Arial"/>
          <w:sz w:val="24"/>
          <w:szCs w:val="24"/>
        </w:rPr>
        <w:t xml:space="preserve"> los cursos de Apoyo a la Enseñanza para docentes del CEIP de todo el país, en las Áreas del Conocimiento de la Naturaleza, Artístico, Social, de Lengua</w:t>
      </w:r>
      <w:r w:rsidR="002D41CF">
        <w:rPr>
          <w:rFonts w:ascii="Arial" w:hAnsi="Arial" w:cs="Arial"/>
          <w:sz w:val="24"/>
          <w:szCs w:val="24"/>
        </w:rPr>
        <w:t>, Matemática y Educación Sexual y Participación, Comunicación y Construcción de Espacios Educativos;</w:t>
      </w:r>
    </w:p>
    <w:p w:rsidR="002D41CF" w:rsidRDefault="00FE2D30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1CF">
        <w:rPr>
          <w:rFonts w:ascii="Arial" w:hAnsi="Arial" w:cs="Arial"/>
          <w:b/>
          <w:sz w:val="24"/>
          <w:szCs w:val="24"/>
        </w:rPr>
        <w:t>b)</w:t>
      </w:r>
      <w:r w:rsidRPr="00FE2D30">
        <w:rPr>
          <w:rFonts w:ascii="Arial" w:hAnsi="Arial" w:cs="Arial"/>
          <w:sz w:val="24"/>
          <w:szCs w:val="24"/>
        </w:rPr>
        <w:t xml:space="preserve"> las </w:t>
      </w:r>
      <w:r w:rsidR="002D41CF">
        <w:rPr>
          <w:rFonts w:ascii="Arial" w:hAnsi="Arial" w:cs="Arial"/>
          <w:sz w:val="24"/>
          <w:szCs w:val="24"/>
        </w:rPr>
        <w:t>J</w:t>
      </w:r>
      <w:r w:rsidRPr="00FE2D30">
        <w:rPr>
          <w:rFonts w:ascii="Arial" w:hAnsi="Arial" w:cs="Arial"/>
          <w:sz w:val="24"/>
          <w:szCs w:val="24"/>
        </w:rPr>
        <w:t>ornadas de Coordinación y Formación de Formadores en las Áreas de Conocimiento de la Naturaleza, Artístico, Social, de Lengua, Matemática y Educación Sexual</w:t>
      </w:r>
      <w:r w:rsidR="002D41CF">
        <w:rPr>
          <w:rFonts w:ascii="Arial" w:hAnsi="Arial" w:cs="Arial"/>
          <w:sz w:val="24"/>
          <w:szCs w:val="24"/>
        </w:rPr>
        <w:t xml:space="preserve"> y Comunicación y Construcción de Espacios Educativos</w:t>
      </w:r>
      <w:r w:rsidRPr="00FE2D30">
        <w:rPr>
          <w:rFonts w:ascii="Arial" w:hAnsi="Arial" w:cs="Arial"/>
          <w:sz w:val="24"/>
          <w:szCs w:val="24"/>
        </w:rPr>
        <w:t xml:space="preserve">, destinadas a Coordinadores, Integrantes de Equipo y Formadores en dichas áreas; </w:t>
      </w:r>
    </w:p>
    <w:p w:rsidR="002D41CF" w:rsidRDefault="00FE2D30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1CF">
        <w:rPr>
          <w:rFonts w:ascii="Arial" w:hAnsi="Arial" w:cs="Arial"/>
          <w:b/>
          <w:sz w:val="24"/>
          <w:szCs w:val="24"/>
        </w:rPr>
        <w:t>c)</w:t>
      </w:r>
      <w:r w:rsidRPr="00FE2D30">
        <w:rPr>
          <w:rFonts w:ascii="Arial" w:hAnsi="Arial" w:cs="Arial"/>
          <w:sz w:val="24"/>
          <w:szCs w:val="24"/>
        </w:rPr>
        <w:t xml:space="preserve"> la implementación de diferentes modalidades de intervención en territorio orientadas al acompañamiento de las instituciones a partir de sus respectivos proyectos institucionales; </w:t>
      </w:r>
    </w:p>
    <w:p w:rsidR="002D41CF" w:rsidRDefault="00FE2D30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1CF">
        <w:rPr>
          <w:rFonts w:ascii="Arial" w:hAnsi="Arial" w:cs="Arial"/>
          <w:b/>
          <w:sz w:val="24"/>
          <w:szCs w:val="24"/>
        </w:rPr>
        <w:t>d)</w:t>
      </w:r>
      <w:r w:rsidRPr="00FE2D30">
        <w:rPr>
          <w:rFonts w:ascii="Arial" w:hAnsi="Arial" w:cs="Arial"/>
          <w:sz w:val="24"/>
          <w:szCs w:val="24"/>
        </w:rPr>
        <w:t xml:space="preserve"> el apoyo a los Inspectores Departamentales y de Zona como forma de fortalecer el acompañamiento de los docentes que realizan Cur</w:t>
      </w:r>
      <w:r w:rsidR="002D41CF">
        <w:rPr>
          <w:rFonts w:ascii="Arial" w:hAnsi="Arial" w:cs="Arial"/>
          <w:sz w:val="24"/>
          <w:szCs w:val="24"/>
        </w:rPr>
        <w:t>sos de formación en servicio; y</w:t>
      </w:r>
    </w:p>
    <w:p w:rsidR="00E30147" w:rsidRDefault="00FE2D30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1CF">
        <w:rPr>
          <w:rFonts w:ascii="Arial" w:hAnsi="Arial" w:cs="Arial"/>
          <w:b/>
          <w:sz w:val="24"/>
          <w:szCs w:val="24"/>
        </w:rPr>
        <w:t>e)</w:t>
      </w:r>
      <w:r w:rsidRPr="00FE2D30">
        <w:rPr>
          <w:rFonts w:ascii="Arial" w:hAnsi="Arial" w:cs="Arial"/>
          <w:sz w:val="24"/>
          <w:szCs w:val="24"/>
        </w:rPr>
        <w:t xml:space="preserve"> la contratación de expertos nacionales y/ o extranjeros con la finalidad de contribuir al fortalecimiento de los equipos de formación; </w:t>
      </w:r>
    </w:p>
    <w:p w:rsidR="002D41CF" w:rsidRDefault="00FE2D30" w:rsidP="00E3014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2D41CF">
        <w:rPr>
          <w:rFonts w:ascii="Arial" w:hAnsi="Arial" w:cs="Arial"/>
          <w:b/>
          <w:sz w:val="24"/>
          <w:szCs w:val="24"/>
        </w:rPr>
        <w:t>3)</w:t>
      </w:r>
      <w:r w:rsidRPr="00FE2D30">
        <w:rPr>
          <w:rFonts w:ascii="Arial" w:hAnsi="Arial" w:cs="Arial"/>
          <w:sz w:val="24"/>
          <w:szCs w:val="24"/>
        </w:rPr>
        <w:t xml:space="preserve"> que por Resolución Nº </w:t>
      </w:r>
      <w:r w:rsidR="002D41CF">
        <w:rPr>
          <w:rFonts w:ascii="Arial" w:hAnsi="Arial" w:cs="Arial"/>
          <w:sz w:val="24"/>
          <w:szCs w:val="24"/>
        </w:rPr>
        <w:t>49</w:t>
      </w:r>
      <w:r w:rsidRPr="00FE2D30">
        <w:rPr>
          <w:rFonts w:ascii="Arial" w:hAnsi="Arial" w:cs="Arial"/>
          <w:sz w:val="24"/>
          <w:szCs w:val="24"/>
        </w:rPr>
        <w:t xml:space="preserve"> (Acta Nº </w:t>
      </w:r>
      <w:r w:rsidR="002D41CF">
        <w:rPr>
          <w:rFonts w:ascii="Arial" w:hAnsi="Arial" w:cs="Arial"/>
          <w:sz w:val="24"/>
          <w:szCs w:val="24"/>
        </w:rPr>
        <w:t>72), de fecha 06.11.18</w:t>
      </w:r>
      <w:r w:rsidRPr="00FE2D30">
        <w:rPr>
          <w:rFonts w:ascii="Arial" w:hAnsi="Arial" w:cs="Arial"/>
          <w:sz w:val="24"/>
          <w:szCs w:val="24"/>
        </w:rPr>
        <w:t xml:space="preserve">, el Consejo </w:t>
      </w:r>
      <w:r w:rsidR="009967FA">
        <w:rPr>
          <w:rFonts w:ascii="Arial" w:hAnsi="Arial" w:cs="Arial"/>
          <w:sz w:val="24"/>
          <w:szCs w:val="24"/>
        </w:rPr>
        <w:t xml:space="preserve">Directivo Central </w:t>
      </w:r>
      <w:r w:rsidRPr="00FE2D30">
        <w:rPr>
          <w:rFonts w:ascii="Arial" w:hAnsi="Arial" w:cs="Arial"/>
          <w:sz w:val="24"/>
          <w:szCs w:val="24"/>
        </w:rPr>
        <w:t xml:space="preserve">a dispuso: </w:t>
      </w:r>
    </w:p>
    <w:p w:rsidR="002D41CF" w:rsidRDefault="002D41CF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</w:t>
      </w:r>
      <w:r w:rsidRPr="00E408B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aprobar el presupuesto y actividades a desarrollar en el año 2019 por el instituto de Formación en Servicio para docentes del CEIP en la implementación de los Cursos de Apoyo en las áreas referidas;</w:t>
      </w:r>
    </w:p>
    <w:p w:rsidR="002D41CF" w:rsidRDefault="002D41CF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</w:t>
      </w:r>
      <w:r w:rsidRPr="00E408B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encomendar al Consejo de Educación Inicial y Primaria la trasposición de los créditos presupuestales necesarios a fin de atender los gastos emergentes de la puesta en marcha de los cursos diseñados en el Instituto en Formación en Servicio dependiente de ese Consejo;</w:t>
      </w:r>
    </w:p>
    <w:p w:rsidR="002D41CF" w:rsidRDefault="002D41CF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Pr="00E408B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encomendar el proyecto de Apoyo a la Escuela Pública Uruguaya la implementación de los Cursos del Instituto de Formación en Servicio para docentes del CEIP;</w:t>
      </w:r>
    </w:p>
    <w:p w:rsidR="002D41CF" w:rsidRDefault="002D41CF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3.</w:t>
      </w:r>
      <w:r w:rsidRPr="00E408B9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a</w:t>
      </w:r>
      <w:r w:rsidRPr="00E408B9">
        <w:rPr>
          <w:rFonts w:ascii="Arial" w:hAnsi="Arial" w:cs="Arial"/>
          <w:sz w:val="24"/>
          <w:szCs w:val="24"/>
        </w:rPr>
        <w:t>utorizar al Proyecto de Apoyo a la Escuela Pública Uruguaya a efectuar la liquidación y el pago, con cargo a los fondos de contraparte local del Proyecto 043 de</w:t>
      </w:r>
      <w:r>
        <w:rPr>
          <w:rFonts w:ascii="Arial" w:hAnsi="Arial" w:cs="Arial"/>
          <w:sz w:val="24"/>
          <w:szCs w:val="24"/>
        </w:rPr>
        <w:t xml:space="preserve"> acuerdo al siguiente detalle:</w:t>
      </w:r>
    </w:p>
    <w:p w:rsidR="002D41CF" w:rsidRPr="00E408B9" w:rsidRDefault="002D41CF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08B9">
        <w:rPr>
          <w:rFonts w:ascii="Arial" w:hAnsi="Arial" w:cs="Arial"/>
          <w:b/>
          <w:sz w:val="24"/>
          <w:szCs w:val="24"/>
        </w:rPr>
        <w:t>a)</w:t>
      </w:r>
      <w:r w:rsidRPr="00E408B9">
        <w:rPr>
          <w:rFonts w:ascii="Arial" w:hAnsi="Arial" w:cs="Arial"/>
          <w:sz w:val="24"/>
          <w:szCs w:val="24"/>
        </w:rPr>
        <w:t xml:space="preserve"> los anticipos a rendir cuenta para atender los gastos derivados en cada una de las sedes, así como de las experiencias en territorio y de las jornadas de apoyo a los cuerpos </w:t>
      </w:r>
      <w:proofErr w:type="spellStart"/>
      <w:r w:rsidRPr="00E408B9">
        <w:rPr>
          <w:rFonts w:ascii="Arial" w:hAnsi="Arial" w:cs="Arial"/>
          <w:sz w:val="24"/>
          <w:szCs w:val="24"/>
        </w:rPr>
        <w:t>inspectivos</w:t>
      </w:r>
      <w:proofErr w:type="spellEnd"/>
      <w:r w:rsidRPr="00E408B9">
        <w:rPr>
          <w:rFonts w:ascii="Arial" w:hAnsi="Arial" w:cs="Arial"/>
          <w:sz w:val="24"/>
          <w:szCs w:val="24"/>
        </w:rPr>
        <w:t>, de hasta un monto de $ 17.522.186;</w:t>
      </w:r>
    </w:p>
    <w:p w:rsidR="002D41CF" w:rsidRPr="00E408B9" w:rsidRDefault="002D41CF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08B9">
        <w:rPr>
          <w:rFonts w:ascii="Arial" w:hAnsi="Arial" w:cs="Arial"/>
          <w:b/>
          <w:sz w:val="24"/>
          <w:szCs w:val="24"/>
        </w:rPr>
        <w:t>b)</w:t>
      </w:r>
      <w:r w:rsidRPr="00E408B9">
        <w:rPr>
          <w:rFonts w:ascii="Arial" w:hAnsi="Arial" w:cs="Arial"/>
          <w:sz w:val="24"/>
          <w:szCs w:val="24"/>
        </w:rPr>
        <w:t xml:space="preserve"> las partidas a rendir cuenta para solventar los gastos emergentes de las jornadas de formación de formadores y de las coordinaciones de los equipos técnicos de hasta un monto de $ 3.942.675; </w:t>
      </w:r>
    </w:p>
    <w:p w:rsidR="002D41CF" w:rsidRPr="00E408B9" w:rsidRDefault="002D41CF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08B9">
        <w:rPr>
          <w:rFonts w:ascii="Arial" w:hAnsi="Arial" w:cs="Arial"/>
          <w:b/>
          <w:sz w:val="24"/>
          <w:szCs w:val="24"/>
        </w:rPr>
        <w:t>c)</w:t>
      </w:r>
      <w:r w:rsidRPr="00E408B9">
        <w:rPr>
          <w:rFonts w:ascii="Arial" w:hAnsi="Arial" w:cs="Arial"/>
          <w:sz w:val="24"/>
          <w:szCs w:val="24"/>
        </w:rPr>
        <w:t xml:space="preserve"> la Asistencia Docente de seis formadores contratados de hasta un monto de $ 800.000, con cargo al Grupo “2”</w:t>
      </w:r>
      <w:r>
        <w:rPr>
          <w:rFonts w:ascii="Arial" w:hAnsi="Arial" w:cs="Arial"/>
          <w:sz w:val="24"/>
          <w:szCs w:val="24"/>
        </w:rPr>
        <w:t>;</w:t>
      </w:r>
    </w:p>
    <w:p w:rsidR="002D41CF" w:rsidRPr="00E408B9" w:rsidRDefault="002D41CF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Pr="00E408B9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a</w:t>
      </w:r>
      <w:r w:rsidRPr="00E408B9">
        <w:rPr>
          <w:rFonts w:ascii="Arial" w:hAnsi="Arial" w:cs="Arial"/>
          <w:sz w:val="24"/>
          <w:szCs w:val="24"/>
        </w:rPr>
        <w:t>utorizar al Área de Contabilidad Financiera del Programa 01 a efectuar la liquidación y el pago de la Asistencia Docente de 7 Coordinadores de Área y un Coordinador del Departamento de Apoyo a Programas y Gestión, 15</w:t>
      </w:r>
      <w:r>
        <w:rPr>
          <w:rFonts w:ascii="Arial" w:hAnsi="Arial" w:cs="Arial"/>
          <w:sz w:val="24"/>
          <w:szCs w:val="24"/>
        </w:rPr>
        <w:t xml:space="preserve"> integrantes de Equipo y un</w:t>
      </w:r>
      <w:r w:rsidRPr="00E408B9">
        <w:rPr>
          <w:rFonts w:ascii="Arial" w:hAnsi="Arial" w:cs="Arial"/>
          <w:sz w:val="24"/>
          <w:szCs w:val="24"/>
        </w:rPr>
        <w:t xml:space="preserve"> Secretario Docente, de hasta un monto de $ 20.500.000, con cargo al Grupo “0”, financiación Cont</w:t>
      </w:r>
      <w:r w:rsidR="00003A7F">
        <w:rPr>
          <w:rFonts w:ascii="Arial" w:hAnsi="Arial" w:cs="Arial"/>
          <w:sz w:val="24"/>
          <w:szCs w:val="24"/>
        </w:rPr>
        <w:t>raparte Local del Proyecto 043;</w:t>
      </w:r>
    </w:p>
    <w:p w:rsidR="002D41CF" w:rsidRPr="00E408B9" w:rsidRDefault="002D41CF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Pr="00E408B9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a</w:t>
      </w:r>
      <w:r w:rsidRPr="00E408B9">
        <w:rPr>
          <w:rFonts w:ascii="Arial" w:hAnsi="Arial" w:cs="Arial"/>
          <w:sz w:val="24"/>
          <w:szCs w:val="24"/>
        </w:rPr>
        <w:t xml:space="preserve">utorizar al Proyecto de Apoyo a la Escuela Pública Uruguaya a solventar los gastos derivados de la compra de bienes muebles de hasta un monto de $ 250.000, con cargo al Grupo "3”, financiación Contraparte Local </w:t>
      </w:r>
      <w:r w:rsidR="00003A7F">
        <w:rPr>
          <w:rFonts w:ascii="Arial" w:hAnsi="Arial" w:cs="Arial"/>
          <w:sz w:val="24"/>
          <w:szCs w:val="24"/>
        </w:rPr>
        <w:t>del Proyecto 812;</w:t>
      </w:r>
    </w:p>
    <w:p w:rsidR="002D41CF" w:rsidRDefault="00003A7F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2D41CF" w:rsidRPr="00E408B9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a</w:t>
      </w:r>
      <w:r w:rsidR="002D41CF" w:rsidRPr="00E408B9">
        <w:rPr>
          <w:rFonts w:ascii="Arial" w:hAnsi="Arial" w:cs="Arial"/>
          <w:sz w:val="24"/>
          <w:szCs w:val="24"/>
        </w:rPr>
        <w:t>utorizar al Proyecto de Apoyo a la Escuela Pública Uruguaya a transferir los fondos a las Inspecciones Departamentales para el desarrollo de cada jornada, de acuerdo a los requerim</w:t>
      </w:r>
      <w:r>
        <w:rPr>
          <w:rFonts w:ascii="Arial" w:hAnsi="Arial" w:cs="Arial"/>
          <w:sz w:val="24"/>
          <w:szCs w:val="24"/>
        </w:rPr>
        <w:t>ientos de cada una;</w:t>
      </w:r>
    </w:p>
    <w:p w:rsidR="002D41CF" w:rsidRDefault="00003A7F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2D41CF" w:rsidRPr="00E408B9">
        <w:rPr>
          <w:rFonts w:ascii="Arial" w:hAnsi="Arial" w:cs="Arial"/>
          <w:b/>
          <w:sz w:val="24"/>
          <w:szCs w:val="24"/>
        </w:rPr>
        <w:t>8)</w:t>
      </w:r>
      <w:r w:rsidR="002D41C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2D41CF">
        <w:rPr>
          <w:rFonts w:ascii="Arial" w:hAnsi="Arial" w:cs="Arial"/>
          <w:sz w:val="24"/>
          <w:szCs w:val="24"/>
        </w:rPr>
        <w:t>ncomendar al Proyecto PAEPU a llevar a cabo la implementación de una jornada informativa destinada a los funcionarios designados por cada inspección departamental, a fin de brindar el asesoramiento necesario para las re</w:t>
      </w:r>
      <w:r>
        <w:rPr>
          <w:rFonts w:ascii="Arial" w:hAnsi="Arial" w:cs="Arial"/>
          <w:sz w:val="24"/>
          <w:szCs w:val="24"/>
        </w:rPr>
        <w:t>spectivas rendiciones de gastos;</w:t>
      </w:r>
    </w:p>
    <w:p w:rsidR="00003A7F" w:rsidRDefault="00FE2D30" w:rsidP="00E3014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3A7F">
        <w:rPr>
          <w:rFonts w:ascii="Arial" w:hAnsi="Arial" w:cs="Arial"/>
          <w:b/>
          <w:sz w:val="24"/>
          <w:szCs w:val="24"/>
        </w:rPr>
        <w:t>CONSIDERANDO: 1)</w:t>
      </w:r>
      <w:r w:rsidRPr="00FE2D30">
        <w:rPr>
          <w:rFonts w:ascii="Arial" w:hAnsi="Arial" w:cs="Arial"/>
          <w:sz w:val="24"/>
          <w:szCs w:val="24"/>
        </w:rPr>
        <w:t xml:space="preserve"> que se encuentra dentro de los cometidos del Consejo Directivo Central de la Administración Nacional de Educación Pública, </w:t>
      </w:r>
      <w:r w:rsidRPr="00FE2D30">
        <w:rPr>
          <w:rFonts w:ascii="Arial" w:hAnsi="Arial" w:cs="Arial"/>
          <w:sz w:val="24"/>
          <w:szCs w:val="24"/>
        </w:rPr>
        <w:lastRenderedPageBreak/>
        <w:t xml:space="preserve">establecidos por la Ley Nº 18.437 (Ley General de Educación), la aprobación </w:t>
      </w:r>
      <w:proofErr w:type="gramStart"/>
      <w:r w:rsidRPr="00FE2D30">
        <w:rPr>
          <w:rFonts w:ascii="Arial" w:hAnsi="Arial" w:cs="Arial"/>
          <w:sz w:val="24"/>
          <w:szCs w:val="24"/>
        </w:rPr>
        <w:t>del</w:t>
      </w:r>
      <w:proofErr w:type="gramEnd"/>
      <w:r w:rsidRPr="00FE2D30">
        <w:rPr>
          <w:rFonts w:ascii="Arial" w:hAnsi="Arial" w:cs="Arial"/>
          <w:sz w:val="24"/>
          <w:szCs w:val="24"/>
        </w:rPr>
        <w:t xml:space="preserve"> Plan Operativo Anual para la distribución de fondos en el Ejercicio 201</w:t>
      </w:r>
      <w:r w:rsidR="00003A7F">
        <w:rPr>
          <w:rFonts w:ascii="Arial" w:hAnsi="Arial" w:cs="Arial"/>
          <w:sz w:val="24"/>
          <w:szCs w:val="24"/>
        </w:rPr>
        <w:t>9;</w:t>
      </w:r>
    </w:p>
    <w:p w:rsidR="00003A7F" w:rsidRDefault="00003A7F" w:rsidP="00E30147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003A7F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FE2D30" w:rsidRPr="00FE2D30">
        <w:rPr>
          <w:rFonts w:ascii="Arial" w:hAnsi="Arial" w:cs="Arial"/>
          <w:sz w:val="24"/>
          <w:szCs w:val="24"/>
        </w:rPr>
        <w:t>que de acuerdo al art. 132 del T</w:t>
      </w:r>
      <w:r>
        <w:rPr>
          <w:rFonts w:ascii="Arial" w:hAnsi="Arial" w:cs="Arial"/>
          <w:sz w:val="24"/>
          <w:szCs w:val="24"/>
        </w:rPr>
        <w:t>OCAF</w:t>
      </w:r>
      <w:r w:rsidR="00FE2D30" w:rsidRPr="00FE2D30">
        <w:rPr>
          <w:rFonts w:ascii="Arial" w:hAnsi="Arial" w:cs="Arial"/>
          <w:sz w:val="24"/>
          <w:szCs w:val="24"/>
        </w:rPr>
        <w:t xml:space="preserve"> se deber</w:t>
      </w:r>
      <w:r>
        <w:rPr>
          <w:rFonts w:ascii="Arial" w:hAnsi="Arial" w:cs="Arial"/>
          <w:sz w:val="24"/>
          <w:szCs w:val="24"/>
        </w:rPr>
        <w:t>á</w:t>
      </w:r>
      <w:r w:rsidR="00FE2D30" w:rsidRPr="00FE2D30">
        <w:rPr>
          <w:rFonts w:ascii="Arial" w:hAnsi="Arial" w:cs="Arial"/>
          <w:sz w:val="24"/>
          <w:szCs w:val="24"/>
        </w:rPr>
        <w:t xml:space="preserve"> rendir cuenta documentada o comprobable de la versión, utilización o gestión (en un plazo de sesenta días contados a partir del último día del mes en que se recibieron los fondos o valores, cualquiera sea la fuente de financiación),</w:t>
      </w:r>
      <w:r>
        <w:rPr>
          <w:rFonts w:ascii="Arial" w:hAnsi="Arial" w:cs="Arial"/>
          <w:sz w:val="24"/>
          <w:szCs w:val="24"/>
        </w:rPr>
        <w:t xml:space="preserve"> </w:t>
      </w:r>
      <w:r w:rsidR="00FE2D30" w:rsidRPr="00FE2D30">
        <w:rPr>
          <w:rFonts w:ascii="Arial" w:hAnsi="Arial" w:cs="Arial"/>
          <w:sz w:val="24"/>
          <w:szCs w:val="24"/>
        </w:rPr>
        <w:t>respecto a la liquidación y el pago por parte de PAEPU, con cargo a los fondos de contraparte local, de determinadas partidas y rubros,</w:t>
      </w:r>
      <w:r>
        <w:rPr>
          <w:rFonts w:ascii="Arial" w:hAnsi="Arial" w:cs="Arial"/>
          <w:sz w:val="24"/>
          <w:szCs w:val="24"/>
        </w:rPr>
        <w:t xml:space="preserve"> </w:t>
      </w:r>
      <w:r w:rsidR="00FE2D30" w:rsidRPr="00FE2D30">
        <w:rPr>
          <w:rFonts w:ascii="Arial" w:hAnsi="Arial" w:cs="Arial"/>
          <w:sz w:val="24"/>
          <w:szCs w:val="24"/>
        </w:rPr>
        <w:t xml:space="preserve">y respecto de quienes perciban los fondos de referencia; </w:t>
      </w:r>
    </w:p>
    <w:p w:rsidR="00003A7F" w:rsidRDefault="00FE2D30" w:rsidP="00E3014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3A7F">
        <w:rPr>
          <w:rFonts w:ascii="Arial" w:hAnsi="Arial" w:cs="Arial"/>
          <w:b/>
          <w:sz w:val="24"/>
          <w:szCs w:val="24"/>
        </w:rPr>
        <w:t>ATENTO:</w:t>
      </w:r>
      <w:r w:rsidRPr="00FE2D30">
        <w:rPr>
          <w:rFonts w:ascii="Arial" w:hAnsi="Arial" w:cs="Arial"/>
          <w:sz w:val="24"/>
          <w:szCs w:val="24"/>
        </w:rPr>
        <w:t xml:space="preserve"> a lo expuesto y a lo dispuesto por el artículo 211 literal B) de la Constitución de la República; </w:t>
      </w:r>
    </w:p>
    <w:p w:rsidR="00003A7F" w:rsidRDefault="00FE2D30" w:rsidP="00E3014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03A7F">
        <w:rPr>
          <w:rFonts w:ascii="Arial" w:hAnsi="Arial" w:cs="Arial"/>
          <w:b/>
          <w:sz w:val="24"/>
          <w:szCs w:val="24"/>
        </w:rPr>
        <w:t>EL TRIBUNAL ACUERDA</w:t>
      </w:r>
    </w:p>
    <w:p w:rsidR="00003A7F" w:rsidRDefault="00FE2D30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3A7F">
        <w:rPr>
          <w:rFonts w:ascii="Arial" w:hAnsi="Arial" w:cs="Arial"/>
          <w:b/>
          <w:sz w:val="24"/>
          <w:szCs w:val="24"/>
        </w:rPr>
        <w:t>1)</w:t>
      </w:r>
      <w:r w:rsidRPr="00FE2D30">
        <w:rPr>
          <w:rFonts w:ascii="Arial" w:hAnsi="Arial" w:cs="Arial"/>
          <w:sz w:val="24"/>
          <w:szCs w:val="24"/>
        </w:rPr>
        <w:t xml:space="preserve"> Cometer al Contador Delegado la intervención del gasto, previo control de la imputación del mismo con cargo a grupo adecuado con disponibilidad presupuestal suficiente; </w:t>
      </w:r>
    </w:p>
    <w:p w:rsidR="00003A7F" w:rsidRDefault="00FE2D30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3A7F">
        <w:rPr>
          <w:rFonts w:ascii="Arial" w:hAnsi="Arial" w:cs="Arial"/>
          <w:b/>
          <w:sz w:val="24"/>
          <w:szCs w:val="24"/>
        </w:rPr>
        <w:t>2)</w:t>
      </w:r>
      <w:r w:rsidRPr="00FE2D30">
        <w:rPr>
          <w:rFonts w:ascii="Arial" w:hAnsi="Arial" w:cs="Arial"/>
          <w:sz w:val="24"/>
          <w:szCs w:val="24"/>
        </w:rPr>
        <w:t xml:space="preserve"> Téngase presente lo expuesto en el Considerando 2);</w:t>
      </w:r>
    </w:p>
    <w:p w:rsidR="00003A7F" w:rsidRDefault="00FE2D30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3A7F">
        <w:rPr>
          <w:rFonts w:ascii="Arial" w:hAnsi="Arial" w:cs="Arial"/>
          <w:b/>
          <w:sz w:val="24"/>
          <w:szCs w:val="24"/>
        </w:rPr>
        <w:t>3)</w:t>
      </w:r>
      <w:r w:rsidRPr="00FE2D30">
        <w:rPr>
          <w:rFonts w:ascii="Arial" w:hAnsi="Arial" w:cs="Arial"/>
          <w:sz w:val="24"/>
          <w:szCs w:val="24"/>
        </w:rPr>
        <w:t xml:space="preserve"> Comunicar al Contador Delegado y; </w:t>
      </w:r>
    </w:p>
    <w:p w:rsidR="000935F9" w:rsidRDefault="00FE2D30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3A7F">
        <w:rPr>
          <w:rFonts w:ascii="Arial" w:hAnsi="Arial" w:cs="Arial"/>
          <w:b/>
          <w:sz w:val="24"/>
          <w:szCs w:val="24"/>
        </w:rPr>
        <w:t>4)</w:t>
      </w:r>
      <w:r w:rsidRPr="00FE2D30">
        <w:rPr>
          <w:rFonts w:ascii="Arial" w:hAnsi="Arial" w:cs="Arial"/>
          <w:sz w:val="24"/>
          <w:szCs w:val="24"/>
        </w:rPr>
        <w:t xml:space="preserve"> Devolver las actuaciones.</w:t>
      </w:r>
    </w:p>
    <w:p w:rsidR="00E30147" w:rsidRDefault="00E30147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0147" w:rsidRDefault="00E30147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0147" w:rsidRDefault="00E30147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0147" w:rsidRDefault="00E30147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1D28" w:rsidRDefault="00DB1D28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0147" w:rsidRDefault="00E30147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0147" w:rsidRDefault="00E30147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0147" w:rsidRPr="00FE2D30" w:rsidRDefault="00E30147" w:rsidP="00E30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sectPr w:rsidR="00E30147" w:rsidRPr="00FE2D30" w:rsidSect="00DB1D28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B9"/>
    <w:rsid w:val="00003A7F"/>
    <w:rsid w:val="000935F9"/>
    <w:rsid w:val="001635E7"/>
    <w:rsid w:val="002D41CF"/>
    <w:rsid w:val="004E1A03"/>
    <w:rsid w:val="004E6CE8"/>
    <w:rsid w:val="00663B80"/>
    <w:rsid w:val="007F312D"/>
    <w:rsid w:val="008C37DE"/>
    <w:rsid w:val="009967FA"/>
    <w:rsid w:val="00DB1D28"/>
    <w:rsid w:val="00E30147"/>
    <w:rsid w:val="00E408B9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1028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2018-12-19T15:08:00Z</cp:lastPrinted>
  <dcterms:created xsi:type="dcterms:W3CDTF">2018-12-05T18:16:00Z</dcterms:created>
  <dcterms:modified xsi:type="dcterms:W3CDTF">2018-12-19T15:09:00Z</dcterms:modified>
</cp:coreProperties>
</file>