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1A" w:rsidRDefault="00A0181A" w:rsidP="00C61614">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794D7F">
        <w:rPr>
          <w:rFonts w:ascii="Arial" w:hAnsi="Arial" w:cs="Arial"/>
          <w:b/>
          <w:sz w:val="28"/>
          <w:szCs w:val="28"/>
          <w:lang w:val="es-ES_tradnl"/>
        </w:rPr>
        <w:t>3775</w:t>
      </w:r>
      <w:r>
        <w:rPr>
          <w:rFonts w:ascii="Arial" w:hAnsi="Arial" w:cs="Arial"/>
          <w:b/>
          <w:sz w:val="28"/>
          <w:szCs w:val="28"/>
          <w:lang w:val="es-ES_tradnl"/>
        </w:rPr>
        <w:t>/18</w:t>
      </w:r>
    </w:p>
    <w:p w:rsidR="00A0181A" w:rsidRPr="00A0181A" w:rsidRDefault="00A0181A" w:rsidP="00A0181A">
      <w:pPr>
        <w:tabs>
          <w:tab w:val="center" w:pos="4253"/>
        </w:tabs>
        <w:suppressAutoHyphens/>
        <w:spacing w:after="0" w:line="360" w:lineRule="auto"/>
        <w:jc w:val="center"/>
        <w:rPr>
          <w:rFonts w:ascii="Arial" w:hAnsi="Arial" w:cs="Arial"/>
          <w:b/>
          <w:sz w:val="24"/>
          <w:szCs w:val="24"/>
          <w:lang w:val="es-ES_tradnl"/>
        </w:rPr>
      </w:pPr>
      <w:r w:rsidRPr="00A0181A">
        <w:rPr>
          <w:rFonts w:ascii="Arial" w:hAnsi="Arial" w:cs="Arial"/>
          <w:b/>
          <w:sz w:val="24"/>
          <w:szCs w:val="24"/>
          <w:lang w:val="es-ES_tradnl"/>
        </w:rPr>
        <w:t>RESOLUCION ADOPTADA POR EL</w:t>
      </w:r>
    </w:p>
    <w:p w:rsidR="00A0181A" w:rsidRPr="00A0181A" w:rsidRDefault="00A0181A" w:rsidP="00A0181A">
      <w:pPr>
        <w:tabs>
          <w:tab w:val="center" w:pos="4253"/>
        </w:tabs>
        <w:suppressAutoHyphens/>
        <w:spacing w:after="0" w:line="360" w:lineRule="auto"/>
        <w:jc w:val="center"/>
        <w:rPr>
          <w:rFonts w:ascii="Arial" w:hAnsi="Arial" w:cs="Arial"/>
          <w:b/>
          <w:sz w:val="24"/>
          <w:szCs w:val="24"/>
          <w:lang w:val="es-ES_tradnl"/>
        </w:rPr>
      </w:pPr>
      <w:r w:rsidRPr="00A0181A">
        <w:rPr>
          <w:rFonts w:ascii="Arial" w:hAnsi="Arial" w:cs="Arial"/>
          <w:b/>
          <w:sz w:val="24"/>
          <w:szCs w:val="24"/>
          <w:lang w:val="es-ES_tradnl"/>
        </w:rPr>
        <w:t>TRIBUNAL DE CUENTAS</w:t>
      </w:r>
    </w:p>
    <w:p w:rsidR="00A0181A" w:rsidRPr="00A0181A" w:rsidRDefault="00A0181A" w:rsidP="00A0181A">
      <w:pPr>
        <w:tabs>
          <w:tab w:val="center" w:pos="4253"/>
        </w:tabs>
        <w:suppressAutoHyphens/>
        <w:spacing w:after="0" w:line="360" w:lineRule="auto"/>
        <w:jc w:val="center"/>
        <w:rPr>
          <w:rFonts w:ascii="Arial" w:hAnsi="Arial" w:cs="Arial"/>
          <w:b/>
          <w:sz w:val="24"/>
          <w:szCs w:val="24"/>
          <w:lang w:val="es-ES_tradnl"/>
        </w:rPr>
      </w:pPr>
      <w:r w:rsidRPr="00A0181A">
        <w:rPr>
          <w:rFonts w:ascii="Arial" w:hAnsi="Arial" w:cs="Arial"/>
          <w:b/>
          <w:sz w:val="24"/>
          <w:szCs w:val="24"/>
          <w:lang w:val="es-ES_tradnl"/>
        </w:rPr>
        <w:t xml:space="preserve">EN SESION DE FECHA </w:t>
      </w:r>
      <w:r>
        <w:rPr>
          <w:rFonts w:ascii="Arial" w:hAnsi="Arial" w:cs="Arial"/>
          <w:b/>
          <w:sz w:val="24"/>
          <w:szCs w:val="24"/>
          <w:lang w:val="es-ES_tradnl"/>
        </w:rPr>
        <w:t>12</w:t>
      </w:r>
      <w:r w:rsidRPr="00A0181A">
        <w:rPr>
          <w:rFonts w:ascii="Arial" w:hAnsi="Arial" w:cs="Arial"/>
          <w:b/>
          <w:sz w:val="24"/>
          <w:szCs w:val="24"/>
          <w:lang w:val="es-ES_tradnl"/>
        </w:rPr>
        <w:t xml:space="preserve"> DE DICIEMBRE DE 2018</w:t>
      </w:r>
    </w:p>
    <w:p w:rsidR="00A0181A" w:rsidRDefault="00A0181A" w:rsidP="00A0181A">
      <w:pPr>
        <w:tabs>
          <w:tab w:val="center" w:pos="4253"/>
        </w:tabs>
        <w:suppressAutoHyphens/>
        <w:spacing w:after="0" w:line="360" w:lineRule="auto"/>
        <w:jc w:val="center"/>
        <w:rPr>
          <w:rFonts w:ascii="Arial" w:hAnsi="Arial" w:cs="Arial"/>
          <w:b/>
          <w:sz w:val="24"/>
          <w:szCs w:val="24"/>
          <w:lang w:val="es-ES"/>
        </w:rPr>
      </w:pPr>
      <w:r w:rsidRPr="00A0181A">
        <w:rPr>
          <w:rFonts w:ascii="Arial" w:hAnsi="Arial" w:cs="Arial"/>
          <w:b/>
          <w:sz w:val="24"/>
          <w:szCs w:val="24"/>
          <w:lang w:val="es-ES"/>
        </w:rPr>
        <w:t>(E. E. Nº 201</w:t>
      </w:r>
      <w:r>
        <w:rPr>
          <w:rFonts w:ascii="Arial" w:hAnsi="Arial" w:cs="Arial"/>
          <w:b/>
          <w:sz w:val="24"/>
          <w:szCs w:val="24"/>
          <w:lang w:val="es-ES"/>
        </w:rPr>
        <w:t>7</w:t>
      </w:r>
      <w:r w:rsidRPr="00A0181A">
        <w:rPr>
          <w:rFonts w:ascii="Arial" w:hAnsi="Arial" w:cs="Arial"/>
          <w:b/>
          <w:sz w:val="24"/>
          <w:szCs w:val="24"/>
          <w:lang w:val="es-ES"/>
        </w:rPr>
        <w:t>-17-1-000</w:t>
      </w:r>
      <w:r>
        <w:rPr>
          <w:rFonts w:ascii="Arial" w:hAnsi="Arial" w:cs="Arial"/>
          <w:b/>
          <w:sz w:val="24"/>
          <w:szCs w:val="24"/>
          <w:lang w:val="es-ES"/>
        </w:rPr>
        <w:t>7773</w:t>
      </w:r>
      <w:r w:rsidRPr="00A0181A">
        <w:rPr>
          <w:rFonts w:ascii="Arial" w:hAnsi="Arial" w:cs="Arial"/>
          <w:b/>
          <w:sz w:val="24"/>
          <w:szCs w:val="24"/>
          <w:lang w:val="es-ES"/>
        </w:rPr>
        <w:t xml:space="preserve">, </w:t>
      </w:r>
      <w:proofErr w:type="spellStart"/>
      <w:r w:rsidRPr="00A0181A">
        <w:rPr>
          <w:rFonts w:ascii="Arial" w:hAnsi="Arial" w:cs="Arial"/>
          <w:b/>
          <w:sz w:val="24"/>
          <w:szCs w:val="24"/>
          <w:lang w:val="es-ES"/>
        </w:rPr>
        <w:t>Ent</w:t>
      </w:r>
      <w:proofErr w:type="spellEnd"/>
      <w:r w:rsidRPr="00A0181A">
        <w:rPr>
          <w:rFonts w:ascii="Arial" w:hAnsi="Arial" w:cs="Arial"/>
          <w:b/>
          <w:sz w:val="24"/>
          <w:szCs w:val="24"/>
          <w:lang w:val="es-ES"/>
        </w:rPr>
        <w:t xml:space="preserve">. N° </w:t>
      </w:r>
      <w:r>
        <w:rPr>
          <w:rFonts w:ascii="Arial" w:hAnsi="Arial" w:cs="Arial"/>
          <w:b/>
          <w:sz w:val="24"/>
          <w:szCs w:val="24"/>
          <w:lang w:val="es-ES"/>
        </w:rPr>
        <w:t>5305</w:t>
      </w:r>
      <w:r w:rsidRPr="00A0181A">
        <w:rPr>
          <w:rFonts w:ascii="Arial" w:hAnsi="Arial" w:cs="Arial"/>
          <w:b/>
          <w:sz w:val="24"/>
          <w:szCs w:val="24"/>
          <w:lang w:val="es-ES"/>
        </w:rPr>
        <w:t>/</w:t>
      </w:r>
      <w:r>
        <w:rPr>
          <w:rFonts w:ascii="Arial" w:hAnsi="Arial" w:cs="Arial"/>
          <w:b/>
          <w:sz w:val="24"/>
          <w:szCs w:val="24"/>
          <w:lang w:val="es-ES"/>
        </w:rPr>
        <w:t>18</w:t>
      </w:r>
      <w:r w:rsidRPr="00A0181A">
        <w:rPr>
          <w:rFonts w:ascii="Arial" w:hAnsi="Arial" w:cs="Arial"/>
          <w:b/>
          <w:sz w:val="24"/>
          <w:szCs w:val="24"/>
          <w:lang w:val="es-ES"/>
        </w:rPr>
        <w:t>)</w:t>
      </w:r>
    </w:p>
    <w:p w:rsidR="00BE0A40" w:rsidRDefault="00BE0A40" w:rsidP="00A0181A">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la Administración Nacional  de Educación Pública, relacionadas con la prórroga de la Licitación Publica N° 17/2017, para la contratación de una empresa especializada para brindar servicios de seguridad y vigilancia en locales pertenecientes al Consejo Directivo Central;</w:t>
      </w:r>
    </w:p>
    <w:p w:rsidR="00BE0A40" w:rsidRDefault="00BE0A40" w:rsidP="00A0181A">
      <w:pPr>
        <w:spacing w:after="0" w:line="360" w:lineRule="auto"/>
        <w:ind w:firstLine="851"/>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por Resolución N° 50 de fecha 23.11.17, el Consejo Directivo Central, dispuso la adjudicación a l</w:t>
      </w:r>
      <w:r w:rsidR="00A0181A">
        <w:rPr>
          <w:rFonts w:ascii="Arial" w:hAnsi="Arial" w:cs="Arial"/>
          <w:sz w:val="24"/>
          <w:szCs w:val="24"/>
        </w:rPr>
        <w:t xml:space="preserve">a firma Mario San Pedro </w:t>
      </w:r>
      <w:proofErr w:type="spellStart"/>
      <w:r w:rsidR="00A0181A">
        <w:rPr>
          <w:rFonts w:ascii="Arial" w:hAnsi="Arial" w:cs="Arial"/>
          <w:sz w:val="24"/>
          <w:szCs w:val="24"/>
        </w:rPr>
        <w:t>Corrato</w:t>
      </w:r>
      <w:proofErr w:type="spellEnd"/>
      <w:r>
        <w:rPr>
          <w:rFonts w:ascii="Arial" w:hAnsi="Arial" w:cs="Arial"/>
          <w:sz w:val="24"/>
          <w:szCs w:val="24"/>
        </w:rPr>
        <w:t xml:space="preserve"> (SP SEGURIDAD) para el Ejercicio 2018, por </w:t>
      </w:r>
      <w:r w:rsidR="00174819">
        <w:rPr>
          <w:rFonts w:ascii="Arial" w:hAnsi="Arial" w:cs="Arial"/>
          <w:sz w:val="24"/>
          <w:szCs w:val="24"/>
        </w:rPr>
        <w:t xml:space="preserve">los </w:t>
      </w:r>
      <w:r>
        <w:rPr>
          <w:rFonts w:ascii="Arial" w:hAnsi="Arial" w:cs="Arial"/>
          <w:sz w:val="24"/>
          <w:szCs w:val="24"/>
        </w:rPr>
        <w:t xml:space="preserve"> monto</w:t>
      </w:r>
      <w:r w:rsidR="00174819">
        <w:rPr>
          <w:rFonts w:ascii="Arial" w:hAnsi="Arial" w:cs="Arial"/>
          <w:sz w:val="24"/>
          <w:szCs w:val="24"/>
        </w:rPr>
        <w:t>s:</w:t>
      </w:r>
      <w:r>
        <w:rPr>
          <w:rFonts w:ascii="Arial" w:hAnsi="Arial" w:cs="Arial"/>
          <w:sz w:val="24"/>
          <w:szCs w:val="24"/>
        </w:rPr>
        <w:t xml:space="preserve"> hora hombre diurna de $ 211,06 </w:t>
      </w:r>
      <w:r w:rsidR="00174819">
        <w:rPr>
          <w:rFonts w:ascii="Arial" w:hAnsi="Arial" w:cs="Arial"/>
          <w:sz w:val="24"/>
          <w:szCs w:val="24"/>
        </w:rPr>
        <w:t>(</w:t>
      </w:r>
      <w:r>
        <w:rPr>
          <w:rFonts w:ascii="Arial" w:hAnsi="Arial" w:cs="Arial"/>
          <w:sz w:val="24"/>
          <w:szCs w:val="24"/>
        </w:rPr>
        <w:t>impuestos incluidos</w:t>
      </w:r>
      <w:r w:rsidR="00174819">
        <w:rPr>
          <w:rFonts w:ascii="Arial" w:hAnsi="Arial" w:cs="Arial"/>
          <w:sz w:val="24"/>
          <w:szCs w:val="24"/>
        </w:rPr>
        <w:t>)</w:t>
      </w:r>
      <w:r>
        <w:rPr>
          <w:rFonts w:ascii="Arial" w:hAnsi="Arial" w:cs="Arial"/>
          <w:sz w:val="24"/>
          <w:szCs w:val="24"/>
        </w:rPr>
        <w:t xml:space="preserve"> y  hora hombre nocturna de $ 253,27 </w:t>
      </w:r>
      <w:r w:rsidR="00174819">
        <w:rPr>
          <w:rFonts w:ascii="Arial" w:hAnsi="Arial" w:cs="Arial"/>
          <w:sz w:val="24"/>
          <w:szCs w:val="24"/>
        </w:rPr>
        <w:t>(</w:t>
      </w:r>
      <w:r>
        <w:rPr>
          <w:rFonts w:ascii="Arial" w:hAnsi="Arial" w:cs="Arial"/>
          <w:sz w:val="24"/>
          <w:szCs w:val="24"/>
        </w:rPr>
        <w:t>impuestos incluidos</w:t>
      </w:r>
      <w:r w:rsidR="00174819">
        <w:rPr>
          <w:rFonts w:ascii="Arial" w:hAnsi="Arial" w:cs="Arial"/>
          <w:sz w:val="24"/>
          <w:szCs w:val="24"/>
        </w:rPr>
        <w:t>), señalándose que e</w:t>
      </w:r>
      <w:r>
        <w:rPr>
          <w:rFonts w:ascii="Arial" w:hAnsi="Arial" w:cs="Arial"/>
          <w:sz w:val="24"/>
          <w:szCs w:val="24"/>
        </w:rPr>
        <w:t xml:space="preserve">n los días feriados no laborables el valor cotizado no tendrá variación, siendo el monto total del procedimiento de $ 9.381.504 </w:t>
      </w:r>
      <w:r w:rsidR="00174819">
        <w:rPr>
          <w:rFonts w:ascii="Arial" w:hAnsi="Arial" w:cs="Arial"/>
          <w:sz w:val="24"/>
          <w:szCs w:val="24"/>
        </w:rPr>
        <w:t>(</w:t>
      </w:r>
      <w:r>
        <w:rPr>
          <w:rFonts w:ascii="Arial" w:hAnsi="Arial" w:cs="Arial"/>
          <w:sz w:val="24"/>
          <w:szCs w:val="24"/>
        </w:rPr>
        <w:t>impuestos incluidos</w:t>
      </w:r>
      <w:r w:rsidR="00174819">
        <w:rPr>
          <w:rFonts w:ascii="Arial" w:hAnsi="Arial" w:cs="Arial"/>
          <w:sz w:val="24"/>
          <w:szCs w:val="24"/>
        </w:rPr>
        <w:t>)</w:t>
      </w:r>
      <w:r>
        <w:rPr>
          <w:rFonts w:ascii="Arial" w:hAnsi="Arial" w:cs="Arial"/>
          <w:sz w:val="24"/>
          <w:szCs w:val="24"/>
        </w:rPr>
        <w:t xml:space="preserve">, más ajustes; </w:t>
      </w:r>
    </w:p>
    <w:p w:rsidR="00A0181A" w:rsidRDefault="00BE0A40" w:rsidP="00A0181A">
      <w:pPr>
        <w:spacing w:after="0" w:line="360" w:lineRule="auto"/>
        <w:ind w:firstLine="2694"/>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este Tribunal</w:t>
      </w:r>
      <w:r w:rsidR="00174819">
        <w:rPr>
          <w:rFonts w:ascii="Arial" w:hAnsi="Arial" w:cs="Arial"/>
          <w:sz w:val="24"/>
          <w:szCs w:val="24"/>
        </w:rPr>
        <w:t>,</w:t>
      </w:r>
      <w:r>
        <w:rPr>
          <w:rFonts w:ascii="Arial" w:hAnsi="Arial" w:cs="Arial"/>
          <w:sz w:val="24"/>
          <w:szCs w:val="24"/>
        </w:rPr>
        <w:t xml:space="preserve"> por Resolución N° 7/18 de fecha 27.12.17, cometió al Contador Delegado la intervención del gasto por un monto total $ 9.381.504 </w:t>
      </w:r>
      <w:r w:rsidR="00174819">
        <w:rPr>
          <w:rFonts w:ascii="Arial" w:hAnsi="Arial" w:cs="Arial"/>
          <w:sz w:val="24"/>
          <w:szCs w:val="24"/>
        </w:rPr>
        <w:t>(</w:t>
      </w:r>
      <w:r>
        <w:rPr>
          <w:rFonts w:ascii="Arial" w:hAnsi="Arial" w:cs="Arial"/>
          <w:sz w:val="24"/>
          <w:szCs w:val="24"/>
        </w:rPr>
        <w:t>impuestos incluidos</w:t>
      </w:r>
      <w:r w:rsidR="00174819">
        <w:rPr>
          <w:rFonts w:ascii="Arial" w:hAnsi="Arial" w:cs="Arial"/>
          <w:sz w:val="24"/>
          <w:szCs w:val="24"/>
        </w:rPr>
        <w:t>)</w:t>
      </w:r>
      <w:r>
        <w:rPr>
          <w:rFonts w:ascii="Arial" w:hAnsi="Arial" w:cs="Arial"/>
          <w:sz w:val="24"/>
          <w:szCs w:val="24"/>
        </w:rPr>
        <w:t>, más ajustes, para el ejercicio 2018, previo control de la imputación en el grupo adecuado</w:t>
      </w:r>
      <w:r w:rsidR="00174819">
        <w:rPr>
          <w:rFonts w:ascii="Arial" w:hAnsi="Arial" w:cs="Arial"/>
          <w:sz w:val="24"/>
          <w:szCs w:val="24"/>
        </w:rPr>
        <w:t>,</w:t>
      </w:r>
      <w:r>
        <w:rPr>
          <w:rFonts w:ascii="Arial" w:hAnsi="Arial" w:cs="Arial"/>
          <w:sz w:val="24"/>
          <w:szCs w:val="24"/>
        </w:rPr>
        <w:t xml:space="preserve"> con disponibilidad suficiente;</w:t>
      </w:r>
    </w:p>
    <w:p w:rsidR="00A0181A" w:rsidRDefault="00BE0A40" w:rsidP="00A0181A">
      <w:pPr>
        <w:spacing w:after="0"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por Resolución N° 34 de fecha 13.03.18, el Consejo Directivo Central, dispuso autorizar una ampliación de 400 horas semanales a realizarse en el año 2018;</w:t>
      </w:r>
    </w:p>
    <w:p w:rsidR="00A0181A" w:rsidRDefault="00BE0A40" w:rsidP="00A0181A">
      <w:pPr>
        <w:spacing w:after="0" w:line="360" w:lineRule="auto"/>
        <w:ind w:firstLine="2694"/>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este Tribunal, por Resolución 1606/18 del 16.05.18,  cometió al Contador Delegado la intervención del gasto derivado de la referida ampliación, previo control de su imputación a Grupo adecuado con disponibilidad suficiente;</w:t>
      </w:r>
    </w:p>
    <w:p w:rsidR="00A0181A" w:rsidRDefault="00BE0A40" w:rsidP="00A0181A">
      <w:pPr>
        <w:spacing w:after="0" w:line="360" w:lineRule="auto"/>
        <w:ind w:firstLine="2694"/>
        <w:jc w:val="both"/>
        <w:rPr>
          <w:rFonts w:ascii="Arial" w:hAnsi="Arial" w:cs="Arial"/>
          <w:sz w:val="24"/>
          <w:szCs w:val="24"/>
        </w:rPr>
      </w:pPr>
      <w:r>
        <w:rPr>
          <w:rFonts w:ascii="Arial" w:hAnsi="Arial" w:cs="Arial"/>
          <w:b/>
          <w:bCs/>
          <w:sz w:val="24"/>
          <w:szCs w:val="24"/>
        </w:rPr>
        <w:lastRenderedPageBreak/>
        <w:t xml:space="preserve">5) </w:t>
      </w:r>
      <w:r>
        <w:rPr>
          <w:rFonts w:ascii="Arial" w:hAnsi="Arial" w:cs="Arial"/>
          <w:sz w:val="24"/>
          <w:szCs w:val="24"/>
          <w:lang w:val="es-ES_tradnl"/>
        </w:rPr>
        <w:t>que con fecha 03.10.18, se consultó a San Pedro S.A.</w:t>
      </w:r>
      <w:r>
        <w:rPr>
          <w:rFonts w:ascii="Arial" w:hAnsi="Arial" w:cs="Arial"/>
          <w:b/>
          <w:bCs/>
          <w:sz w:val="24"/>
          <w:szCs w:val="24"/>
          <w:lang w:val="es-ES_tradnl"/>
        </w:rPr>
        <w:t xml:space="preserve"> </w:t>
      </w:r>
      <w:r>
        <w:rPr>
          <w:rFonts w:ascii="Arial" w:hAnsi="Arial" w:cs="Arial"/>
          <w:sz w:val="24"/>
          <w:szCs w:val="24"/>
          <w:lang w:val="es-ES_tradnl"/>
        </w:rPr>
        <w:t>sobre la posibilidad de que contin</w:t>
      </w:r>
      <w:r w:rsidR="00174819">
        <w:rPr>
          <w:rFonts w:ascii="Arial" w:hAnsi="Arial" w:cs="Arial"/>
          <w:sz w:val="24"/>
          <w:szCs w:val="24"/>
          <w:lang w:val="es-ES_tradnl"/>
        </w:rPr>
        <w:t>uara</w:t>
      </w:r>
      <w:r>
        <w:rPr>
          <w:rFonts w:ascii="Arial" w:hAnsi="Arial" w:cs="Arial"/>
          <w:sz w:val="24"/>
          <w:szCs w:val="24"/>
          <w:lang w:val="es-ES_tradnl"/>
        </w:rPr>
        <w:t xml:space="preserve"> prestando el servicio de vigilancia en el año 2019, ante lo cual la firma adjudicataria, mediante correo electrónico de fecha 05.10.18, manifestó su conformidad con la prórroga propuesta;</w:t>
      </w:r>
    </w:p>
    <w:p w:rsidR="00A0181A" w:rsidRDefault="00BE0A40" w:rsidP="00A0181A">
      <w:pPr>
        <w:spacing w:after="0" w:line="360" w:lineRule="auto"/>
        <w:ind w:firstLine="2694"/>
        <w:jc w:val="both"/>
        <w:rPr>
          <w:rFonts w:ascii="Arial" w:hAnsi="Arial" w:cs="Arial"/>
          <w:sz w:val="24"/>
          <w:szCs w:val="24"/>
        </w:rPr>
      </w:pPr>
      <w:r>
        <w:rPr>
          <w:rFonts w:ascii="Arial" w:hAnsi="Arial" w:cs="Arial"/>
          <w:b/>
          <w:bCs/>
          <w:sz w:val="24"/>
          <w:szCs w:val="24"/>
          <w:lang w:val="es-ES_tradnl"/>
        </w:rPr>
        <w:t>6)</w:t>
      </w:r>
      <w:r>
        <w:rPr>
          <w:rFonts w:ascii="Arial" w:hAnsi="Arial" w:cs="Arial"/>
          <w:lang w:val="es-ES_tradnl"/>
        </w:rPr>
        <w:t xml:space="preserve"> </w:t>
      </w:r>
      <w:r>
        <w:rPr>
          <w:rFonts w:ascii="Arial" w:hAnsi="Arial" w:cs="Arial"/>
          <w:sz w:val="24"/>
          <w:szCs w:val="24"/>
          <w:lang w:val="es-ES_tradnl"/>
        </w:rPr>
        <w:t>que la Sección Contabilidad Presupuestal Gastos e Inversiones, con fecha 22.10.18, informó que de mantenerse la misma asignación presupuestal para el Ejercicio 2019, existiría disponibilidad de crédito por $ 16:344.000 con cargo al el Grupo 2, Plan de Seguridad, Financiación Rentas Generales;</w:t>
      </w:r>
    </w:p>
    <w:p w:rsidR="00BE0A40" w:rsidRDefault="00BE0A40" w:rsidP="00A0181A">
      <w:pPr>
        <w:spacing w:after="0" w:line="360" w:lineRule="auto"/>
        <w:ind w:firstLine="2694"/>
        <w:jc w:val="both"/>
        <w:rPr>
          <w:rFonts w:ascii="Arial" w:hAnsi="Arial" w:cs="Arial"/>
          <w:sz w:val="24"/>
          <w:szCs w:val="24"/>
        </w:rPr>
      </w:pPr>
      <w:r>
        <w:rPr>
          <w:rFonts w:ascii="Arial" w:hAnsi="Arial" w:cs="Arial"/>
          <w:b/>
          <w:bCs/>
          <w:sz w:val="24"/>
          <w:szCs w:val="24"/>
          <w:lang w:val="es-ES_tradnl"/>
        </w:rPr>
        <w:t>7)</w:t>
      </w:r>
      <w:r>
        <w:rPr>
          <w:rFonts w:ascii="Arial" w:hAnsi="Arial" w:cs="Arial"/>
          <w:sz w:val="24"/>
          <w:szCs w:val="24"/>
          <w:lang w:val="es-ES_tradnl"/>
        </w:rPr>
        <w:t xml:space="preserve"> que</w:t>
      </w:r>
      <w:r w:rsidR="00174819">
        <w:rPr>
          <w:rFonts w:ascii="Arial" w:hAnsi="Arial" w:cs="Arial"/>
          <w:sz w:val="24"/>
          <w:szCs w:val="24"/>
          <w:lang w:val="es-ES_tradnl"/>
        </w:rPr>
        <w:t>,</w:t>
      </w:r>
      <w:r>
        <w:rPr>
          <w:rFonts w:ascii="Arial" w:hAnsi="Arial" w:cs="Arial"/>
          <w:sz w:val="24"/>
          <w:szCs w:val="24"/>
          <w:lang w:val="es-ES_tradnl"/>
        </w:rPr>
        <w:t xml:space="preserve"> por Resolución Nº 21 de fecha 06.11.18, el Consejo Directivo Central dispuso la prórroga de la </w:t>
      </w:r>
      <w:r w:rsidR="00174819">
        <w:rPr>
          <w:rFonts w:ascii="Arial" w:hAnsi="Arial" w:cs="Arial"/>
          <w:sz w:val="24"/>
          <w:szCs w:val="24"/>
          <w:lang w:val="es-ES_tradnl"/>
        </w:rPr>
        <w:t xml:space="preserve">contratación </w:t>
      </w:r>
      <w:r>
        <w:rPr>
          <w:rFonts w:ascii="Arial" w:hAnsi="Arial" w:cs="Arial"/>
          <w:sz w:val="24"/>
          <w:szCs w:val="24"/>
          <w:lang w:val="es-ES_tradnl"/>
        </w:rPr>
        <w:t xml:space="preserve">con la empresa San Pedro </w:t>
      </w:r>
      <w:proofErr w:type="spellStart"/>
      <w:r>
        <w:rPr>
          <w:rFonts w:ascii="Arial" w:hAnsi="Arial" w:cs="Arial"/>
          <w:sz w:val="24"/>
          <w:szCs w:val="24"/>
          <w:lang w:val="es-ES_tradnl"/>
        </w:rPr>
        <w:t>Carrato</w:t>
      </w:r>
      <w:proofErr w:type="spellEnd"/>
      <w:r>
        <w:rPr>
          <w:rFonts w:ascii="Arial" w:hAnsi="Arial" w:cs="Arial"/>
          <w:sz w:val="24"/>
          <w:szCs w:val="24"/>
          <w:lang w:val="es-ES_tradnl"/>
        </w:rPr>
        <w:t xml:space="preserve"> Mario Ricardo S.A.</w:t>
      </w:r>
      <w:r w:rsidR="00174819">
        <w:rPr>
          <w:rFonts w:ascii="Arial" w:hAnsi="Arial" w:cs="Arial"/>
          <w:sz w:val="24"/>
          <w:szCs w:val="24"/>
          <w:lang w:val="es-ES_tradnl"/>
        </w:rPr>
        <w:t>,</w:t>
      </w:r>
      <w:r>
        <w:rPr>
          <w:rFonts w:ascii="Arial" w:hAnsi="Arial" w:cs="Arial"/>
          <w:sz w:val="24"/>
          <w:szCs w:val="24"/>
          <w:lang w:val="es-ES_tradnl"/>
        </w:rPr>
        <w:t xml:space="preserve"> para el Ejercicio 2019 y autorizar a la División Financiero Contable</w:t>
      </w:r>
      <w:r w:rsidR="00174819">
        <w:rPr>
          <w:rFonts w:ascii="Arial" w:hAnsi="Arial" w:cs="Arial"/>
          <w:sz w:val="24"/>
          <w:szCs w:val="24"/>
          <w:lang w:val="es-ES_tradnl"/>
        </w:rPr>
        <w:t>,</w:t>
      </w:r>
      <w:r>
        <w:rPr>
          <w:rFonts w:ascii="Arial" w:hAnsi="Arial" w:cs="Arial"/>
          <w:sz w:val="24"/>
          <w:szCs w:val="24"/>
          <w:lang w:val="es-ES_tradnl"/>
        </w:rPr>
        <w:t xml:space="preserve"> a efectuar la afectación del gasto, </w:t>
      </w:r>
      <w:proofErr w:type="gramStart"/>
      <w:r>
        <w:rPr>
          <w:rFonts w:ascii="Arial" w:hAnsi="Arial" w:cs="Arial"/>
          <w:sz w:val="24"/>
          <w:szCs w:val="24"/>
          <w:lang w:val="es-ES_tradnl"/>
        </w:rPr>
        <w:t>por</w:t>
      </w:r>
      <w:proofErr w:type="gramEnd"/>
      <w:r>
        <w:rPr>
          <w:rFonts w:ascii="Arial" w:hAnsi="Arial" w:cs="Arial"/>
          <w:sz w:val="24"/>
          <w:szCs w:val="24"/>
          <w:lang w:val="es-ES_tradnl"/>
        </w:rPr>
        <w:t xml:space="preserve"> un monto de $ 16.344.000;</w:t>
      </w:r>
    </w:p>
    <w:p w:rsidR="00BE0A40" w:rsidRDefault="00BE0A40" w:rsidP="00A0181A">
      <w:pPr>
        <w:tabs>
          <w:tab w:val="left" w:pos="2127"/>
        </w:tabs>
        <w:spacing w:line="360" w:lineRule="auto"/>
        <w:ind w:firstLine="851"/>
        <w:jc w:val="both"/>
        <w:rPr>
          <w:rFonts w:ascii="Arial" w:hAnsi="Arial" w:cs="Arial"/>
          <w:b/>
          <w:bCs/>
          <w:i/>
          <w:iCs/>
          <w:sz w:val="24"/>
          <w:szCs w:val="24"/>
        </w:rPr>
      </w:pPr>
      <w:r>
        <w:rPr>
          <w:rFonts w:ascii="Arial" w:hAnsi="Arial" w:cs="Arial"/>
          <w:b/>
          <w:bCs/>
          <w:sz w:val="24"/>
          <w:szCs w:val="24"/>
        </w:rPr>
        <w:t>CONSIDERANDO</w:t>
      </w:r>
      <w:r w:rsidR="00174819">
        <w:rPr>
          <w:rFonts w:ascii="Arial" w:hAnsi="Arial" w:cs="Arial"/>
          <w:b/>
          <w:bCs/>
          <w:sz w:val="24"/>
          <w:szCs w:val="24"/>
        </w:rPr>
        <w:t xml:space="preserve"> </w:t>
      </w:r>
      <w:r>
        <w:rPr>
          <w:rFonts w:ascii="Arial" w:hAnsi="Arial" w:cs="Arial"/>
          <w:sz w:val="24"/>
          <w:szCs w:val="24"/>
        </w:rPr>
        <w:t xml:space="preserve">que </w:t>
      </w:r>
      <w:r w:rsidR="00174819">
        <w:rPr>
          <w:rFonts w:ascii="Arial" w:hAnsi="Arial" w:cs="Arial"/>
          <w:sz w:val="24"/>
          <w:szCs w:val="24"/>
        </w:rPr>
        <w:t xml:space="preserve">la prórroga dispuesta en la presente oportunidad se encuentra contemplada en </w:t>
      </w:r>
      <w:r>
        <w:rPr>
          <w:rFonts w:ascii="Arial" w:hAnsi="Arial" w:cs="Arial"/>
          <w:sz w:val="24"/>
          <w:szCs w:val="24"/>
        </w:rPr>
        <w:t xml:space="preserve">el artículo 3 del Pliego de Condiciones que rigió el llamado </w:t>
      </w:r>
      <w:r w:rsidR="00174819">
        <w:rPr>
          <w:rFonts w:ascii="Arial" w:hAnsi="Arial" w:cs="Arial"/>
          <w:sz w:val="24"/>
          <w:szCs w:val="24"/>
        </w:rPr>
        <w:t xml:space="preserve"> que </w:t>
      </w:r>
      <w:r>
        <w:rPr>
          <w:rFonts w:ascii="Arial" w:hAnsi="Arial" w:cs="Arial"/>
          <w:sz w:val="24"/>
          <w:szCs w:val="24"/>
        </w:rPr>
        <w:t xml:space="preserve">establece que </w:t>
      </w:r>
      <w:r>
        <w:rPr>
          <w:rFonts w:ascii="Arial" w:hAnsi="Arial" w:cs="Arial"/>
          <w:i/>
          <w:iCs/>
          <w:sz w:val="24"/>
          <w:szCs w:val="24"/>
        </w:rPr>
        <w:t>“La vigencia de la contratación será en el año 2018, desde el inicio efectivo de las actividades hasta el término del año 2018 con posibilidad de prorrogar por año, hasta un máximo de tres años....”;</w:t>
      </w:r>
    </w:p>
    <w:p w:rsidR="00BE0A40" w:rsidRDefault="00BE0A40" w:rsidP="00A0181A">
      <w:pPr>
        <w:spacing w:after="0"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precedentemente y  a lo dispuesto por el artículo 211 </w:t>
      </w:r>
      <w:proofErr w:type="spellStart"/>
      <w:r>
        <w:rPr>
          <w:rFonts w:ascii="Arial" w:hAnsi="Arial" w:cs="Arial"/>
          <w:sz w:val="24"/>
          <w:szCs w:val="24"/>
        </w:rPr>
        <w:t>lit.</w:t>
      </w:r>
      <w:proofErr w:type="spellEnd"/>
      <w:r>
        <w:rPr>
          <w:rFonts w:ascii="Arial" w:hAnsi="Arial" w:cs="Arial"/>
          <w:sz w:val="24"/>
          <w:szCs w:val="24"/>
        </w:rPr>
        <w:t xml:space="preserve"> B) de la Constitución de la Republica;</w:t>
      </w:r>
    </w:p>
    <w:p w:rsidR="00BE0A40" w:rsidRDefault="00BE0A40">
      <w:pPr>
        <w:jc w:val="center"/>
        <w:rPr>
          <w:rFonts w:ascii="Arial" w:hAnsi="Arial" w:cs="Arial"/>
          <w:b/>
          <w:bCs/>
          <w:sz w:val="24"/>
          <w:szCs w:val="24"/>
        </w:rPr>
      </w:pPr>
      <w:r>
        <w:rPr>
          <w:rFonts w:ascii="Arial" w:hAnsi="Arial" w:cs="Arial"/>
          <w:b/>
          <w:bCs/>
          <w:sz w:val="24"/>
          <w:szCs w:val="24"/>
        </w:rPr>
        <w:t>EL TRIBUNAL ACUERDA</w:t>
      </w:r>
    </w:p>
    <w:p w:rsidR="00BE0A40" w:rsidRPr="00A0181A" w:rsidRDefault="00BE0A40" w:rsidP="00A0181A">
      <w:pPr>
        <w:spacing w:after="0" w:line="360" w:lineRule="auto"/>
        <w:rPr>
          <w:rFonts w:ascii="Arial" w:hAnsi="Arial" w:cs="Arial"/>
          <w:sz w:val="24"/>
          <w:szCs w:val="24"/>
        </w:rPr>
      </w:pPr>
      <w:r w:rsidRPr="00A0181A">
        <w:rPr>
          <w:rFonts w:ascii="Arial" w:hAnsi="Arial" w:cs="Arial"/>
          <w:b/>
          <w:bCs/>
          <w:sz w:val="24"/>
          <w:szCs w:val="24"/>
        </w:rPr>
        <w:t>1)</w:t>
      </w:r>
      <w:r w:rsidRPr="00A0181A">
        <w:rPr>
          <w:rFonts w:ascii="Arial" w:hAnsi="Arial" w:cs="Arial"/>
          <w:sz w:val="24"/>
          <w:szCs w:val="24"/>
        </w:rPr>
        <w:t xml:space="preserve"> Cometer al Contador Delegado la intervención del gasto por un monto total de $ 13:620.000</w:t>
      </w:r>
      <w:r w:rsidR="00174819" w:rsidRPr="00A0181A">
        <w:rPr>
          <w:rFonts w:ascii="Arial" w:hAnsi="Arial" w:cs="Arial"/>
          <w:sz w:val="24"/>
          <w:szCs w:val="24"/>
        </w:rPr>
        <w:t>,</w:t>
      </w:r>
      <w:r w:rsidRPr="00A0181A">
        <w:rPr>
          <w:rFonts w:ascii="Arial" w:hAnsi="Arial" w:cs="Arial"/>
          <w:sz w:val="24"/>
          <w:szCs w:val="24"/>
        </w:rPr>
        <w:t xml:space="preserve"> impuestos incluidos, más ajustes, previo control de la imputación en Grupo adecuado</w:t>
      </w:r>
      <w:r w:rsidR="00174819" w:rsidRPr="00A0181A">
        <w:rPr>
          <w:rFonts w:ascii="Arial" w:hAnsi="Arial" w:cs="Arial"/>
          <w:sz w:val="24"/>
          <w:szCs w:val="24"/>
        </w:rPr>
        <w:t>,</w:t>
      </w:r>
      <w:r w:rsidRPr="00A0181A">
        <w:rPr>
          <w:rFonts w:ascii="Arial" w:hAnsi="Arial" w:cs="Arial"/>
          <w:sz w:val="24"/>
          <w:szCs w:val="24"/>
        </w:rPr>
        <w:t xml:space="preserve"> con disponibilidad suficiente.</w:t>
      </w:r>
    </w:p>
    <w:p w:rsidR="00BE0A40" w:rsidRPr="00A0181A" w:rsidRDefault="00BE0A40" w:rsidP="00A0181A">
      <w:pPr>
        <w:spacing w:after="0" w:line="360" w:lineRule="auto"/>
        <w:rPr>
          <w:rFonts w:ascii="Arial" w:hAnsi="Arial" w:cs="Arial"/>
          <w:sz w:val="24"/>
          <w:szCs w:val="24"/>
        </w:rPr>
      </w:pPr>
      <w:r w:rsidRPr="00A0181A">
        <w:rPr>
          <w:rFonts w:ascii="Arial" w:hAnsi="Arial" w:cs="Arial"/>
          <w:b/>
          <w:bCs/>
          <w:sz w:val="24"/>
          <w:szCs w:val="24"/>
        </w:rPr>
        <w:t>2)</w:t>
      </w:r>
      <w:r w:rsidRPr="00A0181A">
        <w:rPr>
          <w:rFonts w:ascii="Arial" w:hAnsi="Arial" w:cs="Arial"/>
          <w:sz w:val="24"/>
          <w:szCs w:val="24"/>
        </w:rPr>
        <w:t xml:space="preserve"> Devolver las actuaciones.</w:t>
      </w:r>
    </w:p>
    <w:p w:rsidR="00A0181A" w:rsidRDefault="00A0181A">
      <w:pPr>
        <w:spacing w:after="0" w:line="360" w:lineRule="auto"/>
        <w:jc w:val="both"/>
        <w:rPr>
          <w:rFonts w:ascii="Arial" w:hAnsi="Arial" w:cs="Arial"/>
          <w:sz w:val="24"/>
          <w:szCs w:val="24"/>
        </w:rPr>
      </w:pPr>
    </w:p>
    <w:p w:rsidR="00BE0A40" w:rsidRPr="003C61AC" w:rsidRDefault="003C61AC" w:rsidP="003C61AC">
      <w:pPr>
        <w:spacing w:after="0" w:line="360" w:lineRule="auto"/>
        <w:jc w:val="both"/>
        <w:rPr>
          <w:rFonts w:ascii="Arial" w:hAnsi="Arial" w:cs="Arial"/>
          <w:sz w:val="24"/>
          <w:szCs w:val="24"/>
        </w:rPr>
      </w:pPr>
      <w:proofErr w:type="gramStart"/>
      <w:r>
        <w:rPr>
          <w:rFonts w:ascii="Arial" w:hAnsi="Arial" w:cs="Arial"/>
          <w:sz w:val="24"/>
          <w:szCs w:val="24"/>
        </w:rPr>
        <w:t>lm</w:t>
      </w:r>
      <w:bookmarkStart w:id="0" w:name="_GoBack"/>
      <w:bookmarkEnd w:id="0"/>
      <w:proofErr w:type="gramEnd"/>
    </w:p>
    <w:sectPr w:rsidR="00BE0A40" w:rsidRPr="003C61AC" w:rsidSect="00A0181A">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1A" w:rsidRDefault="00A0181A" w:rsidP="00A0181A">
      <w:pPr>
        <w:spacing w:after="0" w:line="240" w:lineRule="auto"/>
      </w:pPr>
      <w:r>
        <w:separator/>
      </w:r>
    </w:p>
  </w:endnote>
  <w:endnote w:type="continuationSeparator" w:id="0">
    <w:p w:rsidR="00A0181A" w:rsidRDefault="00A0181A" w:rsidP="00A0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1A" w:rsidRDefault="00A0181A" w:rsidP="00A0181A">
      <w:pPr>
        <w:spacing w:after="0" w:line="240" w:lineRule="auto"/>
      </w:pPr>
      <w:r>
        <w:separator/>
      </w:r>
    </w:p>
  </w:footnote>
  <w:footnote w:type="continuationSeparator" w:id="0">
    <w:p w:rsidR="00A0181A" w:rsidRDefault="00A0181A" w:rsidP="00A0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1C41"/>
    <w:multiLevelType w:val="hybridMultilevel"/>
    <w:tmpl w:val="069CFE76"/>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40"/>
    <w:rsid w:val="00174819"/>
    <w:rsid w:val="003C61AC"/>
    <w:rsid w:val="00794D7F"/>
    <w:rsid w:val="00A0181A"/>
    <w:rsid w:val="00BE0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uiPriority w:val="99"/>
    <w:qFormat/>
    <w:pPr>
      <w:keepNext/>
      <w:outlineLvl w:val="0"/>
    </w:pPr>
    <w:rPr>
      <w:rFonts w:ascii="Arial" w:hAnsi="Arial" w:cs="Arial"/>
      <w:i/>
      <w:iCs/>
      <w:sz w:val="24"/>
      <w:szCs w:val="24"/>
    </w:rPr>
  </w:style>
  <w:style w:type="paragraph" w:styleId="Ttulo2">
    <w:name w:val="heading 2"/>
    <w:basedOn w:val="Normal"/>
    <w:next w:val="Normal"/>
    <w:link w:val="Ttulo2Car"/>
    <w:uiPriority w:val="99"/>
    <w:qFormat/>
    <w:pPr>
      <w:keepNext/>
      <w:outlineLvl w:val="1"/>
    </w:pPr>
    <w:rPr>
      <w:rFonts w:ascii="Arial" w:hAnsi="Arial" w:cs="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character" w:customStyle="1" w:styleId="Ttulo2Car">
    <w:name w:val="Título 2 Car"/>
    <w:basedOn w:val="Fuentedeprrafopredeter"/>
    <w:link w:val="Ttulo2"/>
    <w:uiPriority w:val="99"/>
    <w:rPr>
      <w:rFonts w:ascii="Cambria" w:hAnsi="Cambria" w:cs="Cambria"/>
      <w:b/>
      <w:bCs/>
      <w:i/>
      <w:iCs/>
      <w:sz w:val="28"/>
      <w:szCs w:val="28"/>
      <w:lang w:val="es-UY" w:eastAsia="en-U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A01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181A"/>
    <w:rPr>
      <w:rFonts w:ascii="Calibri" w:hAnsi="Calibri" w:cs="Calibri"/>
      <w:lang w:val="es-UY" w:eastAsia="en-US"/>
    </w:rPr>
  </w:style>
  <w:style w:type="paragraph" w:styleId="Piedepgina">
    <w:name w:val="footer"/>
    <w:basedOn w:val="Normal"/>
    <w:link w:val="PiedepginaCar"/>
    <w:uiPriority w:val="99"/>
    <w:unhideWhenUsed/>
    <w:rsid w:val="00A01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181A"/>
    <w:rPr>
      <w:rFonts w:ascii="Calibri" w:hAnsi="Calibri" w:cs="Calibri"/>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paragraph" w:styleId="Ttulo1">
    <w:name w:val="heading 1"/>
    <w:basedOn w:val="Normal"/>
    <w:next w:val="Normal"/>
    <w:link w:val="Ttulo1Car"/>
    <w:uiPriority w:val="99"/>
    <w:qFormat/>
    <w:pPr>
      <w:keepNext/>
      <w:outlineLvl w:val="0"/>
    </w:pPr>
    <w:rPr>
      <w:rFonts w:ascii="Arial" w:hAnsi="Arial" w:cs="Arial"/>
      <w:i/>
      <w:iCs/>
      <w:sz w:val="24"/>
      <w:szCs w:val="24"/>
    </w:rPr>
  </w:style>
  <w:style w:type="paragraph" w:styleId="Ttulo2">
    <w:name w:val="heading 2"/>
    <w:basedOn w:val="Normal"/>
    <w:next w:val="Normal"/>
    <w:link w:val="Ttulo2Car"/>
    <w:uiPriority w:val="99"/>
    <w:qFormat/>
    <w:pPr>
      <w:keepNext/>
      <w:outlineLvl w:val="1"/>
    </w:pPr>
    <w:rPr>
      <w:rFonts w:ascii="Arial" w:hAnsi="Arial" w:cs="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val="es-UY" w:eastAsia="en-US"/>
    </w:rPr>
  </w:style>
  <w:style w:type="character" w:customStyle="1" w:styleId="Ttulo2Car">
    <w:name w:val="Título 2 Car"/>
    <w:basedOn w:val="Fuentedeprrafopredeter"/>
    <w:link w:val="Ttulo2"/>
    <w:uiPriority w:val="99"/>
    <w:rPr>
      <w:rFonts w:ascii="Cambria" w:hAnsi="Cambria" w:cs="Cambria"/>
      <w:b/>
      <w:bCs/>
      <w:i/>
      <w:iCs/>
      <w:sz w:val="28"/>
      <w:szCs w:val="28"/>
      <w:lang w:val="es-UY" w:eastAsia="en-US"/>
    </w:rPr>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A01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181A"/>
    <w:rPr>
      <w:rFonts w:ascii="Calibri" w:hAnsi="Calibri" w:cs="Calibri"/>
      <w:lang w:val="es-UY" w:eastAsia="en-US"/>
    </w:rPr>
  </w:style>
  <w:style w:type="paragraph" w:styleId="Piedepgina">
    <w:name w:val="footer"/>
    <w:basedOn w:val="Normal"/>
    <w:link w:val="PiedepginaCar"/>
    <w:uiPriority w:val="99"/>
    <w:unhideWhenUsed/>
    <w:rsid w:val="00A01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181A"/>
    <w:rPr>
      <w:rFonts w:ascii="Calibri" w:hAnsi="Calibri" w:cs="Calibri"/>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510</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 2017-17-1-7773</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2017-17-1-7773</dc:title>
  <dc:creator>Tribunal1</dc:creator>
  <cp:lastModifiedBy>Tribunal1</cp:lastModifiedBy>
  <cp:revision>3</cp:revision>
  <dcterms:created xsi:type="dcterms:W3CDTF">2018-12-19T18:03:00Z</dcterms:created>
  <dcterms:modified xsi:type="dcterms:W3CDTF">2018-12-19T18:10:00Z</dcterms:modified>
</cp:coreProperties>
</file>