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5E" w:rsidRPr="00786EEB" w:rsidRDefault="009A295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3776/18</w:t>
      </w:r>
    </w:p>
    <w:p w:rsidR="009A295E" w:rsidRDefault="009A295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A295E" w:rsidRPr="009A295E" w:rsidRDefault="009A295E" w:rsidP="009A29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295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A295E" w:rsidRPr="009A295E" w:rsidRDefault="009A295E" w:rsidP="009A295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295E" w:rsidRPr="009A295E" w:rsidRDefault="009A295E" w:rsidP="009A29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295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A295E" w:rsidRPr="009A295E" w:rsidRDefault="009A295E" w:rsidP="009A295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295E" w:rsidRPr="009A295E" w:rsidRDefault="009A295E" w:rsidP="009A29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295E">
        <w:rPr>
          <w:rFonts w:ascii="Arial" w:hAnsi="Arial" w:cs="Arial"/>
          <w:b/>
          <w:sz w:val="24"/>
          <w:szCs w:val="24"/>
          <w:lang w:val="es-ES_tradnl"/>
        </w:rPr>
        <w:t xml:space="preserve">EN SESION DE FECHA 12 DE DICIEMBRE </w:t>
      </w:r>
      <w:r w:rsidRPr="009A295E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9A295E" w:rsidRPr="009A295E" w:rsidRDefault="009A295E" w:rsidP="009A29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295E" w:rsidRPr="009A295E" w:rsidRDefault="009A295E" w:rsidP="009A29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A295E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2017-17-1-0007746</w:t>
      </w:r>
      <w:r w:rsidRPr="009A295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9A295E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9A295E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5301/18</w:t>
      </w:r>
      <w:r w:rsidRPr="009A295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A295E" w:rsidRDefault="009A295E" w:rsidP="00ED03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A295E" w:rsidRDefault="00ED03D6" w:rsidP="009A295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Usinas y Trasmisiones Eléctricas, relacionadas con la ampliación en un 100% de la </w:t>
      </w:r>
      <w:r w:rsidR="0032271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bra 1 de la Licitación Pública N° P50156 para la remodelación y extensión de la red de distribución en el ámbito de la Gerencia Este;</w:t>
      </w:r>
    </w:p>
    <w:p w:rsidR="009A295E" w:rsidRDefault="00ED03D6" w:rsidP="009A295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RESULTANDO:</w:t>
      </w:r>
      <w:r w:rsidR="009A29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p</w:t>
      </w:r>
      <w:r w:rsidRPr="006879B5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Resolución G.G N° 002517 de fecha 27.11.18</w:t>
      </w:r>
      <w:r w:rsidR="003227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Gerente General, en uso de atribuciones delegadas por Resolución de Directorio N° R.11.-1990 de fecha 22.12.11, dispuso adjudicar: a </w:t>
      </w:r>
      <w:proofErr w:type="spellStart"/>
      <w:r>
        <w:rPr>
          <w:rFonts w:ascii="Arial" w:hAnsi="Arial" w:cs="Arial"/>
          <w:sz w:val="24"/>
          <w:szCs w:val="24"/>
        </w:rPr>
        <w:t>Oritecno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9A29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(Obra 1 60%) por la suma de </w:t>
      </w:r>
      <w:r w:rsidRPr="006879B5">
        <w:rPr>
          <w:rFonts w:ascii="Arial" w:hAnsi="Arial" w:cs="Arial"/>
          <w:sz w:val="24"/>
          <w:szCs w:val="24"/>
        </w:rPr>
        <w:t>$</w:t>
      </w:r>
      <w:r w:rsidR="009A295E">
        <w:rPr>
          <w:rFonts w:ascii="Arial" w:hAnsi="Arial" w:cs="Arial"/>
          <w:sz w:val="24"/>
          <w:szCs w:val="24"/>
        </w:rPr>
        <w:t xml:space="preserve"> </w:t>
      </w:r>
      <w:r w:rsidRPr="006879B5">
        <w:rPr>
          <w:rFonts w:ascii="Arial" w:hAnsi="Arial" w:cs="Arial"/>
          <w:sz w:val="24"/>
          <w:szCs w:val="24"/>
        </w:rPr>
        <w:t>118:023.180</w:t>
      </w:r>
      <w:r>
        <w:rPr>
          <w:rFonts w:ascii="Arial" w:hAnsi="Arial" w:cs="Arial"/>
          <w:sz w:val="24"/>
          <w:szCs w:val="24"/>
        </w:rPr>
        <w:t>; a Rio Golf S.A (Obra 1 40%) por la suma de</w:t>
      </w:r>
      <w:r w:rsidRPr="006879B5">
        <w:rPr>
          <w:rFonts w:ascii="Arial" w:hAnsi="Arial" w:cs="Arial"/>
          <w:sz w:val="24"/>
          <w:szCs w:val="24"/>
        </w:rPr>
        <w:t xml:space="preserve"> $</w:t>
      </w:r>
      <w:r w:rsidR="009A295E">
        <w:rPr>
          <w:rFonts w:ascii="Arial" w:hAnsi="Arial" w:cs="Arial"/>
          <w:sz w:val="24"/>
          <w:szCs w:val="24"/>
        </w:rPr>
        <w:t xml:space="preserve"> </w:t>
      </w:r>
      <w:r w:rsidRPr="006879B5">
        <w:rPr>
          <w:rFonts w:ascii="Arial" w:hAnsi="Arial" w:cs="Arial"/>
          <w:sz w:val="24"/>
          <w:szCs w:val="24"/>
        </w:rPr>
        <w:t>78:682.120</w:t>
      </w:r>
      <w:r>
        <w:rPr>
          <w:rFonts w:ascii="Arial" w:hAnsi="Arial" w:cs="Arial"/>
          <w:sz w:val="24"/>
          <w:szCs w:val="24"/>
        </w:rPr>
        <w:t xml:space="preserve">; y a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9A29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(Obra 2) por $</w:t>
      </w:r>
      <w:r w:rsidR="009A2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371:045.950</w:t>
      </w:r>
      <w:r w:rsidRPr="00DF35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-todos los montos expresados con</w:t>
      </w:r>
      <w:r w:rsidRPr="00DF35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montaje y materiales, imprevistos, ajuste de precios e IVA incluidos- siendo el total de la adjudicación de $</w:t>
      </w:r>
      <w:r w:rsidR="009A2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567:751.250, por un plazo de ejecución de trabajos de 18 meses o hasta finalizar alguno de estos montos: montaje o cargas sociales, contados a partir del perfecciona</w:t>
      </w:r>
      <w:r w:rsidR="009A295E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miento del contrato;</w:t>
      </w:r>
    </w:p>
    <w:p w:rsidR="009A295E" w:rsidRDefault="00ED03D6" w:rsidP="009A295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Tribunal, mediante Resolución N° 487/18 adoptada en Sesión de fecha 31.01.18, acordó cometer al Contador Delegado la intervención del gasto;</w:t>
      </w:r>
    </w:p>
    <w:p w:rsidR="009A295E" w:rsidRDefault="00ED03D6" w:rsidP="009A295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la oportunidad, la Administración tramita la ampliación en un 100% del objeto del contrato original respecto de la Obra 1, </w:t>
      </w:r>
      <w:r>
        <w:rPr>
          <w:rFonts w:ascii="Arial" w:hAnsi="Arial" w:cs="Arial"/>
          <w:sz w:val="24"/>
          <w:szCs w:val="24"/>
        </w:rPr>
        <w:lastRenderedPageBreak/>
        <w:t xml:space="preserve">correspondiente a las adjudicatarias </w:t>
      </w:r>
      <w:proofErr w:type="spellStart"/>
      <w:r>
        <w:rPr>
          <w:rFonts w:ascii="Arial" w:hAnsi="Arial" w:cs="Arial"/>
          <w:sz w:val="24"/>
          <w:szCs w:val="24"/>
        </w:rPr>
        <w:t>Oritecno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9A29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Rio Golf S.A</w:t>
      </w:r>
      <w:r w:rsidR="009A29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a</w:t>
      </w:r>
      <w:r w:rsidR="009A295E">
        <w:rPr>
          <w:rFonts w:ascii="Arial" w:hAnsi="Arial" w:cs="Arial"/>
          <w:sz w:val="24"/>
          <w:szCs w:val="24"/>
        </w:rPr>
        <w:t>l amparo de lo dispuesto en el A</w:t>
      </w:r>
      <w:r>
        <w:rPr>
          <w:rFonts w:ascii="Arial" w:hAnsi="Arial" w:cs="Arial"/>
          <w:sz w:val="24"/>
          <w:szCs w:val="24"/>
        </w:rPr>
        <w:t>rtículo 74 del TOCAF;</w:t>
      </w:r>
    </w:p>
    <w:p w:rsidR="009A295E" w:rsidRDefault="00ED03D6" w:rsidP="009A295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mediante correo electrónico enviado a las respectivas </w:t>
      </w:r>
      <w:r w:rsidR="00D12FB7">
        <w:rPr>
          <w:rFonts w:ascii="Arial" w:hAnsi="Arial" w:cs="Arial"/>
          <w:sz w:val="24"/>
          <w:szCs w:val="24"/>
        </w:rPr>
        <w:t>firmas</w:t>
      </w:r>
      <w:r>
        <w:rPr>
          <w:rFonts w:ascii="Arial" w:hAnsi="Arial" w:cs="Arial"/>
          <w:sz w:val="24"/>
          <w:szCs w:val="24"/>
        </w:rPr>
        <w:t xml:space="preserve"> con fecha 09.10.18, la Administración solicitó el consenti</w:t>
      </w:r>
      <w:r w:rsidR="009A295E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miento de las mismas para proceder a la ampliación de sus respectivos contratos en un 100%, respondiendo ambas afirmativamente;</w:t>
      </w:r>
    </w:p>
    <w:p w:rsidR="00322715" w:rsidRDefault="00ED03D6" w:rsidP="009A295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con fecha 19.10.18</w:t>
      </w:r>
      <w:r w:rsidR="003227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Sub Gerencia de Compras y Contrataciones informó que</w:t>
      </w:r>
      <w:r w:rsidR="00322715">
        <w:rPr>
          <w:rFonts w:ascii="Arial" w:hAnsi="Arial" w:cs="Arial"/>
          <w:sz w:val="24"/>
          <w:szCs w:val="24"/>
        </w:rPr>
        <w:t>:</w:t>
      </w:r>
    </w:p>
    <w:p w:rsidR="00322715" w:rsidRDefault="009A295E" w:rsidP="009A29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95E">
        <w:rPr>
          <w:rFonts w:ascii="Arial" w:hAnsi="Arial" w:cs="Arial"/>
          <w:b/>
          <w:sz w:val="24"/>
          <w:szCs w:val="24"/>
        </w:rPr>
        <w:t xml:space="preserve"> </w:t>
      </w:r>
      <w:r w:rsidR="00322715" w:rsidRPr="009A295E">
        <w:rPr>
          <w:rFonts w:ascii="Arial" w:hAnsi="Arial" w:cs="Arial"/>
          <w:b/>
          <w:sz w:val="24"/>
          <w:szCs w:val="24"/>
        </w:rPr>
        <w:t>a)</w:t>
      </w:r>
      <w:r w:rsidR="00322715">
        <w:rPr>
          <w:rFonts w:ascii="Arial" w:hAnsi="Arial" w:cs="Arial"/>
          <w:sz w:val="24"/>
          <w:szCs w:val="24"/>
        </w:rPr>
        <w:t xml:space="preserve"> </w:t>
      </w:r>
      <w:r w:rsidR="00ED03D6">
        <w:rPr>
          <w:rFonts w:ascii="Arial" w:hAnsi="Arial" w:cs="Arial"/>
          <w:sz w:val="24"/>
          <w:szCs w:val="24"/>
        </w:rPr>
        <w:t xml:space="preserve"> la presente ampliación se tramita por la necesidad de adelantar obras en la Gerencia Este con el actual contrato, ante la proximidad de la época estival, agregando</w:t>
      </w:r>
      <w:r w:rsidR="00D12FB7">
        <w:rPr>
          <w:rFonts w:ascii="Arial" w:hAnsi="Arial" w:cs="Arial"/>
          <w:sz w:val="24"/>
          <w:szCs w:val="24"/>
        </w:rPr>
        <w:t xml:space="preserve"> que</w:t>
      </w:r>
      <w:r w:rsidR="00ED03D6">
        <w:rPr>
          <w:rFonts w:ascii="Arial" w:hAnsi="Arial" w:cs="Arial"/>
          <w:sz w:val="24"/>
          <w:szCs w:val="24"/>
        </w:rPr>
        <w:t xml:space="preserve"> las mismas causarán </w:t>
      </w:r>
      <w:r w:rsidR="00D12FB7">
        <w:rPr>
          <w:rFonts w:ascii="Arial" w:hAnsi="Arial" w:cs="Arial"/>
          <w:sz w:val="24"/>
          <w:szCs w:val="24"/>
        </w:rPr>
        <w:t xml:space="preserve">la ejecución del </w:t>
      </w:r>
      <w:r w:rsidR="00ED03D6">
        <w:rPr>
          <w:rFonts w:ascii="Arial" w:hAnsi="Arial" w:cs="Arial"/>
          <w:sz w:val="24"/>
          <w:szCs w:val="24"/>
        </w:rPr>
        <w:t>objeto de la licitación en un tiempo menor al previsto</w:t>
      </w:r>
      <w:r w:rsidR="00322715">
        <w:rPr>
          <w:rFonts w:ascii="Arial" w:hAnsi="Arial" w:cs="Arial"/>
          <w:sz w:val="24"/>
          <w:szCs w:val="24"/>
        </w:rPr>
        <w:t xml:space="preserve">, y </w:t>
      </w:r>
    </w:p>
    <w:p w:rsidR="00322715" w:rsidRDefault="00322715" w:rsidP="009A29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95E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ED03D6">
        <w:rPr>
          <w:rFonts w:ascii="Arial" w:hAnsi="Arial" w:cs="Arial"/>
          <w:sz w:val="24"/>
          <w:szCs w:val="24"/>
        </w:rPr>
        <w:t xml:space="preserve"> las adjudicatarias han </w:t>
      </w:r>
      <w:r w:rsidR="00D12FB7">
        <w:rPr>
          <w:rFonts w:ascii="Arial" w:hAnsi="Arial" w:cs="Arial"/>
          <w:sz w:val="24"/>
          <w:szCs w:val="24"/>
        </w:rPr>
        <w:t>ejecutado</w:t>
      </w:r>
      <w:r w:rsidR="00ED03D6">
        <w:rPr>
          <w:rFonts w:ascii="Arial" w:hAnsi="Arial" w:cs="Arial"/>
          <w:sz w:val="24"/>
          <w:szCs w:val="24"/>
        </w:rPr>
        <w:t xml:space="preserve"> las obras en forma satisfactoria, en </w:t>
      </w:r>
      <w:r w:rsidR="00D12FB7">
        <w:rPr>
          <w:rFonts w:ascii="Arial" w:hAnsi="Arial" w:cs="Arial"/>
          <w:sz w:val="24"/>
          <w:szCs w:val="24"/>
        </w:rPr>
        <w:t xml:space="preserve">cuanto al </w:t>
      </w:r>
      <w:r w:rsidR="00ED03D6">
        <w:rPr>
          <w:rFonts w:ascii="Arial" w:hAnsi="Arial" w:cs="Arial"/>
          <w:sz w:val="24"/>
          <w:szCs w:val="24"/>
        </w:rPr>
        <w:t>plazo y calidad, cumpliendo con sus obligaciones contractuales hasta la fecha</w:t>
      </w:r>
      <w:r w:rsidR="00D12FB7" w:rsidRPr="00D12FB7">
        <w:rPr>
          <w:rFonts w:ascii="Arial" w:hAnsi="Arial" w:cs="Arial"/>
          <w:sz w:val="24"/>
          <w:szCs w:val="24"/>
        </w:rPr>
        <w:t xml:space="preserve"> </w:t>
      </w:r>
      <w:r w:rsidR="00D12FB7">
        <w:rPr>
          <w:rFonts w:ascii="Arial" w:hAnsi="Arial" w:cs="Arial"/>
          <w:sz w:val="24"/>
          <w:szCs w:val="24"/>
        </w:rPr>
        <w:t>a entera satisfacción de los requerimientos de UTE, sin registrar antecedentes negativos, encontrándose vigente el contrato original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04EFE" w:rsidRDefault="00504EFE" w:rsidP="00504E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definitiva</w:t>
      </w:r>
      <w:r w:rsidR="00ED03D6">
        <w:rPr>
          <w:rFonts w:ascii="Arial" w:hAnsi="Arial" w:cs="Arial"/>
          <w:sz w:val="24"/>
          <w:szCs w:val="24"/>
        </w:rPr>
        <w:t xml:space="preserve">, la Sub Gerencia de Compras y Contrataciones aconsejó adjudicar a </w:t>
      </w:r>
      <w:proofErr w:type="spellStart"/>
      <w:r w:rsidR="00ED03D6">
        <w:rPr>
          <w:rFonts w:ascii="Arial" w:hAnsi="Arial" w:cs="Arial"/>
          <w:sz w:val="24"/>
          <w:szCs w:val="24"/>
        </w:rPr>
        <w:t>Oritecno</w:t>
      </w:r>
      <w:proofErr w:type="spellEnd"/>
      <w:r w:rsidR="00ED03D6">
        <w:rPr>
          <w:rFonts w:ascii="Arial" w:hAnsi="Arial" w:cs="Arial"/>
          <w:sz w:val="24"/>
          <w:szCs w:val="24"/>
        </w:rPr>
        <w:t xml:space="preserve"> S.A</w:t>
      </w:r>
      <w:r>
        <w:rPr>
          <w:rFonts w:ascii="Arial" w:hAnsi="Arial" w:cs="Arial"/>
          <w:sz w:val="24"/>
          <w:szCs w:val="24"/>
        </w:rPr>
        <w:t>.</w:t>
      </w:r>
      <w:r w:rsidR="00ED03D6">
        <w:rPr>
          <w:rFonts w:ascii="Arial" w:hAnsi="Arial" w:cs="Arial"/>
          <w:sz w:val="24"/>
          <w:szCs w:val="24"/>
        </w:rPr>
        <w:t xml:space="preserve"> y Rio Golf S.A</w:t>
      </w:r>
      <w:r>
        <w:rPr>
          <w:rFonts w:ascii="Arial" w:hAnsi="Arial" w:cs="Arial"/>
          <w:sz w:val="24"/>
          <w:szCs w:val="24"/>
        </w:rPr>
        <w:t>.</w:t>
      </w:r>
      <w:r w:rsidR="00ED03D6">
        <w:rPr>
          <w:rFonts w:ascii="Arial" w:hAnsi="Arial" w:cs="Arial"/>
          <w:sz w:val="24"/>
          <w:szCs w:val="24"/>
        </w:rPr>
        <w:t xml:space="preserve"> la ampliación de la </w:t>
      </w:r>
      <w:r w:rsidR="0032271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bra 1 de la Licitación N°</w:t>
      </w:r>
      <w:r w:rsidR="00ED03D6">
        <w:rPr>
          <w:rFonts w:ascii="Arial" w:hAnsi="Arial" w:cs="Arial"/>
          <w:sz w:val="24"/>
          <w:szCs w:val="24"/>
        </w:rPr>
        <w:t>P50153</w:t>
      </w:r>
      <w:r w:rsidR="00322715">
        <w:rPr>
          <w:rFonts w:ascii="Arial" w:hAnsi="Arial" w:cs="Arial"/>
          <w:sz w:val="24"/>
          <w:szCs w:val="24"/>
        </w:rPr>
        <w:t>,</w:t>
      </w:r>
      <w:r w:rsidR="00ED03D6">
        <w:rPr>
          <w:rFonts w:ascii="Arial" w:hAnsi="Arial" w:cs="Arial"/>
          <w:sz w:val="24"/>
          <w:szCs w:val="24"/>
        </w:rPr>
        <w:t xml:space="preserve"> al amparo del </w:t>
      </w:r>
      <w:r>
        <w:rPr>
          <w:rFonts w:ascii="Arial" w:hAnsi="Arial" w:cs="Arial"/>
          <w:sz w:val="24"/>
          <w:szCs w:val="24"/>
        </w:rPr>
        <w:t>Artículo 74 del TOCAF conforme con el</w:t>
      </w:r>
      <w:r w:rsidR="00ED03D6">
        <w:rPr>
          <w:rFonts w:ascii="Arial" w:hAnsi="Arial" w:cs="Arial"/>
          <w:sz w:val="24"/>
          <w:szCs w:val="24"/>
        </w:rPr>
        <w:t xml:space="preserve"> siguiente detalle: a </w:t>
      </w:r>
      <w:proofErr w:type="spellStart"/>
      <w:r w:rsidR="00ED03D6">
        <w:rPr>
          <w:rFonts w:ascii="Arial" w:hAnsi="Arial" w:cs="Arial"/>
          <w:sz w:val="24"/>
          <w:szCs w:val="24"/>
        </w:rPr>
        <w:t>Oritecno</w:t>
      </w:r>
      <w:proofErr w:type="spellEnd"/>
      <w:r w:rsidR="00ED03D6">
        <w:rPr>
          <w:rFonts w:ascii="Arial" w:hAnsi="Arial" w:cs="Arial"/>
          <w:sz w:val="24"/>
          <w:szCs w:val="24"/>
        </w:rPr>
        <w:t xml:space="preserve"> S.A</w:t>
      </w:r>
      <w:r>
        <w:rPr>
          <w:rFonts w:ascii="Arial" w:hAnsi="Arial" w:cs="Arial"/>
          <w:sz w:val="24"/>
          <w:szCs w:val="24"/>
        </w:rPr>
        <w:t>.</w:t>
      </w:r>
      <w:r w:rsidR="00ED03D6">
        <w:rPr>
          <w:rFonts w:ascii="Arial" w:hAnsi="Arial" w:cs="Arial"/>
          <w:sz w:val="24"/>
          <w:szCs w:val="24"/>
        </w:rPr>
        <w:t xml:space="preserve"> (60%) por un monto de $</w:t>
      </w:r>
      <w:r>
        <w:rPr>
          <w:rFonts w:ascii="Arial" w:hAnsi="Arial" w:cs="Arial"/>
          <w:sz w:val="24"/>
          <w:szCs w:val="24"/>
        </w:rPr>
        <w:t xml:space="preserve"> </w:t>
      </w:r>
      <w:r w:rsidR="00ED03D6">
        <w:rPr>
          <w:rFonts w:ascii="Arial" w:hAnsi="Arial" w:cs="Arial"/>
          <w:sz w:val="24"/>
          <w:szCs w:val="24"/>
        </w:rPr>
        <w:t>118.023.180 y a Rio Golf S.A</w:t>
      </w:r>
      <w:r>
        <w:rPr>
          <w:rFonts w:ascii="Arial" w:hAnsi="Arial" w:cs="Arial"/>
          <w:sz w:val="24"/>
          <w:szCs w:val="24"/>
        </w:rPr>
        <w:t>.</w:t>
      </w:r>
      <w:r w:rsidR="00ED03D6">
        <w:rPr>
          <w:rFonts w:ascii="Arial" w:hAnsi="Arial" w:cs="Arial"/>
          <w:sz w:val="24"/>
          <w:szCs w:val="24"/>
        </w:rPr>
        <w:t xml:space="preserve"> (40%) por un </w:t>
      </w:r>
      <w:r w:rsidR="00ED03D6" w:rsidRPr="006879B5">
        <w:rPr>
          <w:rFonts w:ascii="Arial" w:hAnsi="Arial" w:cs="Arial"/>
          <w:sz w:val="24"/>
          <w:szCs w:val="24"/>
        </w:rPr>
        <w:t>monto de $</w:t>
      </w:r>
      <w:r>
        <w:rPr>
          <w:rFonts w:ascii="Arial" w:hAnsi="Arial" w:cs="Arial"/>
          <w:sz w:val="24"/>
          <w:szCs w:val="24"/>
        </w:rPr>
        <w:t xml:space="preserve"> </w:t>
      </w:r>
      <w:r w:rsidR="00ED03D6" w:rsidRPr="006879B5">
        <w:rPr>
          <w:rFonts w:ascii="Arial" w:hAnsi="Arial" w:cs="Arial"/>
          <w:sz w:val="24"/>
          <w:szCs w:val="24"/>
        </w:rPr>
        <w:t>78:682.120</w:t>
      </w:r>
      <w:r w:rsidR="00ED03D6" w:rsidRPr="00DF3558">
        <w:rPr>
          <w:rFonts w:ascii="Arial" w:hAnsi="Arial" w:cs="Arial"/>
          <w:sz w:val="24"/>
          <w:szCs w:val="24"/>
        </w:rPr>
        <w:t xml:space="preserve"> </w:t>
      </w:r>
      <w:r w:rsidR="00322715">
        <w:rPr>
          <w:rFonts w:ascii="Arial" w:hAnsi="Arial" w:cs="Arial"/>
          <w:sz w:val="24"/>
          <w:szCs w:val="24"/>
        </w:rPr>
        <w:t>(</w:t>
      </w:r>
      <w:r w:rsidR="00ED03D6">
        <w:rPr>
          <w:rFonts w:ascii="Arial" w:hAnsi="Arial" w:cs="Arial"/>
          <w:sz w:val="24"/>
          <w:szCs w:val="24"/>
        </w:rPr>
        <w:t>montaje y materiales, imprevistos, ajuste de precios e IVA incluidos</w:t>
      </w:r>
      <w:r>
        <w:rPr>
          <w:rFonts w:ascii="Arial" w:hAnsi="Arial" w:cs="Arial"/>
          <w:sz w:val="24"/>
          <w:szCs w:val="24"/>
        </w:rPr>
        <w:t>)</w:t>
      </w:r>
      <w:r w:rsidR="00ED03D6">
        <w:rPr>
          <w:rFonts w:ascii="Arial" w:hAnsi="Arial" w:cs="Arial"/>
          <w:sz w:val="24"/>
          <w:szCs w:val="24"/>
        </w:rPr>
        <w:t>, siendo el total de la adjudicación de $</w:t>
      </w:r>
      <w:r>
        <w:rPr>
          <w:rFonts w:ascii="Arial" w:hAnsi="Arial" w:cs="Arial"/>
          <w:sz w:val="24"/>
          <w:szCs w:val="24"/>
        </w:rPr>
        <w:t xml:space="preserve"> </w:t>
      </w:r>
      <w:r w:rsidR="00ED03D6">
        <w:rPr>
          <w:rFonts w:ascii="Arial" w:hAnsi="Arial" w:cs="Arial"/>
          <w:sz w:val="24"/>
          <w:szCs w:val="24"/>
        </w:rPr>
        <w:t>196:705.300, por un plazo de 18 meses o hasta finalizar alguno de estos montos: montaje o cargas sociales, contados a partir del perfeccionamiento del contrato;</w:t>
      </w:r>
    </w:p>
    <w:p w:rsidR="00504EFE" w:rsidRDefault="00322715" w:rsidP="00504EF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04EFE">
        <w:rPr>
          <w:rFonts w:ascii="Arial" w:hAnsi="Arial" w:cs="Arial"/>
          <w:b/>
          <w:sz w:val="24"/>
          <w:szCs w:val="24"/>
        </w:rPr>
        <w:t>6</w:t>
      </w:r>
      <w:r w:rsidR="00ED03D6" w:rsidRPr="00504EFE">
        <w:rPr>
          <w:rFonts w:ascii="Arial" w:hAnsi="Arial" w:cs="Arial"/>
          <w:b/>
          <w:sz w:val="24"/>
          <w:szCs w:val="24"/>
        </w:rPr>
        <w:t>)</w:t>
      </w:r>
      <w:r w:rsidR="00ED03D6">
        <w:rPr>
          <w:rFonts w:ascii="Arial" w:hAnsi="Arial" w:cs="Arial"/>
          <w:sz w:val="24"/>
          <w:szCs w:val="24"/>
        </w:rPr>
        <w:t xml:space="preserve"> que con fecha 22.10.18</w:t>
      </w:r>
      <w:r>
        <w:rPr>
          <w:rFonts w:ascii="Arial" w:hAnsi="Arial" w:cs="Arial"/>
          <w:sz w:val="24"/>
          <w:szCs w:val="24"/>
        </w:rPr>
        <w:t>,</w:t>
      </w:r>
      <w:r w:rsidR="00ED03D6">
        <w:rPr>
          <w:rFonts w:ascii="Arial" w:hAnsi="Arial" w:cs="Arial"/>
          <w:sz w:val="24"/>
          <w:szCs w:val="24"/>
        </w:rPr>
        <w:t xml:space="preserve"> el Departamento de Registro y Control Presupuestal informó que para el Presupuesto 2018, a precios enero-junio 2018, el Grupo 3 ha sido imputado con disponibilidad presupuestal suficiente para comprometer el monto de $</w:t>
      </w:r>
      <w:r w:rsidR="00504EFE">
        <w:rPr>
          <w:rFonts w:ascii="Arial" w:hAnsi="Arial" w:cs="Arial"/>
          <w:sz w:val="24"/>
          <w:szCs w:val="24"/>
        </w:rPr>
        <w:t xml:space="preserve"> 169:</w:t>
      </w:r>
      <w:r w:rsidR="00ED03D6">
        <w:rPr>
          <w:rFonts w:ascii="Arial" w:hAnsi="Arial" w:cs="Arial"/>
          <w:sz w:val="24"/>
          <w:szCs w:val="24"/>
        </w:rPr>
        <w:t>141.500 (neto de impuestos) en el Ejercicio 2018 e incorporar en el Ejercicio 2019 y siguientes;</w:t>
      </w:r>
    </w:p>
    <w:p w:rsidR="00ED03D6" w:rsidRDefault="00322715" w:rsidP="00504EF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04EFE">
        <w:rPr>
          <w:rFonts w:ascii="Arial" w:hAnsi="Arial" w:cs="Arial"/>
          <w:b/>
          <w:sz w:val="24"/>
          <w:szCs w:val="24"/>
        </w:rPr>
        <w:lastRenderedPageBreak/>
        <w:t>7</w:t>
      </w:r>
      <w:r w:rsidR="00ED03D6" w:rsidRPr="00ED03D6">
        <w:rPr>
          <w:rFonts w:ascii="Arial" w:hAnsi="Arial" w:cs="Arial"/>
          <w:b/>
          <w:sz w:val="24"/>
          <w:szCs w:val="24"/>
        </w:rPr>
        <w:t>)</w:t>
      </w:r>
      <w:r w:rsidR="00ED03D6">
        <w:rPr>
          <w:rFonts w:ascii="Arial" w:hAnsi="Arial" w:cs="Arial"/>
          <w:sz w:val="24"/>
          <w:szCs w:val="24"/>
        </w:rPr>
        <w:t xml:space="preserve"> que por Resolución N° 083/18 de fecha 07.11.18, el Gerente General</w:t>
      </w:r>
      <w:r>
        <w:rPr>
          <w:rFonts w:ascii="Arial" w:hAnsi="Arial" w:cs="Arial"/>
          <w:sz w:val="24"/>
          <w:szCs w:val="24"/>
        </w:rPr>
        <w:t>,</w:t>
      </w:r>
      <w:r w:rsidR="00ED03D6">
        <w:rPr>
          <w:rFonts w:ascii="Arial" w:hAnsi="Arial" w:cs="Arial"/>
          <w:sz w:val="24"/>
          <w:szCs w:val="24"/>
        </w:rPr>
        <w:t xml:space="preserve"> en uso de atribuciones delegadas por Resolución </w:t>
      </w:r>
      <w:bookmarkStart w:id="0" w:name="_GoBack"/>
      <w:bookmarkEnd w:id="0"/>
      <w:r w:rsidR="00ED03D6">
        <w:rPr>
          <w:rFonts w:ascii="Arial" w:hAnsi="Arial" w:cs="Arial"/>
          <w:sz w:val="24"/>
          <w:szCs w:val="24"/>
        </w:rPr>
        <w:t>de Directorio N° R.11.-1990 de fecha 22.12.11, dispuso adjudicar</w:t>
      </w:r>
      <w:r>
        <w:rPr>
          <w:rFonts w:ascii="Arial" w:hAnsi="Arial" w:cs="Arial"/>
          <w:sz w:val="24"/>
          <w:szCs w:val="24"/>
        </w:rPr>
        <w:t>,</w:t>
      </w:r>
      <w:r w:rsidR="00ED03D6">
        <w:rPr>
          <w:rFonts w:ascii="Arial" w:hAnsi="Arial" w:cs="Arial"/>
          <w:sz w:val="24"/>
          <w:szCs w:val="24"/>
        </w:rPr>
        <w:t xml:space="preserve"> en la forma sugerida;</w:t>
      </w:r>
    </w:p>
    <w:p w:rsidR="00ED03D6" w:rsidRDefault="00ED03D6" w:rsidP="00504E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</w:t>
      </w:r>
      <w:r w:rsidRPr="0098052D">
        <w:rPr>
          <w:rFonts w:ascii="Arial" w:hAnsi="Arial" w:cs="Arial"/>
          <w:sz w:val="24"/>
          <w:szCs w:val="24"/>
        </w:rPr>
        <w:t>la ampliación encuadr</w:t>
      </w:r>
      <w:r w:rsidR="00504EFE">
        <w:rPr>
          <w:rFonts w:ascii="Arial" w:hAnsi="Arial" w:cs="Arial"/>
          <w:sz w:val="24"/>
          <w:szCs w:val="24"/>
        </w:rPr>
        <w:t>a dentro de lo previsto por el A</w:t>
      </w:r>
      <w:r w:rsidRPr="0098052D">
        <w:rPr>
          <w:rFonts w:ascii="Arial" w:hAnsi="Arial" w:cs="Arial"/>
          <w:sz w:val="24"/>
          <w:szCs w:val="24"/>
        </w:rPr>
        <w:t xml:space="preserve">rtículo 74 del TOCAF en </w:t>
      </w:r>
      <w:r>
        <w:rPr>
          <w:rFonts w:ascii="Arial" w:hAnsi="Arial" w:cs="Arial"/>
          <w:sz w:val="24"/>
          <w:szCs w:val="24"/>
        </w:rPr>
        <w:t xml:space="preserve">tanto el </w:t>
      </w:r>
      <w:r w:rsidRPr="0098052D">
        <w:rPr>
          <w:rFonts w:ascii="Arial" w:hAnsi="Arial" w:cs="Arial"/>
          <w:sz w:val="24"/>
          <w:szCs w:val="24"/>
        </w:rPr>
        <w:t>aumento no supera el 100% de las prestaciones objeto del contrato,</w:t>
      </w:r>
      <w:r w:rsidR="00322715">
        <w:rPr>
          <w:rFonts w:ascii="Arial" w:hAnsi="Arial" w:cs="Arial"/>
          <w:sz w:val="24"/>
          <w:szCs w:val="24"/>
        </w:rPr>
        <w:t xml:space="preserve"> se </w:t>
      </w:r>
      <w:r w:rsidRPr="0098052D">
        <w:rPr>
          <w:rFonts w:ascii="Arial" w:hAnsi="Arial" w:cs="Arial"/>
          <w:sz w:val="24"/>
          <w:szCs w:val="24"/>
        </w:rPr>
        <w:t xml:space="preserve"> respeta las condiciones y modalidades del mismo, </w:t>
      </w:r>
      <w:r w:rsidR="00322715">
        <w:rPr>
          <w:rFonts w:ascii="Arial" w:hAnsi="Arial" w:cs="Arial"/>
          <w:sz w:val="24"/>
          <w:szCs w:val="24"/>
        </w:rPr>
        <w:t xml:space="preserve">se </w:t>
      </w:r>
      <w:r w:rsidRPr="0098052D">
        <w:rPr>
          <w:rFonts w:ascii="Arial" w:hAnsi="Arial" w:cs="Arial"/>
          <w:sz w:val="24"/>
          <w:szCs w:val="24"/>
        </w:rPr>
        <w:t>cuenta con la conformidad previa de</w:t>
      </w:r>
      <w:r>
        <w:rPr>
          <w:rFonts w:ascii="Arial" w:hAnsi="Arial" w:cs="Arial"/>
          <w:sz w:val="24"/>
          <w:szCs w:val="24"/>
        </w:rPr>
        <w:t xml:space="preserve"> las adjudicatarias </w:t>
      </w:r>
      <w:r w:rsidRPr="0098052D">
        <w:rPr>
          <w:rFonts w:ascii="Arial" w:hAnsi="Arial" w:cs="Arial"/>
          <w:sz w:val="24"/>
          <w:szCs w:val="24"/>
        </w:rPr>
        <w:t>y ha sido aprobada previame</w:t>
      </w:r>
      <w:r>
        <w:rPr>
          <w:rFonts w:ascii="Arial" w:hAnsi="Arial" w:cs="Arial"/>
          <w:sz w:val="24"/>
          <w:szCs w:val="24"/>
        </w:rPr>
        <w:t>nte por la autoridad competente</w:t>
      </w:r>
      <w:r w:rsidR="0032271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03D6" w:rsidRPr="00ED03D6" w:rsidRDefault="00ED03D6" w:rsidP="00504E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ATENTO:</w:t>
      </w:r>
      <w:r w:rsidRPr="00ED03D6">
        <w:rPr>
          <w:rFonts w:ascii="Arial" w:hAnsi="Arial" w:cs="Arial"/>
          <w:sz w:val="24"/>
          <w:szCs w:val="24"/>
        </w:rPr>
        <w:t xml:space="preserve"> a lo expuesto precedent</w:t>
      </w:r>
      <w:r w:rsidR="00504EFE">
        <w:rPr>
          <w:rFonts w:ascii="Arial" w:hAnsi="Arial" w:cs="Arial"/>
          <w:sz w:val="24"/>
          <w:szCs w:val="24"/>
        </w:rPr>
        <w:t>emente y a lo dispuesto por el A</w:t>
      </w:r>
      <w:r w:rsidRPr="00ED03D6">
        <w:rPr>
          <w:rFonts w:ascii="Arial" w:hAnsi="Arial" w:cs="Arial"/>
          <w:sz w:val="24"/>
          <w:szCs w:val="24"/>
        </w:rPr>
        <w:t>rt</w:t>
      </w:r>
      <w:r w:rsidR="00504EFE">
        <w:rPr>
          <w:rFonts w:ascii="Arial" w:hAnsi="Arial" w:cs="Arial"/>
          <w:sz w:val="24"/>
          <w:szCs w:val="24"/>
        </w:rPr>
        <w:t>ículo 211 L</w:t>
      </w:r>
      <w:r w:rsidRPr="00ED03D6">
        <w:rPr>
          <w:rFonts w:ascii="Arial" w:hAnsi="Arial" w:cs="Arial"/>
          <w:sz w:val="24"/>
          <w:szCs w:val="24"/>
        </w:rPr>
        <w:t>it</w:t>
      </w:r>
      <w:r w:rsidR="00504EFE">
        <w:rPr>
          <w:rFonts w:ascii="Arial" w:hAnsi="Arial" w:cs="Arial"/>
          <w:sz w:val="24"/>
          <w:szCs w:val="24"/>
        </w:rPr>
        <w:t>eral</w:t>
      </w:r>
      <w:r w:rsidRPr="00ED03D6">
        <w:rPr>
          <w:rFonts w:ascii="Arial" w:hAnsi="Arial" w:cs="Arial"/>
          <w:sz w:val="24"/>
          <w:szCs w:val="24"/>
        </w:rPr>
        <w:t xml:space="preserve"> B) de la Constitución de la República; </w:t>
      </w:r>
    </w:p>
    <w:p w:rsidR="00ED03D6" w:rsidRPr="00ED03D6" w:rsidRDefault="00ED03D6" w:rsidP="00504E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EL TRIBUNAL ACUERDA</w:t>
      </w:r>
    </w:p>
    <w:p w:rsidR="00ED03D6" w:rsidRPr="00ED03D6" w:rsidRDefault="00ED03D6" w:rsidP="00504EF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1)</w:t>
      </w:r>
      <w:r w:rsidRPr="00ED03D6">
        <w:rPr>
          <w:rFonts w:ascii="Arial" w:hAnsi="Arial" w:cs="Arial"/>
          <w:b/>
          <w:sz w:val="24"/>
          <w:szCs w:val="24"/>
        </w:rPr>
        <w:tab/>
      </w:r>
      <w:r w:rsidRPr="00ED03D6">
        <w:rPr>
          <w:rFonts w:ascii="Arial" w:hAnsi="Arial" w:cs="Arial"/>
          <w:sz w:val="24"/>
          <w:szCs w:val="24"/>
        </w:rPr>
        <w:t xml:space="preserve">Cometer al Contador Delegado la intervención del gasto, una vez imputado el mismo a grupo adecuado con disponibilidad suficiente; </w:t>
      </w:r>
    </w:p>
    <w:p w:rsidR="00ED03D6" w:rsidRPr="00ED03D6" w:rsidRDefault="00ED03D6" w:rsidP="00504EF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2)</w:t>
      </w:r>
      <w:r w:rsidRPr="00ED03D6">
        <w:rPr>
          <w:rFonts w:ascii="Arial" w:hAnsi="Arial" w:cs="Arial"/>
          <w:sz w:val="24"/>
          <w:szCs w:val="24"/>
        </w:rPr>
        <w:tab/>
        <w:t>Comunicar al Contador Delegado; y</w:t>
      </w:r>
    </w:p>
    <w:p w:rsidR="00504EFE" w:rsidRDefault="00ED03D6" w:rsidP="00504EF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03D6">
        <w:rPr>
          <w:rFonts w:ascii="Arial" w:hAnsi="Arial" w:cs="Arial"/>
          <w:b/>
          <w:sz w:val="24"/>
          <w:szCs w:val="24"/>
        </w:rPr>
        <w:t>3)</w:t>
      </w:r>
      <w:r w:rsidRPr="00ED03D6">
        <w:rPr>
          <w:rFonts w:ascii="Arial" w:hAnsi="Arial" w:cs="Arial"/>
          <w:b/>
          <w:sz w:val="24"/>
          <w:szCs w:val="24"/>
        </w:rPr>
        <w:tab/>
      </w:r>
      <w:r w:rsidRPr="00ED03D6">
        <w:rPr>
          <w:rFonts w:ascii="Arial" w:hAnsi="Arial" w:cs="Arial"/>
          <w:sz w:val="24"/>
          <w:szCs w:val="24"/>
        </w:rPr>
        <w:t>Devolver las actuaciones.</w:t>
      </w:r>
    </w:p>
    <w:p w:rsidR="00504EFE" w:rsidRDefault="00504EFE" w:rsidP="00504EF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EFE" w:rsidRDefault="00504EFE" w:rsidP="00504EF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EFE" w:rsidRDefault="00504EFE" w:rsidP="00504EF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EFE" w:rsidRDefault="00504EFE" w:rsidP="00504EF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EFE" w:rsidRDefault="00504EFE" w:rsidP="00504EF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03D6" w:rsidRPr="00ED03D6" w:rsidRDefault="00504EFE" w:rsidP="00504EFE">
      <w:pPr>
        <w:tabs>
          <w:tab w:val="left" w:pos="284"/>
        </w:tabs>
        <w:spacing w:after="0" w:line="360" w:lineRule="auto"/>
        <w:ind w:hanging="567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  <w:r w:rsidRPr="00ED03D6">
        <w:rPr>
          <w:rFonts w:ascii="Arial" w:hAnsi="Arial" w:cs="Arial"/>
          <w:b/>
          <w:sz w:val="24"/>
          <w:szCs w:val="24"/>
        </w:rPr>
        <w:t xml:space="preserve"> </w:t>
      </w:r>
    </w:p>
    <w:p w:rsidR="006879B5" w:rsidRPr="006879B5" w:rsidRDefault="006879B5" w:rsidP="006879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879B5" w:rsidRPr="006879B5" w:rsidSect="00504EFE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FE" w:rsidRDefault="00504EFE" w:rsidP="00504EFE">
      <w:pPr>
        <w:spacing w:after="0" w:line="240" w:lineRule="auto"/>
      </w:pPr>
      <w:r>
        <w:separator/>
      </w:r>
    </w:p>
  </w:endnote>
  <w:endnote w:type="continuationSeparator" w:id="0">
    <w:p w:rsidR="00504EFE" w:rsidRDefault="00504EFE" w:rsidP="0050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220668"/>
      <w:docPartObj>
        <w:docPartGallery w:val="Page Numbers (Bottom of Page)"/>
        <w:docPartUnique/>
      </w:docPartObj>
    </w:sdtPr>
    <w:sdtContent>
      <w:p w:rsidR="00504EFE" w:rsidRDefault="00504E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4EFE">
          <w:rPr>
            <w:noProof/>
            <w:lang w:val="es-ES"/>
          </w:rPr>
          <w:t>3</w:t>
        </w:r>
        <w:r>
          <w:fldChar w:fldCharType="end"/>
        </w:r>
      </w:p>
    </w:sdtContent>
  </w:sdt>
  <w:p w:rsidR="00504EFE" w:rsidRDefault="00504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FE" w:rsidRDefault="00504EFE" w:rsidP="00504EFE">
      <w:pPr>
        <w:spacing w:after="0" w:line="240" w:lineRule="auto"/>
      </w:pPr>
      <w:r>
        <w:separator/>
      </w:r>
    </w:p>
  </w:footnote>
  <w:footnote w:type="continuationSeparator" w:id="0">
    <w:p w:rsidR="00504EFE" w:rsidRDefault="00504EFE" w:rsidP="00504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B5"/>
    <w:rsid w:val="00322715"/>
    <w:rsid w:val="00504EFE"/>
    <w:rsid w:val="006879B5"/>
    <w:rsid w:val="0098052D"/>
    <w:rsid w:val="009A295E"/>
    <w:rsid w:val="009A7B68"/>
    <w:rsid w:val="00B825A6"/>
    <w:rsid w:val="00D12FB7"/>
    <w:rsid w:val="00DF3558"/>
    <w:rsid w:val="00ED03D6"/>
    <w:rsid w:val="00F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EFE"/>
  </w:style>
  <w:style w:type="paragraph" w:styleId="Piedepgina">
    <w:name w:val="footer"/>
    <w:basedOn w:val="Normal"/>
    <w:link w:val="PiedepginaCar"/>
    <w:uiPriority w:val="99"/>
    <w:unhideWhenUsed/>
    <w:rsid w:val="00504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EFE"/>
  </w:style>
  <w:style w:type="paragraph" w:styleId="Piedepgina">
    <w:name w:val="footer"/>
    <w:basedOn w:val="Normal"/>
    <w:link w:val="PiedepginaCar"/>
    <w:uiPriority w:val="99"/>
    <w:unhideWhenUsed/>
    <w:rsid w:val="00504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2018-12-19T17:20:00Z</cp:lastPrinted>
  <dcterms:created xsi:type="dcterms:W3CDTF">2018-12-19T17:21:00Z</dcterms:created>
  <dcterms:modified xsi:type="dcterms:W3CDTF">2018-12-19T17:21:00Z</dcterms:modified>
</cp:coreProperties>
</file>