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D3" w:rsidRPr="008357D3" w:rsidRDefault="008357D3" w:rsidP="008357D3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8357D3">
        <w:rPr>
          <w:rFonts w:ascii="Arial" w:hAnsi="Arial" w:cs="Arial"/>
          <w:b/>
          <w:bCs/>
          <w:sz w:val="28"/>
          <w:szCs w:val="28"/>
        </w:rPr>
        <w:t xml:space="preserve">RES. </w:t>
      </w:r>
      <w:r w:rsidR="008965F3">
        <w:rPr>
          <w:rFonts w:ascii="Arial" w:hAnsi="Arial" w:cs="Arial"/>
          <w:b/>
          <w:bCs/>
          <w:sz w:val="28"/>
          <w:szCs w:val="28"/>
        </w:rPr>
        <w:t>3762/18</w:t>
      </w:r>
    </w:p>
    <w:p w:rsidR="008357D3" w:rsidRDefault="008357D3" w:rsidP="008357D3">
      <w:pPr>
        <w:jc w:val="right"/>
        <w:rPr>
          <w:rFonts w:ascii="Arial" w:hAnsi="Arial" w:cs="Arial"/>
          <w:b/>
          <w:bCs/>
        </w:rPr>
      </w:pPr>
    </w:p>
    <w:p w:rsidR="00DD76F1" w:rsidRDefault="008357D3" w:rsidP="008357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RESOLUCION ADOPTADA POR EL</w:t>
      </w:r>
      <w:r w:rsidR="008965F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</w:p>
    <w:p w:rsidR="008357D3" w:rsidRDefault="008357D3" w:rsidP="008357D3">
      <w:pPr>
        <w:jc w:val="center"/>
        <w:rPr>
          <w:rFonts w:ascii="Arial" w:hAnsi="Arial" w:cs="Arial"/>
          <w:b/>
          <w:bCs/>
        </w:rPr>
      </w:pPr>
    </w:p>
    <w:p w:rsidR="008357D3" w:rsidRDefault="008357D3" w:rsidP="008357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TRIBUNAL DE CUENTAS</w:t>
      </w:r>
    </w:p>
    <w:p w:rsidR="008357D3" w:rsidRDefault="008357D3" w:rsidP="008357D3">
      <w:pPr>
        <w:jc w:val="center"/>
        <w:rPr>
          <w:rFonts w:ascii="Arial" w:hAnsi="Arial" w:cs="Arial"/>
          <w:b/>
          <w:bCs/>
        </w:rPr>
      </w:pPr>
    </w:p>
    <w:p w:rsidR="008357D3" w:rsidRDefault="008357D3" w:rsidP="008357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SESION DE FECHA 5 DE DICIEMBRE DE 2018</w:t>
      </w:r>
    </w:p>
    <w:p w:rsidR="008357D3" w:rsidRDefault="008357D3" w:rsidP="008357D3">
      <w:pPr>
        <w:jc w:val="center"/>
        <w:rPr>
          <w:rFonts w:ascii="Arial" w:hAnsi="Arial" w:cs="Arial"/>
          <w:b/>
          <w:bCs/>
        </w:rPr>
      </w:pPr>
    </w:p>
    <w:p w:rsidR="008357D3" w:rsidRDefault="008357D3" w:rsidP="008357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(E. E. Nº 2018-17-1-0006676, </w:t>
      </w:r>
      <w:proofErr w:type="spellStart"/>
      <w:r>
        <w:rPr>
          <w:rFonts w:ascii="Arial" w:hAnsi="Arial" w:cs="Arial"/>
          <w:b/>
          <w:bCs/>
        </w:rPr>
        <w:t>Ent</w:t>
      </w:r>
      <w:proofErr w:type="spellEnd"/>
      <w:r>
        <w:rPr>
          <w:rFonts w:ascii="Arial" w:hAnsi="Arial" w:cs="Arial"/>
          <w:b/>
          <w:bCs/>
        </w:rPr>
        <w:t>. No. 5408/18)</w:t>
      </w:r>
    </w:p>
    <w:p w:rsidR="00DD76F1" w:rsidRDefault="00DD76F1" w:rsidP="00F8163A">
      <w:pPr>
        <w:spacing w:line="360" w:lineRule="auto"/>
        <w:rPr>
          <w:rFonts w:ascii="Arial" w:hAnsi="Arial" w:cs="Arial"/>
          <w:b/>
          <w:bCs/>
        </w:rPr>
      </w:pPr>
    </w:p>
    <w:p w:rsidR="00F8163A" w:rsidRPr="00E00304" w:rsidRDefault="00F8163A" w:rsidP="00F8163A"/>
    <w:p w:rsidR="008A7261" w:rsidRDefault="00F8163A" w:rsidP="00F21B80">
      <w:pPr>
        <w:spacing w:line="360" w:lineRule="auto"/>
        <w:ind w:firstLine="851"/>
        <w:jc w:val="both"/>
        <w:rPr>
          <w:rFonts w:ascii="Arial" w:hAnsi="Arial" w:cs="Arial"/>
        </w:rPr>
      </w:pPr>
      <w:r w:rsidRPr="008D03B9"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/>
          <w:bCs/>
        </w:rPr>
        <w:t>:</w:t>
      </w:r>
      <w:r w:rsidRPr="00D971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estas actuaciones remitidas por l</w:t>
      </w:r>
      <w:r w:rsidR="00F236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F236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Delegad</w:t>
      </w:r>
      <w:r w:rsidR="00F23651">
        <w:rPr>
          <w:rFonts w:ascii="Arial" w:hAnsi="Arial" w:cs="Arial"/>
        </w:rPr>
        <w:t xml:space="preserve">a de este Tribunal </w:t>
      </w:r>
      <w:r>
        <w:rPr>
          <w:rFonts w:ascii="Arial" w:hAnsi="Arial" w:cs="Arial"/>
        </w:rPr>
        <w:t>en la Facultad de Derecho de la Universidad de la República</w:t>
      </w:r>
      <w:r w:rsidR="00F23651">
        <w:rPr>
          <w:rFonts w:ascii="Arial" w:hAnsi="Arial" w:cs="Arial"/>
        </w:rPr>
        <w:t xml:space="preserve"> (UDELAR)</w:t>
      </w:r>
      <w:r>
        <w:rPr>
          <w:rFonts w:ascii="Arial" w:hAnsi="Arial" w:cs="Arial"/>
        </w:rPr>
        <w:t xml:space="preserve">, relacionadas con la reiteración del gasto derivado del </w:t>
      </w:r>
      <w:r w:rsidR="008A7261">
        <w:rPr>
          <w:rFonts w:ascii="Arial" w:hAnsi="Arial" w:cs="Arial"/>
        </w:rPr>
        <w:t>pago de horas extras a la funcionaria Elsa Perdomo;</w:t>
      </w:r>
    </w:p>
    <w:p w:rsidR="000329C1" w:rsidRDefault="00F8163A" w:rsidP="00F21B80">
      <w:pPr>
        <w:spacing w:line="360" w:lineRule="auto"/>
        <w:ind w:firstLine="851"/>
        <w:jc w:val="both"/>
        <w:rPr>
          <w:rFonts w:ascii="Arial" w:hAnsi="Arial" w:cs="Arial"/>
        </w:rPr>
      </w:pPr>
      <w:r w:rsidRPr="008D03B9"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 por Resolución</w:t>
      </w:r>
      <w:r w:rsidR="008A7261">
        <w:rPr>
          <w:rFonts w:ascii="Arial" w:hAnsi="Arial" w:cs="Arial"/>
        </w:rPr>
        <w:t xml:space="preserve"> Nº 38 del Consejo de la </w:t>
      </w:r>
      <w:r w:rsidR="002471D5">
        <w:rPr>
          <w:rFonts w:ascii="Arial" w:hAnsi="Arial" w:cs="Arial"/>
        </w:rPr>
        <w:t>F</w:t>
      </w:r>
      <w:r w:rsidR="008A7261">
        <w:rPr>
          <w:rFonts w:ascii="Arial" w:hAnsi="Arial" w:cs="Arial"/>
        </w:rPr>
        <w:t xml:space="preserve">acultad de </w:t>
      </w:r>
      <w:r w:rsidR="002471D5">
        <w:rPr>
          <w:rFonts w:ascii="Arial" w:hAnsi="Arial" w:cs="Arial"/>
        </w:rPr>
        <w:t>D</w:t>
      </w:r>
      <w:r w:rsidR="008A7261">
        <w:rPr>
          <w:rFonts w:ascii="Arial" w:hAnsi="Arial" w:cs="Arial"/>
        </w:rPr>
        <w:t>er</w:t>
      </w:r>
      <w:r w:rsidR="002471D5">
        <w:rPr>
          <w:rFonts w:ascii="Arial" w:hAnsi="Arial" w:cs="Arial"/>
        </w:rPr>
        <w:t>e</w:t>
      </w:r>
      <w:r w:rsidR="008A7261">
        <w:rPr>
          <w:rFonts w:ascii="Arial" w:hAnsi="Arial" w:cs="Arial"/>
        </w:rPr>
        <w:t xml:space="preserve">cho </w:t>
      </w:r>
      <w:r>
        <w:rPr>
          <w:rFonts w:ascii="Arial" w:hAnsi="Arial" w:cs="Arial"/>
        </w:rPr>
        <w:t xml:space="preserve">de la </w:t>
      </w:r>
      <w:r w:rsidR="00F23651">
        <w:rPr>
          <w:rFonts w:ascii="Arial" w:hAnsi="Arial" w:cs="Arial"/>
        </w:rPr>
        <w:t xml:space="preserve">UDELAR del 3 de octubre del 2018, </w:t>
      </w:r>
      <w:r w:rsidR="003D2648">
        <w:rPr>
          <w:rFonts w:ascii="Arial" w:hAnsi="Arial" w:cs="Arial"/>
        </w:rPr>
        <w:t xml:space="preserve"> se </w:t>
      </w:r>
      <w:r w:rsidR="00B56C16">
        <w:rPr>
          <w:rFonts w:ascii="Arial" w:hAnsi="Arial" w:cs="Arial"/>
        </w:rPr>
        <w:t>autorizó</w:t>
      </w:r>
      <w:r w:rsidR="003D2648">
        <w:rPr>
          <w:rFonts w:ascii="Arial" w:hAnsi="Arial" w:cs="Arial"/>
        </w:rPr>
        <w:t xml:space="preserve"> con carácter exc</w:t>
      </w:r>
      <w:r w:rsidR="00B56C16">
        <w:rPr>
          <w:rFonts w:ascii="Arial" w:hAnsi="Arial" w:cs="Arial"/>
        </w:rPr>
        <w:t>e</w:t>
      </w:r>
      <w:r w:rsidR="003D2648">
        <w:rPr>
          <w:rFonts w:ascii="Arial" w:hAnsi="Arial" w:cs="Arial"/>
        </w:rPr>
        <w:t>pcional y sin</w:t>
      </w:r>
      <w:r w:rsidR="00B56C16">
        <w:rPr>
          <w:rFonts w:ascii="Arial" w:hAnsi="Arial" w:cs="Arial"/>
        </w:rPr>
        <w:t xml:space="preserve"> </w:t>
      </w:r>
      <w:r w:rsidR="003D2648">
        <w:rPr>
          <w:rFonts w:ascii="Arial" w:hAnsi="Arial" w:cs="Arial"/>
        </w:rPr>
        <w:t>que siente prec</w:t>
      </w:r>
      <w:r w:rsidR="00B56C16">
        <w:rPr>
          <w:rFonts w:ascii="Arial" w:hAnsi="Arial" w:cs="Arial"/>
        </w:rPr>
        <w:t>e</w:t>
      </w:r>
      <w:r w:rsidR="003D2648">
        <w:rPr>
          <w:rFonts w:ascii="Arial" w:hAnsi="Arial" w:cs="Arial"/>
        </w:rPr>
        <w:t>dente</w:t>
      </w:r>
      <w:r w:rsidR="00F23651">
        <w:rPr>
          <w:rFonts w:ascii="Arial" w:hAnsi="Arial" w:cs="Arial"/>
        </w:rPr>
        <w:t>,</w:t>
      </w:r>
      <w:r w:rsidR="003D2648">
        <w:rPr>
          <w:rFonts w:ascii="Arial" w:hAnsi="Arial" w:cs="Arial"/>
        </w:rPr>
        <w:t xml:space="preserve"> el p</w:t>
      </w:r>
      <w:r w:rsidR="00B56C16">
        <w:rPr>
          <w:rFonts w:ascii="Arial" w:hAnsi="Arial" w:cs="Arial"/>
        </w:rPr>
        <w:t>a</w:t>
      </w:r>
      <w:r w:rsidR="003D2648">
        <w:rPr>
          <w:rFonts w:ascii="Arial" w:hAnsi="Arial" w:cs="Arial"/>
        </w:rPr>
        <w:t xml:space="preserve">go de horas </w:t>
      </w:r>
      <w:r w:rsidR="00B56C16">
        <w:rPr>
          <w:rFonts w:ascii="Arial" w:hAnsi="Arial" w:cs="Arial"/>
        </w:rPr>
        <w:t>extras</w:t>
      </w:r>
      <w:r w:rsidR="00F23651">
        <w:rPr>
          <w:rFonts w:ascii="Arial" w:hAnsi="Arial" w:cs="Arial"/>
        </w:rPr>
        <w:t xml:space="preserve"> a la funcionaria</w:t>
      </w:r>
      <w:r w:rsidR="000329C1">
        <w:rPr>
          <w:rFonts w:ascii="Arial" w:hAnsi="Arial" w:cs="Arial"/>
        </w:rPr>
        <w:t xml:space="preserve"> Elsa Perdomo, </w:t>
      </w:r>
      <w:r w:rsidR="00F23651">
        <w:rPr>
          <w:rFonts w:ascii="Arial" w:hAnsi="Arial" w:cs="Arial"/>
        </w:rPr>
        <w:t xml:space="preserve"> realizadas en el período junio a agosto del 2018</w:t>
      </w:r>
      <w:r w:rsidR="000329C1">
        <w:rPr>
          <w:rFonts w:ascii="Arial" w:hAnsi="Arial" w:cs="Arial"/>
        </w:rPr>
        <w:t>;</w:t>
      </w:r>
    </w:p>
    <w:p w:rsidR="00906C5C" w:rsidRDefault="000329C1" w:rsidP="00F21B80">
      <w:pPr>
        <w:spacing w:line="360" w:lineRule="auto"/>
        <w:ind w:firstLine="2835"/>
        <w:jc w:val="both"/>
        <w:rPr>
          <w:rFonts w:ascii="Arial" w:hAnsi="Arial" w:cs="Arial"/>
        </w:rPr>
      </w:pPr>
      <w:r w:rsidRPr="0007705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con fecha 22 de octubre de 2018, la Contadora Deleg</w:t>
      </w:r>
      <w:r w:rsidR="00983B02">
        <w:rPr>
          <w:rFonts w:ascii="Arial" w:hAnsi="Arial" w:cs="Arial"/>
        </w:rPr>
        <w:t>a</w:t>
      </w:r>
      <w:r w:rsidR="00F23651">
        <w:rPr>
          <w:rFonts w:ascii="Arial" w:hAnsi="Arial" w:cs="Arial"/>
        </w:rPr>
        <w:t xml:space="preserve">da de este Tribunal en </w:t>
      </w:r>
      <w:r>
        <w:rPr>
          <w:rFonts w:ascii="Arial" w:hAnsi="Arial" w:cs="Arial"/>
        </w:rPr>
        <w:t xml:space="preserve">la Facultad de Derecho de la </w:t>
      </w:r>
      <w:r w:rsidR="00F23651">
        <w:rPr>
          <w:rFonts w:ascii="Arial" w:hAnsi="Arial" w:cs="Arial"/>
        </w:rPr>
        <w:t>UDELAR, observó</w:t>
      </w:r>
      <w:r w:rsidR="00983B02">
        <w:rPr>
          <w:rFonts w:ascii="Arial" w:hAnsi="Arial" w:cs="Arial"/>
        </w:rPr>
        <w:t xml:space="preserve"> e</w:t>
      </w:r>
      <w:r w:rsidR="00906C5C">
        <w:rPr>
          <w:rFonts w:ascii="Arial" w:hAnsi="Arial" w:cs="Arial"/>
        </w:rPr>
        <w:t xml:space="preserve">l gasto </w:t>
      </w:r>
      <w:r w:rsidR="00077058">
        <w:rPr>
          <w:rFonts w:ascii="Arial" w:hAnsi="Arial" w:cs="Arial"/>
        </w:rPr>
        <w:t>mencionado</w:t>
      </w:r>
      <w:r w:rsidR="00906C5C">
        <w:rPr>
          <w:rFonts w:ascii="Arial" w:hAnsi="Arial" w:cs="Arial"/>
        </w:rPr>
        <w:t xml:space="preserve"> ut supra por: a) </w:t>
      </w:r>
      <w:r w:rsidR="00983B02">
        <w:rPr>
          <w:rFonts w:ascii="Arial" w:hAnsi="Arial" w:cs="Arial"/>
        </w:rPr>
        <w:t xml:space="preserve">no ajustarse al  Reglamento sobre </w:t>
      </w:r>
      <w:r w:rsidR="00CD502D">
        <w:rPr>
          <w:rFonts w:ascii="Arial" w:hAnsi="Arial" w:cs="Arial"/>
        </w:rPr>
        <w:t>a</w:t>
      </w:r>
      <w:r w:rsidR="00077058">
        <w:rPr>
          <w:rFonts w:ascii="Arial" w:hAnsi="Arial" w:cs="Arial"/>
        </w:rPr>
        <w:t>utorización</w:t>
      </w:r>
      <w:r w:rsidR="00983B02">
        <w:rPr>
          <w:rFonts w:ascii="Arial" w:hAnsi="Arial" w:cs="Arial"/>
        </w:rPr>
        <w:t xml:space="preserve"> y pago de horas (</w:t>
      </w:r>
      <w:r w:rsidR="00077058">
        <w:rPr>
          <w:rFonts w:ascii="Arial" w:hAnsi="Arial" w:cs="Arial"/>
        </w:rPr>
        <w:t>Resoluciones</w:t>
      </w:r>
      <w:r w:rsidR="00983B02">
        <w:rPr>
          <w:rFonts w:ascii="Arial" w:hAnsi="Arial" w:cs="Arial"/>
        </w:rPr>
        <w:t xml:space="preserve"> del CDC Nº 92 del 6/10/86, Nº 102 del 31/10/89 y Nº 22 del 2/12/14), siendo que las horas extras en </w:t>
      </w:r>
      <w:r w:rsidR="00077058">
        <w:rPr>
          <w:rFonts w:ascii="Arial" w:hAnsi="Arial" w:cs="Arial"/>
        </w:rPr>
        <w:t>cuestión</w:t>
      </w:r>
      <w:r w:rsidR="00983B02">
        <w:rPr>
          <w:rFonts w:ascii="Arial" w:hAnsi="Arial" w:cs="Arial"/>
        </w:rPr>
        <w:t xml:space="preserve"> se realizar</w:t>
      </w:r>
      <w:r w:rsidR="00CD502D">
        <w:rPr>
          <w:rFonts w:ascii="Arial" w:hAnsi="Arial" w:cs="Arial"/>
        </w:rPr>
        <w:t>on</w:t>
      </w:r>
      <w:r w:rsidR="00983B02">
        <w:rPr>
          <w:rFonts w:ascii="Arial" w:hAnsi="Arial" w:cs="Arial"/>
        </w:rPr>
        <w:t xml:space="preserve"> en Junio, Julio y Agosto del 2018 sin la debida autorización previa del </w:t>
      </w:r>
      <w:r w:rsidR="00077058">
        <w:rPr>
          <w:rFonts w:ascii="Arial" w:hAnsi="Arial" w:cs="Arial"/>
        </w:rPr>
        <w:t>Ordenador</w:t>
      </w:r>
      <w:r w:rsidR="00983B02">
        <w:rPr>
          <w:rFonts w:ascii="Arial" w:hAnsi="Arial" w:cs="Arial"/>
        </w:rPr>
        <w:t xml:space="preserve"> competente</w:t>
      </w:r>
      <w:r w:rsidR="00D80763">
        <w:rPr>
          <w:rFonts w:ascii="Arial" w:hAnsi="Arial" w:cs="Arial"/>
        </w:rPr>
        <w:t>,</w:t>
      </w:r>
      <w:r w:rsidR="00983B02">
        <w:rPr>
          <w:rFonts w:ascii="Arial" w:hAnsi="Arial" w:cs="Arial"/>
        </w:rPr>
        <w:t xml:space="preserve"> y</w:t>
      </w:r>
      <w:r w:rsidR="00906C5C">
        <w:rPr>
          <w:rFonts w:ascii="Arial" w:hAnsi="Arial" w:cs="Arial"/>
        </w:rPr>
        <w:t xml:space="preserve"> b) comprometerse el gasto </w:t>
      </w:r>
      <w:r w:rsidR="00077058">
        <w:rPr>
          <w:rFonts w:ascii="Arial" w:hAnsi="Arial" w:cs="Arial"/>
        </w:rPr>
        <w:t>derivado</w:t>
      </w:r>
      <w:r w:rsidR="00906C5C">
        <w:rPr>
          <w:rFonts w:ascii="Arial" w:hAnsi="Arial" w:cs="Arial"/>
        </w:rPr>
        <w:t xml:space="preserve"> de las horas extras referidas sin previo informe de disponibilidad, incumpliendo de </w:t>
      </w:r>
      <w:r w:rsidR="00F23651">
        <w:rPr>
          <w:rFonts w:ascii="Arial" w:hAnsi="Arial" w:cs="Arial"/>
        </w:rPr>
        <w:t>e</w:t>
      </w:r>
      <w:r w:rsidR="00906C5C">
        <w:rPr>
          <w:rFonts w:ascii="Arial" w:hAnsi="Arial" w:cs="Arial"/>
        </w:rPr>
        <w:t xml:space="preserve">se modo lo dispuesto en el </w:t>
      </w:r>
      <w:r w:rsidR="00F23651">
        <w:rPr>
          <w:rFonts w:ascii="Arial" w:hAnsi="Arial" w:cs="Arial"/>
        </w:rPr>
        <w:t>artículo</w:t>
      </w:r>
      <w:r w:rsidR="00906C5C">
        <w:rPr>
          <w:rFonts w:ascii="Arial" w:hAnsi="Arial" w:cs="Arial"/>
        </w:rPr>
        <w:t xml:space="preserve"> 15 del TOCAF. </w:t>
      </w:r>
      <w:r w:rsidR="00077058">
        <w:rPr>
          <w:rFonts w:ascii="Arial" w:hAnsi="Arial" w:cs="Arial"/>
        </w:rPr>
        <w:t>Asimismo</w:t>
      </w:r>
      <w:r w:rsidR="00906C5C">
        <w:rPr>
          <w:rFonts w:ascii="Arial" w:hAnsi="Arial" w:cs="Arial"/>
        </w:rPr>
        <w:t>, en dicha oportunidad</w:t>
      </w:r>
      <w:r w:rsidR="00F23651">
        <w:rPr>
          <w:rFonts w:ascii="Arial" w:hAnsi="Arial" w:cs="Arial"/>
        </w:rPr>
        <w:t>,</w:t>
      </w:r>
      <w:r w:rsidR="00906C5C">
        <w:rPr>
          <w:rFonts w:ascii="Arial" w:hAnsi="Arial" w:cs="Arial"/>
        </w:rPr>
        <w:t xml:space="preserve"> la Contadora Delegada dejó constancia de que a pesar de que el p</w:t>
      </w:r>
      <w:r w:rsidR="00F23651">
        <w:rPr>
          <w:rFonts w:ascii="Arial" w:hAnsi="Arial" w:cs="Arial"/>
        </w:rPr>
        <w:t>roc</w:t>
      </w:r>
      <w:r w:rsidR="00906C5C">
        <w:rPr>
          <w:rFonts w:ascii="Arial" w:hAnsi="Arial" w:cs="Arial"/>
        </w:rPr>
        <w:t>e</w:t>
      </w:r>
      <w:r w:rsidR="00F23651">
        <w:rPr>
          <w:rFonts w:ascii="Arial" w:hAnsi="Arial" w:cs="Arial"/>
        </w:rPr>
        <w:t>d</w:t>
      </w:r>
      <w:r w:rsidR="00906C5C">
        <w:rPr>
          <w:rFonts w:ascii="Arial" w:hAnsi="Arial" w:cs="Arial"/>
        </w:rPr>
        <w:t>imi</w:t>
      </w:r>
      <w:r w:rsidR="00F23651">
        <w:rPr>
          <w:rFonts w:ascii="Arial" w:hAnsi="Arial" w:cs="Arial"/>
        </w:rPr>
        <w:t>e</w:t>
      </w:r>
      <w:r w:rsidR="00906C5C">
        <w:rPr>
          <w:rFonts w:ascii="Arial" w:hAnsi="Arial" w:cs="Arial"/>
        </w:rPr>
        <w:t>n</w:t>
      </w:r>
      <w:r w:rsidR="00F23651">
        <w:rPr>
          <w:rFonts w:ascii="Arial" w:hAnsi="Arial" w:cs="Arial"/>
        </w:rPr>
        <w:t>t</w:t>
      </w:r>
      <w:r w:rsidR="00906C5C">
        <w:rPr>
          <w:rFonts w:ascii="Arial" w:hAnsi="Arial" w:cs="Arial"/>
        </w:rPr>
        <w:t>o fue incorrecto, dichas horas extras deberán ser abonadas ya que las mismas fueron efectivamente realizadas, no siendo responsable la funcionar</w:t>
      </w:r>
      <w:r w:rsidR="00F23651">
        <w:rPr>
          <w:rFonts w:ascii="Arial" w:hAnsi="Arial" w:cs="Arial"/>
        </w:rPr>
        <w:t>ia</w:t>
      </w:r>
      <w:r w:rsidR="00906C5C">
        <w:rPr>
          <w:rFonts w:ascii="Arial" w:hAnsi="Arial" w:cs="Arial"/>
        </w:rPr>
        <w:t xml:space="preserve"> por la mala gestión </w:t>
      </w:r>
      <w:r w:rsidR="00F23651">
        <w:rPr>
          <w:rFonts w:ascii="Arial" w:hAnsi="Arial" w:cs="Arial"/>
        </w:rPr>
        <w:t>administrativa</w:t>
      </w:r>
      <w:r w:rsidR="00906C5C">
        <w:rPr>
          <w:rFonts w:ascii="Arial" w:hAnsi="Arial" w:cs="Arial"/>
        </w:rPr>
        <w:t>;</w:t>
      </w:r>
    </w:p>
    <w:p w:rsidR="00906C5C" w:rsidRDefault="00906C5C" w:rsidP="00A24049">
      <w:pPr>
        <w:spacing w:line="360" w:lineRule="auto"/>
        <w:ind w:firstLine="2835"/>
        <w:jc w:val="both"/>
        <w:rPr>
          <w:rFonts w:ascii="Arial" w:hAnsi="Arial" w:cs="Arial"/>
        </w:rPr>
      </w:pPr>
      <w:r w:rsidRPr="00F23651">
        <w:rPr>
          <w:rFonts w:ascii="Arial" w:hAnsi="Arial" w:cs="Arial"/>
          <w:b/>
        </w:rPr>
        <w:lastRenderedPageBreak/>
        <w:t>3)</w:t>
      </w:r>
      <w:r>
        <w:rPr>
          <w:rFonts w:ascii="Arial" w:hAnsi="Arial" w:cs="Arial"/>
        </w:rPr>
        <w:t xml:space="preserve"> que con fecha 31 de octubre de 2018, la Decana de la Facultad de Derecho  de la UDELAR, dispuso la reiteración del gasto </w:t>
      </w:r>
      <w:r w:rsidR="00F23651">
        <w:rPr>
          <w:rFonts w:ascii="Arial" w:hAnsi="Arial" w:cs="Arial"/>
        </w:rPr>
        <w:t>mencionado</w:t>
      </w:r>
      <w:r>
        <w:rPr>
          <w:rFonts w:ascii="Arial" w:hAnsi="Arial" w:cs="Arial"/>
        </w:rPr>
        <w:t xml:space="preserve"> en virtud que, indepe</w:t>
      </w:r>
      <w:r w:rsidR="00F23651">
        <w:rPr>
          <w:rFonts w:ascii="Arial" w:hAnsi="Arial" w:cs="Arial"/>
        </w:rPr>
        <w:t>ndientemente</w:t>
      </w:r>
      <w:r>
        <w:rPr>
          <w:rFonts w:ascii="Arial" w:hAnsi="Arial" w:cs="Arial"/>
        </w:rPr>
        <w:t xml:space="preserve"> de que el pr</w:t>
      </w:r>
      <w:r w:rsidR="00F23651">
        <w:rPr>
          <w:rFonts w:ascii="Arial" w:hAnsi="Arial" w:cs="Arial"/>
        </w:rPr>
        <w:t>o</w:t>
      </w:r>
      <w:r>
        <w:rPr>
          <w:rFonts w:ascii="Arial" w:hAnsi="Arial" w:cs="Arial"/>
        </w:rPr>
        <w:t>c</w:t>
      </w:r>
      <w:r w:rsidR="00F23651">
        <w:rPr>
          <w:rFonts w:ascii="Arial" w:hAnsi="Arial" w:cs="Arial"/>
        </w:rPr>
        <w:t>e</w:t>
      </w:r>
      <w:r>
        <w:rPr>
          <w:rFonts w:ascii="Arial" w:hAnsi="Arial" w:cs="Arial"/>
        </w:rPr>
        <w:t>di</w:t>
      </w:r>
      <w:r w:rsidR="00F23651">
        <w:rPr>
          <w:rFonts w:ascii="Arial" w:hAnsi="Arial" w:cs="Arial"/>
        </w:rPr>
        <w:t>miento</w:t>
      </w:r>
      <w:r>
        <w:rPr>
          <w:rFonts w:ascii="Arial" w:hAnsi="Arial" w:cs="Arial"/>
        </w:rPr>
        <w:t xml:space="preserve"> fue inc</w:t>
      </w:r>
      <w:r w:rsidR="00F2365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rrecto,  el pago de las horas </w:t>
      </w:r>
      <w:r w:rsidR="00F23651">
        <w:rPr>
          <w:rFonts w:ascii="Arial" w:hAnsi="Arial" w:cs="Arial"/>
        </w:rPr>
        <w:t>extras</w:t>
      </w:r>
      <w:r>
        <w:rPr>
          <w:rFonts w:ascii="Arial" w:hAnsi="Arial" w:cs="Arial"/>
        </w:rPr>
        <w:t xml:space="preserve"> referidas debe ser abonado ya que las mismas fu</w:t>
      </w:r>
      <w:r w:rsidR="00F2365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ron </w:t>
      </w:r>
      <w:r w:rsidR="00F23651">
        <w:rPr>
          <w:rFonts w:ascii="Arial" w:hAnsi="Arial" w:cs="Arial"/>
        </w:rPr>
        <w:t>efectivamente</w:t>
      </w:r>
      <w:r>
        <w:rPr>
          <w:rFonts w:ascii="Arial" w:hAnsi="Arial" w:cs="Arial"/>
        </w:rPr>
        <w:t xml:space="preserve"> realizadas por la </w:t>
      </w:r>
      <w:r w:rsidR="00F23651">
        <w:rPr>
          <w:rFonts w:ascii="Arial" w:hAnsi="Arial" w:cs="Arial"/>
        </w:rPr>
        <w:t>funcionaria</w:t>
      </w:r>
      <w:r>
        <w:rPr>
          <w:rFonts w:ascii="Arial" w:hAnsi="Arial" w:cs="Arial"/>
        </w:rPr>
        <w:t xml:space="preserve">. </w:t>
      </w:r>
      <w:r w:rsidR="00F23651">
        <w:rPr>
          <w:rFonts w:ascii="Arial" w:hAnsi="Arial" w:cs="Arial"/>
        </w:rPr>
        <w:t>Asimismo</w:t>
      </w:r>
      <w:r>
        <w:rPr>
          <w:rFonts w:ascii="Arial" w:hAnsi="Arial" w:cs="Arial"/>
        </w:rPr>
        <w:t xml:space="preserve">, en </w:t>
      </w:r>
      <w:r w:rsidR="00F23651">
        <w:rPr>
          <w:rFonts w:ascii="Arial" w:hAnsi="Arial" w:cs="Arial"/>
        </w:rPr>
        <w:t>dicha</w:t>
      </w:r>
      <w:r>
        <w:rPr>
          <w:rFonts w:ascii="Arial" w:hAnsi="Arial" w:cs="Arial"/>
        </w:rPr>
        <w:t xml:space="preserve"> oportuni</w:t>
      </w:r>
      <w:r w:rsidR="00F23651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="00F2365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se advirtió al </w:t>
      </w:r>
      <w:r w:rsidR="00F23651">
        <w:rPr>
          <w:rFonts w:ascii="Arial" w:hAnsi="Arial" w:cs="Arial"/>
        </w:rPr>
        <w:t>Departamento</w:t>
      </w:r>
      <w:r>
        <w:rPr>
          <w:rFonts w:ascii="Arial" w:hAnsi="Arial" w:cs="Arial"/>
        </w:rPr>
        <w:t xml:space="preserve"> de </w:t>
      </w:r>
      <w:r w:rsidR="00F23651">
        <w:rPr>
          <w:rFonts w:ascii="Arial" w:hAnsi="Arial" w:cs="Arial"/>
        </w:rPr>
        <w:t>Intendencia que debía</w:t>
      </w:r>
      <w:r>
        <w:rPr>
          <w:rFonts w:ascii="Arial" w:hAnsi="Arial" w:cs="Arial"/>
        </w:rPr>
        <w:t xml:space="preserve"> to</w:t>
      </w:r>
      <w:r w:rsidR="00F23651">
        <w:rPr>
          <w:rFonts w:ascii="Arial" w:hAnsi="Arial" w:cs="Arial"/>
        </w:rPr>
        <w:t>m</w:t>
      </w:r>
      <w:r>
        <w:rPr>
          <w:rFonts w:ascii="Arial" w:hAnsi="Arial" w:cs="Arial"/>
        </w:rPr>
        <w:t>ar m</w:t>
      </w:r>
      <w:r w:rsidR="00F23651">
        <w:rPr>
          <w:rFonts w:ascii="Arial" w:hAnsi="Arial" w:cs="Arial"/>
        </w:rPr>
        <w:t>e</w:t>
      </w:r>
      <w:r>
        <w:rPr>
          <w:rFonts w:ascii="Arial" w:hAnsi="Arial" w:cs="Arial"/>
        </w:rPr>
        <w:t>did</w:t>
      </w:r>
      <w:r w:rsidR="00F23651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tendientes a evitar la reiteración de situaciones c</w:t>
      </w:r>
      <w:r w:rsidR="00F2365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mo  la </w:t>
      </w:r>
      <w:r w:rsidR="00F23651">
        <w:rPr>
          <w:rFonts w:ascii="Arial" w:hAnsi="Arial" w:cs="Arial"/>
        </w:rPr>
        <w:t>ocurrida</w:t>
      </w:r>
      <w:r>
        <w:rPr>
          <w:rFonts w:ascii="Arial" w:hAnsi="Arial" w:cs="Arial"/>
        </w:rPr>
        <w:t>;</w:t>
      </w:r>
    </w:p>
    <w:p w:rsidR="00906C5C" w:rsidRDefault="00F8163A" w:rsidP="00A24049">
      <w:pPr>
        <w:tabs>
          <w:tab w:val="left" w:pos="1843"/>
        </w:tabs>
        <w:spacing w:line="360" w:lineRule="auto"/>
        <w:ind w:firstLine="2835"/>
        <w:jc w:val="both"/>
        <w:rPr>
          <w:rFonts w:ascii="Arial" w:hAnsi="Arial" w:cs="Arial"/>
        </w:rPr>
      </w:pPr>
      <w:r w:rsidRPr="00E937F3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</w:t>
      </w:r>
      <w:r w:rsidR="00906C5C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fecha </w:t>
      </w:r>
      <w:r w:rsidR="00906C5C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906C5C">
        <w:rPr>
          <w:rFonts w:ascii="Arial" w:hAnsi="Arial" w:cs="Arial"/>
        </w:rPr>
        <w:t>octubre de 2018</w:t>
      </w:r>
      <w:r>
        <w:rPr>
          <w:rFonts w:ascii="Arial" w:hAnsi="Arial" w:cs="Arial"/>
        </w:rPr>
        <w:t xml:space="preserve">, </w:t>
      </w:r>
      <w:r w:rsidR="00906C5C">
        <w:rPr>
          <w:rFonts w:ascii="Arial" w:hAnsi="Arial" w:cs="Arial"/>
        </w:rPr>
        <w:t>la Contadora Delegada de este Tribunal en la Facultad de Derecho de la</w:t>
      </w:r>
      <w:r w:rsidR="00963247">
        <w:rPr>
          <w:rFonts w:ascii="Arial" w:hAnsi="Arial" w:cs="Arial"/>
        </w:rPr>
        <w:t xml:space="preserve"> UDELAR</w:t>
      </w:r>
      <w:r w:rsidR="00906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procedió a intervenir por reiteración el gasto</w:t>
      </w:r>
      <w:r w:rsidR="00F830F2">
        <w:rPr>
          <w:rFonts w:ascii="Arial" w:hAnsi="Arial" w:cs="Arial"/>
        </w:rPr>
        <w:t xml:space="preserve"> observado</w:t>
      </w:r>
      <w:r w:rsidR="00906C5C">
        <w:rPr>
          <w:rFonts w:ascii="Arial" w:hAnsi="Arial" w:cs="Arial"/>
        </w:rPr>
        <w:t>;</w:t>
      </w:r>
    </w:p>
    <w:p w:rsidR="00F8163A" w:rsidRPr="002E6798" w:rsidRDefault="00F8163A" w:rsidP="00A24049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2E6798">
        <w:rPr>
          <w:rFonts w:ascii="Arial" w:hAnsi="Arial" w:cs="Arial"/>
          <w:b/>
          <w:bCs/>
        </w:rPr>
        <w:t xml:space="preserve">CONSIDERANDO: 1) </w:t>
      </w:r>
      <w:r>
        <w:rPr>
          <w:rFonts w:ascii="Arial" w:hAnsi="Arial" w:cs="Arial"/>
          <w:bCs/>
        </w:rPr>
        <w:t>que el artículo 475 de la L</w:t>
      </w:r>
      <w:r w:rsidRPr="002E6798">
        <w:rPr>
          <w:rFonts w:ascii="Arial" w:hAnsi="Arial" w:cs="Arial"/>
          <w:bCs/>
        </w:rPr>
        <w:t xml:space="preserve">ey 17.296, establece que los Ordenadores de gastos o pagos, al ejercer la facultad de insistencia o reiteración que </w:t>
      </w:r>
      <w:r w:rsidR="00A24049">
        <w:rPr>
          <w:rFonts w:ascii="Arial" w:hAnsi="Arial" w:cs="Arial"/>
          <w:bCs/>
        </w:rPr>
        <w:t>les acuerda el artículo 211 literal</w:t>
      </w:r>
      <w:r w:rsidRPr="002E6798">
        <w:rPr>
          <w:rFonts w:ascii="Arial" w:hAnsi="Arial" w:cs="Arial"/>
          <w:bCs/>
        </w:rPr>
        <w:t xml:space="preserve"> B) de la Constitución de la República, deben hacerlo en forma fundada, detallando los motivos que a su juicio justifican seguir el curso del gasto o pago;</w:t>
      </w:r>
    </w:p>
    <w:p w:rsidR="00F8163A" w:rsidRPr="002E6798" w:rsidRDefault="00F8163A" w:rsidP="00A24049">
      <w:pPr>
        <w:spacing w:line="360" w:lineRule="auto"/>
        <w:ind w:firstLine="2977"/>
        <w:jc w:val="both"/>
        <w:rPr>
          <w:rFonts w:ascii="Arial" w:hAnsi="Arial" w:cs="Arial"/>
          <w:b/>
          <w:bCs/>
        </w:rPr>
      </w:pPr>
      <w:r w:rsidRPr="002E6798">
        <w:rPr>
          <w:rFonts w:ascii="Arial" w:hAnsi="Arial" w:cs="Arial"/>
          <w:b/>
          <w:bCs/>
        </w:rPr>
        <w:t xml:space="preserve">2) </w:t>
      </w:r>
      <w:r w:rsidRPr="002E6798">
        <w:rPr>
          <w:rFonts w:ascii="Arial" w:hAnsi="Arial" w:cs="Arial"/>
          <w:bCs/>
        </w:rPr>
        <w:t xml:space="preserve">que las razones invocadas por la Administración no </w:t>
      </w:r>
      <w:r w:rsidR="00D80763">
        <w:rPr>
          <w:rFonts w:ascii="Arial" w:hAnsi="Arial" w:cs="Arial"/>
          <w:bCs/>
        </w:rPr>
        <w:t>logran conmover</w:t>
      </w:r>
      <w:r w:rsidRPr="002E6798">
        <w:rPr>
          <w:rFonts w:ascii="Arial" w:hAnsi="Arial" w:cs="Arial"/>
          <w:bCs/>
        </w:rPr>
        <w:t xml:space="preserve"> los argumentos expresados por</w:t>
      </w:r>
      <w:r w:rsidR="00F830F2">
        <w:rPr>
          <w:rFonts w:ascii="Arial" w:hAnsi="Arial" w:cs="Arial"/>
          <w:bCs/>
        </w:rPr>
        <w:t xml:space="preserve"> la Cont</w:t>
      </w:r>
      <w:r w:rsidR="00077058">
        <w:rPr>
          <w:rFonts w:ascii="Arial" w:hAnsi="Arial" w:cs="Arial"/>
          <w:bCs/>
        </w:rPr>
        <w:t>a</w:t>
      </w:r>
      <w:r w:rsidR="00F830F2">
        <w:rPr>
          <w:rFonts w:ascii="Arial" w:hAnsi="Arial" w:cs="Arial"/>
          <w:bCs/>
        </w:rPr>
        <w:t>dora Delegad</w:t>
      </w:r>
      <w:r w:rsidR="00963247">
        <w:rPr>
          <w:rFonts w:ascii="Arial" w:hAnsi="Arial" w:cs="Arial"/>
          <w:bCs/>
        </w:rPr>
        <w:t>a</w:t>
      </w:r>
      <w:r w:rsidR="00F830F2">
        <w:rPr>
          <w:rFonts w:ascii="Arial" w:hAnsi="Arial" w:cs="Arial"/>
          <w:bCs/>
        </w:rPr>
        <w:t xml:space="preserve"> de este Tribunal con fecha 22 de octubre de 2018 para observar el gasto</w:t>
      </w:r>
      <w:r w:rsidRPr="002E6798">
        <w:rPr>
          <w:rFonts w:ascii="Arial" w:hAnsi="Arial" w:cs="Arial"/>
          <w:bCs/>
        </w:rPr>
        <w:t xml:space="preserve">, por lo que se mantienen incambiadas las causas que motivaran </w:t>
      </w:r>
      <w:r w:rsidR="00F830F2">
        <w:rPr>
          <w:rFonts w:ascii="Arial" w:hAnsi="Arial" w:cs="Arial"/>
          <w:bCs/>
        </w:rPr>
        <w:t>dicha</w:t>
      </w:r>
      <w:r w:rsidRPr="002E6798">
        <w:rPr>
          <w:rFonts w:ascii="Arial" w:hAnsi="Arial" w:cs="Arial"/>
          <w:bCs/>
        </w:rPr>
        <w:t xml:space="preserve"> observación;</w:t>
      </w:r>
    </w:p>
    <w:p w:rsidR="00F8163A" w:rsidRPr="002E6798" w:rsidRDefault="00F8163A" w:rsidP="00A24049">
      <w:pPr>
        <w:spacing w:line="360" w:lineRule="auto"/>
        <w:ind w:firstLine="851"/>
        <w:rPr>
          <w:rFonts w:ascii="Arial" w:hAnsi="Arial" w:cs="Arial"/>
          <w:b/>
          <w:bCs/>
        </w:rPr>
      </w:pPr>
      <w:r w:rsidRPr="002E6798">
        <w:rPr>
          <w:rFonts w:ascii="Arial" w:hAnsi="Arial" w:cs="Arial"/>
          <w:b/>
          <w:bCs/>
        </w:rPr>
        <w:t xml:space="preserve">ATENTO: </w:t>
      </w:r>
      <w:r w:rsidR="00D80763">
        <w:rPr>
          <w:rFonts w:ascii="Arial" w:hAnsi="Arial" w:cs="Arial"/>
          <w:bCs/>
        </w:rPr>
        <w:t xml:space="preserve">a lo precedentemente expuesto y a lo que dispone el </w:t>
      </w:r>
      <w:r w:rsidR="00A24049">
        <w:rPr>
          <w:rFonts w:ascii="Arial" w:hAnsi="Arial" w:cs="Arial"/>
          <w:bCs/>
        </w:rPr>
        <w:t xml:space="preserve">      </w:t>
      </w:r>
      <w:r w:rsidR="00D80763">
        <w:rPr>
          <w:rFonts w:ascii="Arial" w:hAnsi="Arial" w:cs="Arial"/>
          <w:bCs/>
        </w:rPr>
        <w:t>art</w:t>
      </w:r>
      <w:r w:rsidR="00A24049">
        <w:rPr>
          <w:rFonts w:ascii="Arial" w:hAnsi="Arial" w:cs="Arial"/>
          <w:bCs/>
        </w:rPr>
        <w:t>ículo</w:t>
      </w:r>
      <w:r w:rsidR="00D80763">
        <w:rPr>
          <w:rFonts w:ascii="Arial" w:hAnsi="Arial" w:cs="Arial"/>
          <w:bCs/>
        </w:rPr>
        <w:t xml:space="preserve"> 211 lit</w:t>
      </w:r>
      <w:r w:rsidR="00A24049">
        <w:rPr>
          <w:rFonts w:ascii="Arial" w:hAnsi="Arial" w:cs="Arial"/>
          <w:bCs/>
        </w:rPr>
        <w:t>eral</w:t>
      </w:r>
      <w:r w:rsidR="00D80763">
        <w:rPr>
          <w:rFonts w:ascii="Arial" w:hAnsi="Arial" w:cs="Arial"/>
          <w:bCs/>
        </w:rPr>
        <w:t xml:space="preserve"> B) de </w:t>
      </w:r>
      <w:r w:rsidR="00A24049">
        <w:rPr>
          <w:rFonts w:ascii="Arial" w:hAnsi="Arial" w:cs="Arial"/>
          <w:bCs/>
        </w:rPr>
        <w:t>la Constitución de la República;</w:t>
      </w:r>
    </w:p>
    <w:p w:rsidR="00F8163A" w:rsidRPr="002E6798" w:rsidRDefault="00F8163A" w:rsidP="00A24049">
      <w:pPr>
        <w:spacing w:line="360" w:lineRule="auto"/>
        <w:jc w:val="center"/>
        <w:rPr>
          <w:rFonts w:ascii="Arial" w:hAnsi="Arial" w:cs="Arial"/>
          <w:b/>
          <w:bCs/>
        </w:rPr>
      </w:pPr>
      <w:r w:rsidRPr="002E6798">
        <w:rPr>
          <w:rFonts w:ascii="Arial" w:hAnsi="Arial" w:cs="Arial"/>
          <w:b/>
          <w:bCs/>
        </w:rPr>
        <w:t>EL TRIBUNAL ACUERDA</w:t>
      </w:r>
    </w:p>
    <w:p w:rsidR="00F8163A" w:rsidRPr="002E6798" w:rsidRDefault="00F8163A" w:rsidP="00A24049">
      <w:pPr>
        <w:tabs>
          <w:tab w:val="left" w:pos="851"/>
        </w:tabs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2E6798">
        <w:rPr>
          <w:rFonts w:ascii="Arial" w:hAnsi="Arial" w:cs="Arial"/>
          <w:b/>
          <w:bCs/>
        </w:rPr>
        <w:t xml:space="preserve">1) </w:t>
      </w:r>
      <w:r w:rsidRPr="00992DFD">
        <w:rPr>
          <w:rFonts w:ascii="Arial" w:hAnsi="Arial" w:cs="Arial"/>
          <w:bCs/>
        </w:rPr>
        <w:t xml:space="preserve">Mantener la observación formulada por </w:t>
      </w:r>
      <w:r w:rsidR="00F830F2">
        <w:rPr>
          <w:rFonts w:ascii="Arial" w:hAnsi="Arial" w:cs="Arial"/>
          <w:bCs/>
        </w:rPr>
        <w:t>la Contadora Delegada de este Tribunal con fecha 22 de octubre de 2018</w:t>
      </w:r>
      <w:r w:rsidRPr="00992DFD">
        <w:rPr>
          <w:rFonts w:ascii="Arial" w:hAnsi="Arial" w:cs="Arial"/>
          <w:bCs/>
        </w:rPr>
        <w:t>;</w:t>
      </w:r>
    </w:p>
    <w:p w:rsidR="00F8163A" w:rsidRDefault="00A24049" w:rsidP="00A24049">
      <w:pPr>
        <w:tabs>
          <w:tab w:val="left" w:pos="567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</w:t>
      </w:r>
      <w:r w:rsidR="00F8163A" w:rsidRPr="002E6798">
        <w:rPr>
          <w:rFonts w:ascii="Arial" w:hAnsi="Arial" w:cs="Arial"/>
          <w:b/>
          <w:bCs/>
        </w:rPr>
        <w:t xml:space="preserve">) </w:t>
      </w:r>
      <w:r w:rsidR="00F8163A">
        <w:rPr>
          <w:rFonts w:ascii="Arial" w:hAnsi="Arial" w:cs="Arial"/>
          <w:bCs/>
        </w:rPr>
        <w:t>Comunicar a</w:t>
      </w:r>
      <w:r w:rsidR="00963247">
        <w:rPr>
          <w:rFonts w:ascii="Arial" w:hAnsi="Arial" w:cs="Arial"/>
          <w:bCs/>
        </w:rPr>
        <w:t xml:space="preserve"> </w:t>
      </w:r>
      <w:r w:rsidR="00F8163A">
        <w:rPr>
          <w:rFonts w:ascii="Arial" w:hAnsi="Arial" w:cs="Arial"/>
          <w:bCs/>
        </w:rPr>
        <w:t>l</w:t>
      </w:r>
      <w:r w:rsidR="00963247">
        <w:rPr>
          <w:rFonts w:ascii="Arial" w:hAnsi="Arial" w:cs="Arial"/>
          <w:bCs/>
        </w:rPr>
        <w:t>a</w:t>
      </w:r>
      <w:r w:rsidR="00F8163A">
        <w:rPr>
          <w:rFonts w:ascii="Arial" w:hAnsi="Arial" w:cs="Arial"/>
          <w:bCs/>
        </w:rPr>
        <w:t xml:space="preserve"> Contador</w:t>
      </w:r>
      <w:r w:rsidR="00963247">
        <w:rPr>
          <w:rFonts w:ascii="Arial" w:hAnsi="Arial" w:cs="Arial"/>
          <w:bCs/>
        </w:rPr>
        <w:t>a</w:t>
      </w:r>
      <w:r w:rsidR="00F8163A">
        <w:rPr>
          <w:rFonts w:ascii="Arial" w:hAnsi="Arial" w:cs="Arial"/>
          <w:bCs/>
        </w:rPr>
        <w:t xml:space="preserve"> </w:t>
      </w:r>
      <w:r w:rsidR="00963247">
        <w:rPr>
          <w:rFonts w:ascii="Arial" w:hAnsi="Arial" w:cs="Arial"/>
          <w:bCs/>
        </w:rPr>
        <w:t>Delegada</w:t>
      </w:r>
      <w:r>
        <w:rPr>
          <w:rFonts w:ascii="Arial" w:hAnsi="Arial" w:cs="Arial"/>
          <w:bCs/>
        </w:rPr>
        <w:t>;</w:t>
      </w:r>
    </w:p>
    <w:p w:rsidR="00A24049" w:rsidRDefault="00A24049" w:rsidP="00A24049">
      <w:pPr>
        <w:tabs>
          <w:tab w:val="left" w:pos="567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</w:t>
      </w:r>
      <w:r w:rsidRPr="002E6798">
        <w:rPr>
          <w:rFonts w:ascii="Arial" w:hAnsi="Arial" w:cs="Arial"/>
          <w:b/>
          <w:bCs/>
        </w:rPr>
        <w:t xml:space="preserve">) </w:t>
      </w:r>
      <w:r w:rsidRPr="00992DFD">
        <w:rPr>
          <w:rFonts w:ascii="Arial" w:hAnsi="Arial" w:cs="Arial"/>
          <w:bCs/>
        </w:rPr>
        <w:t>D</w:t>
      </w:r>
      <w:r w:rsidR="002F06FF">
        <w:rPr>
          <w:rFonts w:ascii="Arial" w:hAnsi="Arial" w:cs="Arial"/>
          <w:bCs/>
        </w:rPr>
        <w:t>ar cuenta a la Asamblea General;</w:t>
      </w:r>
    </w:p>
    <w:p w:rsidR="002F06FF" w:rsidRPr="00AD12EE" w:rsidRDefault="002F06FF" w:rsidP="00A24049">
      <w:pPr>
        <w:tabs>
          <w:tab w:val="left" w:pos="567"/>
        </w:tabs>
        <w:spacing w:line="360" w:lineRule="auto"/>
        <w:rPr>
          <w:rFonts w:ascii="Arial" w:hAnsi="Arial" w:cs="Arial"/>
          <w:bCs/>
        </w:rPr>
      </w:pPr>
      <w:r w:rsidRPr="002F06FF"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Devolver.</w:t>
      </w:r>
    </w:p>
    <w:p w:rsidR="00F8163A" w:rsidRDefault="00F8163A" w:rsidP="00F8163A">
      <w:pPr>
        <w:tabs>
          <w:tab w:val="left" w:pos="567"/>
        </w:tabs>
        <w:spacing w:line="360" w:lineRule="auto"/>
        <w:ind w:left="567"/>
        <w:rPr>
          <w:rFonts w:ascii="Arial" w:hAnsi="Arial" w:cs="Arial"/>
          <w:b/>
          <w:bCs/>
        </w:rPr>
      </w:pPr>
      <w:bookmarkStart w:id="0" w:name="_GoBack"/>
      <w:bookmarkEnd w:id="0"/>
    </w:p>
    <w:p w:rsidR="00F8163A" w:rsidRDefault="00A24049" w:rsidP="00F8163A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473C5F" w:rsidRDefault="00473C5F"/>
    <w:sectPr w:rsidR="00473C5F" w:rsidSect="00DC398E">
      <w:footerReference w:type="default" r:id="rId7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53" w:rsidRDefault="00E54A53" w:rsidP="00B76997">
      <w:r>
        <w:separator/>
      </w:r>
    </w:p>
  </w:endnote>
  <w:endnote w:type="continuationSeparator" w:id="0">
    <w:p w:rsidR="00E54A53" w:rsidRDefault="00E54A53" w:rsidP="00B7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978708"/>
      <w:docPartObj>
        <w:docPartGallery w:val="Page Numbers (Bottom of Page)"/>
        <w:docPartUnique/>
      </w:docPartObj>
    </w:sdtPr>
    <w:sdtEndPr/>
    <w:sdtContent>
      <w:p w:rsidR="00B76997" w:rsidRDefault="00B7699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98E">
          <w:rPr>
            <w:noProof/>
          </w:rPr>
          <w:t>2</w:t>
        </w:r>
        <w:r>
          <w:fldChar w:fldCharType="end"/>
        </w:r>
      </w:p>
    </w:sdtContent>
  </w:sdt>
  <w:p w:rsidR="00B76997" w:rsidRDefault="00B769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53" w:rsidRDefault="00E54A53" w:rsidP="00B76997">
      <w:r>
        <w:separator/>
      </w:r>
    </w:p>
  </w:footnote>
  <w:footnote w:type="continuationSeparator" w:id="0">
    <w:p w:rsidR="00E54A53" w:rsidRDefault="00E54A53" w:rsidP="00B7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3A"/>
    <w:rsid w:val="000329C1"/>
    <w:rsid w:val="00077058"/>
    <w:rsid w:val="002471D5"/>
    <w:rsid w:val="002F06FF"/>
    <w:rsid w:val="00320D1E"/>
    <w:rsid w:val="003D2648"/>
    <w:rsid w:val="00473C5F"/>
    <w:rsid w:val="00541EFF"/>
    <w:rsid w:val="005D0CD1"/>
    <w:rsid w:val="00602BEF"/>
    <w:rsid w:val="006F3BAE"/>
    <w:rsid w:val="008357D3"/>
    <w:rsid w:val="008965F3"/>
    <w:rsid w:val="008A7261"/>
    <w:rsid w:val="00906C5C"/>
    <w:rsid w:val="00963247"/>
    <w:rsid w:val="00983B02"/>
    <w:rsid w:val="00A24049"/>
    <w:rsid w:val="00B16C63"/>
    <w:rsid w:val="00B56C16"/>
    <w:rsid w:val="00B76997"/>
    <w:rsid w:val="00CD502D"/>
    <w:rsid w:val="00D146B8"/>
    <w:rsid w:val="00D80763"/>
    <w:rsid w:val="00D930D2"/>
    <w:rsid w:val="00DC398E"/>
    <w:rsid w:val="00DD76F1"/>
    <w:rsid w:val="00E54A53"/>
    <w:rsid w:val="00F21B80"/>
    <w:rsid w:val="00F23651"/>
    <w:rsid w:val="00F8163A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163A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163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816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69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69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769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9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163A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163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816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69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69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769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9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16</cp:revision>
  <cp:lastPrinted>2018-12-19T19:25:00Z</cp:lastPrinted>
  <dcterms:created xsi:type="dcterms:W3CDTF">2018-12-11T16:31:00Z</dcterms:created>
  <dcterms:modified xsi:type="dcterms:W3CDTF">2018-12-19T19:25:00Z</dcterms:modified>
</cp:coreProperties>
</file>