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8F" w:rsidRPr="00786EEB" w:rsidRDefault="00384C8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3673/18</w:t>
      </w:r>
    </w:p>
    <w:p w:rsidR="00384C8F" w:rsidRDefault="00384C8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384C8F" w:rsidRPr="00384C8F" w:rsidRDefault="00384C8F" w:rsidP="00384C8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84C8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84C8F" w:rsidRPr="00384C8F" w:rsidRDefault="00384C8F" w:rsidP="00384C8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84C8F" w:rsidRPr="00384C8F" w:rsidRDefault="00384C8F" w:rsidP="00384C8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84C8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84C8F" w:rsidRPr="00384C8F" w:rsidRDefault="00384C8F" w:rsidP="00384C8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84C8F" w:rsidRPr="00384C8F" w:rsidRDefault="00384C8F" w:rsidP="00384C8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84C8F">
        <w:rPr>
          <w:rFonts w:ascii="Arial" w:hAnsi="Arial" w:cs="Arial"/>
          <w:b/>
          <w:sz w:val="24"/>
          <w:szCs w:val="24"/>
          <w:lang w:val="es-ES_tradnl"/>
        </w:rPr>
        <w:t xml:space="preserve">EN SESION DE FECHA 28 DE NOVIEMBRE </w:t>
      </w:r>
      <w:r w:rsidRPr="00384C8F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384C8F" w:rsidRPr="00384C8F" w:rsidRDefault="00384C8F" w:rsidP="00384C8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84C8F" w:rsidRPr="006C420A" w:rsidRDefault="00384C8F" w:rsidP="00384C8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420A">
        <w:rPr>
          <w:rFonts w:ascii="Arial" w:hAnsi="Arial" w:cs="Arial"/>
          <w:b/>
          <w:sz w:val="24"/>
          <w:szCs w:val="24"/>
        </w:rPr>
        <w:t>(E. E. Nº 2018-17-1-0006674, Ent. N° 5181/18)</w:t>
      </w:r>
    </w:p>
    <w:p w:rsidR="00800924" w:rsidRDefault="00800924" w:rsidP="00423DD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00924" w:rsidRDefault="00DC321E" w:rsidP="0080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2131EF">
        <w:rPr>
          <w:rFonts w:ascii="Arial" w:hAnsi="Arial" w:cs="Arial"/>
          <w:sz w:val="24"/>
          <w:szCs w:val="24"/>
        </w:rPr>
        <w:t xml:space="preserve">las actuaciones remitidas por la Contadora Delegada en la Intendencia de Montevideo, relacionada </w:t>
      </w:r>
      <w:r w:rsidR="00A953BB">
        <w:rPr>
          <w:rFonts w:ascii="Arial" w:hAnsi="Arial" w:cs="Arial"/>
          <w:sz w:val="24"/>
          <w:szCs w:val="24"/>
        </w:rPr>
        <w:t>con la Licitación Pública N°</w:t>
      </w:r>
      <w:r w:rsidR="006066FF">
        <w:rPr>
          <w:rFonts w:ascii="Arial" w:hAnsi="Arial" w:cs="Arial"/>
          <w:sz w:val="24"/>
          <w:szCs w:val="24"/>
        </w:rPr>
        <w:t>336387/1 para obras de acondicionamiento de la Plaza Manuel Oribe</w:t>
      </w:r>
      <w:r w:rsidR="00EA1232">
        <w:rPr>
          <w:rFonts w:ascii="Arial" w:hAnsi="Arial" w:cs="Arial"/>
          <w:sz w:val="24"/>
          <w:szCs w:val="24"/>
        </w:rPr>
        <w:t>;</w:t>
      </w:r>
    </w:p>
    <w:p w:rsidR="00800924" w:rsidRDefault="002131EF" w:rsidP="0080092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 w:rsidR="004D10EE">
        <w:rPr>
          <w:rFonts w:ascii="Arial" w:hAnsi="Arial" w:cs="Arial"/>
          <w:sz w:val="24"/>
          <w:szCs w:val="24"/>
        </w:rPr>
        <w:t xml:space="preserve">que por Resolución N° </w:t>
      </w:r>
      <w:r w:rsidR="006066FF">
        <w:rPr>
          <w:rFonts w:ascii="Arial" w:hAnsi="Arial" w:cs="Arial"/>
          <w:sz w:val="24"/>
          <w:szCs w:val="24"/>
        </w:rPr>
        <w:t>807</w:t>
      </w:r>
      <w:r>
        <w:rPr>
          <w:rFonts w:ascii="Arial" w:hAnsi="Arial" w:cs="Arial"/>
          <w:sz w:val="24"/>
          <w:szCs w:val="24"/>
        </w:rPr>
        <w:t>/201</w:t>
      </w:r>
      <w:r w:rsidR="0071429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fecha </w:t>
      </w:r>
      <w:r w:rsidR="006066FF">
        <w:rPr>
          <w:rFonts w:ascii="Arial" w:hAnsi="Arial" w:cs="Arial"/>
          <w:sz w:val="24"/>
          <w:szCs w:val="24"/>
        </w:rPr>
        <w:t>27/12/201</w:t>
      </w:r>
      <w:r w:rsidR="006C420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</w:t>
      </w:r>
      <w:r w:rsidR="00C8336E">
        <w:rPr>
          <w:rFonts w:ascii="Arial" w:hAnsi="Arial" w:cs="Arial"/>
          <w:sz w:val="24"/>
          <w:szCs w:val="24"/>
        </w:rPr>
        <w:t xml:space="preserve">el Gerente de Compras </w:t>
      </w:r>
      <w:r>
        <w:rPr>
          <w:rFonts w:ascii="Arial" w:hAnsi="Arial" w:cs="Arial"/>
          <w:sz w:val="24"/>
          <w:szCs w:val="24"/>
        </w:rPr>
        <w:t>dispuso auto</w:t>
      </w:r>
      <w:r w:rsidR="00800924">
        <w:rPr>
          <w:rFonts w:ascii="Arial" w:hAnsi="Arial" w:cs="Arial"/>
          <w:sz w:val="24"/>
          <w:szCs w:val="24"/>
        </w:rPr>
        <w:t>rizar el llamado a la presente L</w:t>
      </w:r>
      <w:r>
        <w:rPr>
          <w:rFonts w:ascii="Arial" w:hAnsi="Arial" w:cs="Arial"/>
          <w:sz w:val="24"/>
          <w:szCs w:val="24"/>
        </w:rPr>
        <w:t>icitación y aprobar el Pliego Particular de Condiciones;</w:t>
      </w:r>
    </w:p>
    <w:p w:rsidR="00800924" w:rsidRDefault="00910776" w:rsidP="0080092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91077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236C1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se e</w:t>
      </w:r>
      <w:r w:rsidR="00423DD0">
        <w:rPr>
          <w:rFonts w:ascii="Arial" w:hAnsi="Arial" w:cs="Arial"/>
          <w:sz w:val="24"/>
          <w:szCs w:val="24"/>
        </w:rPr>
        <w:t xml:space="preserve">fectuaron las publicaciones </w:t>
      </w:r>
      <w:r w:rsidR="002D66E7">
        <w:rPr>
          <w:rFonts w:ascii="Arial" w:hAnsi="Arial" w:cs="Arial"/>
          <w:sz w:val="24"/>
          <w:szCs w:val="24"/>
        </w:rPr>
        <w:t>correspon</w:t>
      </w:r>
      <w:r w:rsidR="00800924">
        <w:rPr>
          <w:rFonts w:ascii="Arial" w:hAnsi="Arial" w:cs="Arial"/>
          <w:sz w:val="24"/>
          <w:szCs w:val="24"/>
        </w:rPr>
        <w:softHyphen/>
      </w:r>
      <w:r w:rsidR="002D66E7">
        <w:rPr>
          <w:rFonts w:ascii="Arial" w:hAnsi="Arial" w:cs="Arial"/>
          <w:sz w:val="24"/>
          <w:szCs w:val="24"/>
        </w:rPr>
        <w:t>dien</w:t>
      </w:r>
      <w:r w:rsidR="00800924">
        <w:rPr>
          <w:rFonts w:ascii="Arial" w:hAnsi="Arial" w:cs="Arial"/>
          <w:sz w:val="24"/>
          <w:szCs w:val="24"/>
        </w:rPr>
        <w:t>tes de acuerdo con</w:t>
      </w:r>
      <w:r w:rsidR="002D66E7">
        <w:rPr>
          <w:rFonts w:ascii="Arial" w:hAnsi="Arial" w:cs="Arial"/>
          <w:sz w:val="24"/>
          <w:szCs w:val="24"/>
        </w:rPr>
        <w:t xml:space="preserve"> lo previsto en el </w:t>
      </w:r>
      <w:r w:rsidR="00800924">
        <w:rPr>
          <w:rFonts w:ascii="Arial" w:hAnsi="Arial" w:cs="Arial"/>
          <w:sz w:val="24"/>
          <w:szCs w:val="24"/>
        </w:rPr>
        <w:t>Artículo</w:t>
      </w:r>
      <w:r w:rsidR="002D66E7">
        <w:rPr>
          <w:rFonts w:ascii="Arial" w:hAnsi="Arial" w:cs="Arial"/>
          <w:sz w:val="24"/>
          <w:szCs w:val="24"/>
        </w:rPr>
        <w:t xml:space="preserve"> 51 del TOCAF;</w:t>
      </w:r>
    </w:p>
    <w:p w:rsidR="00714291" w:rsidRDefault="00D64EFC" w:rsidP="0080092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A236C1" w:rsidRPr="00A236C1">
        <w:rPr>
          <w:rFonts w:ascii="Arial" w:hAnsi="Arial" w:cs="Arial"/>
          <w:b/>
          <w:sz w:val="24"/>
          <w:szCs w:val="24"/>
        </w:rPr>
        <w:t>)</w:t>
      </w:r>
      <w:r w:rsidR="00A236C1">
        <w:rPr>
          <w:rFonts w:ascii="Arial" w:hAnsi="Arial" w:cs="Arial"/>
          <w:b/>
          <w:sz w:val="24"/>
          <w:szCs w:val="24"/>
        </w:rPr>
        <w:t xml:space="preserve"> </w:t>
      </w:r>
      <w:r w:rsidR="00007A2E" w:rsidRPr="00007A2E">
        <w:rPr>
          <w:rFonts w:ascii="Arial" w:hAnsi="Arial" w:cs="Arial"/>
          <w:sz w:val="24"/>
          <w:szCs w:val="24"/>
        </w:rPr>
        <w:t>que</w:t>
      </w:r>
      <w:r w:rsidR="00007A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 w:rsidR="00800924">
        <w:rPr>
          <w:rFonts w:ascii="Arial" w:hAnsi="Arial" w:cs="Arial"/>
          <w:sz w:val="24"/>
          <w:szCs w:val="24"/>
        </w:rPr>
        <w:t xml:space="preserve"> acto de a</w:t>
      </w:r>
      <w:r w:rsidR="00B108CC">
        <w:rPr>
          <w:rFonts w:ascii="Arial" w:hAnsi="Arial" w:cs="Arial"/>
          <w:sz w:val="24"/>
          <w:szCs w:val="24"/>
        </w:rPr>
        <w:t xml:space="preserve">pertura que tuvo lugar </w:t>
      </w:r>
      <w:r w:rsidR="00600E2C">
        <w:rPr>
          <w:rFonts w:ascii="Arial" w:hAnsi="Arial" w:cs="Arial"/>
          <w:sz w:val="24"/>
          <w:szCs w:val="24"/>
        </w:rPr>
        <w:t xml:space="preserve">con fecha </w:t>
      </w:r>
      <w:r w:rsidR="00487146">
        <w:rPr>
          <w:rFonts w:ascii="Arial" w:hAnsi="Arial" w:cs="Arial"/>
          <w:sz w:val="24"/>
          <w:szCs w:val="24"/>
        </w:rPr>
        <w:t>02/03/2018</w:t>
      </w:r>
      <w:r w:rsidR="00600E2C">
        <w:rPr>
          <w:rFonts w:ascii="Arial" w:hAnsi="Arial" w:cs="Arial"/>
          <w:sz w:val="24"/>
          <w:szCs w:val="24"/>
        </w:rPr>
        <w:t xml:space="preserve"> se recibieron </w:t>
      </w:r>
      <w:r w:rsidR="00487146">
        <w:rPr>
          <w:rFonts w:ascii="Arial" w:hAnsi="Arial" w:cs="Arial"/>
          <w:sz w:val="24"/>
          <w:szCs w:val="24"/>
        </w:rPr>
        <w:t xml:space="preserve">4 </w:t>
      </w:r>
      <w:r w:rsidR="00600E2C">
        <w:rPr>
          <w:rFonts w:ascii="Arial" w:hAnsi="Arial" w:cs="Arial"/>
          <w:sz w:val="24"/>
          <w:szCs w:val="24"/>
        </w:rPr>
        <w:t>propuestas:</w:t>
      </w:r>
      <w:r w:rsidR="00487146">
        <w:rPr>
          <w:rFonts w:ascii="Arial" w:hAnsi="Arial" w:cs="Arial"/>
          <w:sz w:val="24"/>
          <w:szCs w:val="24"/>
        </w:rPr>
        <w:t xml:space="preserve"> Constructora Ra</w:t>
      </w:r>
      <w:r w:rsidR="006C420A">
        <w:rPr>
          <w:rFonts w:ascii="Arial" w:hAnsi="Arial" w:cs="Arial"/>
          <w:sz w:val="24"/>
          <w:szCs w:val="24"/>
        </w:rPr>
        <w:t>ú</w:t>
      </w:r>
      <w:r w:rsidR="00487146">
        <w:rPr>
          <w:rFonts w:ascii="Arial" w:hAnsi="Arial" w:cs="Arial"/>
          <w:sz w:val="24"/>
          <w:szCs w:val="24"/>
        </w:rPr>
        <w:t>l Clerc S.A., Cl</w:t>
      </w:r>
      <w:r>
        <w:rPr>
          <w:rFonts w:ascii="Arial" w:hAnsi="Arial" w:cs="Arial"/>
          <w:sz w:val="24"/>
          <w:szCs w:val="24"/>
        </w:rPr>
        <w:t>e</w:t>
      </w:r>
      <w:r w:rsidR="00487146">
        <w:rPr>
          <w:rFonts w:ascii="Arial" w:hAnsi="Arial" w:cs="Arial"/>
          <w:sz w:val="24"/>
          <w:szCs w:val="24"/>
        </w:rPr>
        <w:t xml:space="preserve">mer S.A., </w:t>
      </w:r>
      <w:r w:rsidR="00800924">
        <w:rPr>
          <w:rFonts w:ascii="Arial" w:hAnsi="Arial" w:cs="Arial"/>
          <w:sz w:val="24"/>
          <w:szCs w:val="24"/>
        </w:rPr>
        <w:t>Unión Eléctrica S.A.</w:t>
      </w:r>
      <w:r>
        <w:rPr>
          <w:rFonts w:ascii="Arial" w:hAnsi="Arial" w:cs="Arial"/>
          <w:sz w:val="24"/>
          <w:szCs w:val="24"/>
        </w:rPr>
        <w:t xml:space="preserve"> y Doriler S.A.</w:t>
      </w:r>
      <w:r w:rsidR="004871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487146">
        <w:rPr>
          <w:rFonts w:ascii="Arial" w:hAnsi="Arial" w:cs="Arial"/>
          <w:sz w:val="24"/>
          <w:szCs w:val="24"/>
        </w:rPr>
        <w:t>e deja constancia que la Empresa Doriler S.A. no adjunta a su oferta copia digital  de la misma ni memoria de cálculo</w:t>
      </w:r>
      <w:r>
        <w:rPr>
          <w:rFonts w:ascii="Arial" w:hAnsi="Arial" w:cs="Arial"/>
          <w:sz w:val="24"/>
          <w:szCs w:val="24"/>
        </w:rPr>
        <w:t xml:space="preserve"> (lo acreditó posteriormente),</w:t>
      </w:r>
      <w:r w:rsidR="00487146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 xml:space="preserve">que </w:t>
      </w:r>
      <w:r w:rsidR="00487146">
        <w:rPr>
          <w:rFonts w:ascii="Arial" w:hAnsi="Arial" w:cs="Arial"/>
          <w:sz w:val="24"/>
          <w:szCs w:val="24"/>
        </w:rPr>
        <w:t>la Empresa Clemer S.A. presenta constancia de certificado DINAPYME</w:t>
      </w:r>
      <w:r w:rsidR="00600E2C">
        <w:rPr>
          <w:rFonts w:ascii="Arial" w:hAnsi="Arial" w:cs="Arial"/>
          <w:sz w:val="24"/>
          <w:szCs w:val="24"/>
        </w:rPr>
        <w:t>;</w:t>
      </w:r>
    </w:p>
    <w:p w:rsidR="00CE4149" w:rsidRDefault="007F40A4" w:rsidP="0071429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 xml:space="preserve">que en informe técnico </w:t>
      </w:r>
      <w:r w:rsidR="00CF16BE">
        <w:rPr>
          <w:rFonts w:ascii="Arial" w:hAnsi="Arial" w:cs="Arial"/>
          <w:sz w:val="24"/>
          <w:szCs w:val="24"/>
        </w:rPr>
        <w:t>se expresa que los rubrados de las ofertas cumplen con lo solicitado, d</w:t>
      </w:r>
      <w:r w:rsidR="00800924">
        <w:rPr>
          <w:rFonts w:ascii="Arial" w:hAnsi="Arial" w:cs="Arial"/>
          <w:sz w:val="24"/>
          <w:szCs w:val="24"/>
        </w:rPr>
        <w:t>estaca que Unión Eléctrica S.A.,</w:t>
      </w:r>
      <w:r w:rsidR="00CF16BE">
        <w:rPr>
          <w:rFonts w:ascii="Arial" w:hAnsi="Arial" w:cs="Arial"/>
          <w:sz w:val="24"/>
          <w:szCs w:val="24"/>
        </w:rPr>
        <w:t xml:space="preserve"> no cumple con los Antecedentes, la empresa Raúl Clerc S.A. no presenta Memorias de cálculo solicitadas en literal D) de la Memoria anexa al Pliego, y establece los puntajes </w:t>
      </w:r>
      <w:r w:rsidR="00ED6DDA">
        <w:rPr>
          <w:rFonts w:ascii="Arial" w:hAnsi="Arial" w:cs="Arial"/>
          <w:sz w:val="24"/>
          <w:szCs w:val="24"/>
        </w:rPr>
        <w:t>totales asignados a cada oferta, sugiriendo la adjudicación a la firma Doriler S.A. (mayor puntaje y menor precio);</w:t>
      </w:r>
    </w:p>
    <w:p w:rsidR="00CE4149" w:rsidRDefault="00CF16BE" w:rsidP="0071429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5) </w:t>
      </w:r>
      <w:r>
        <w:rPr>
          <w:rFonts w:ascii="Arial" w:hAnsi="Arial" w:cs="Arial"/>
          <w:sz w:val="24"/>
          <w:szCs w:val="24"/>
        </w:rPr>
        <w:t>que en relación a la firma Doriler S.A. consta informe de un incumplimiento en los plazos como antecedente registrado en el MTOP, respecto a lo cual en consulta con la División Espacios Públicos se concluye que no se disponen de elementos firmes como para descalificar a la empresa Doriler por ese único registro de atraso;</w:t>
      </w:r>
    </w:p>
    <w:p w:rsidR="00CE4149" w:rsidRDefault="00CF16BE" w:rsidP="0071429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 xml:space="preserve">que </w:t>
      </w:r>
      <w:r w:rsidR="00ED6DDA">
        <w:rPr>
          <w:rFonts w:ascii="Arial" w:hAnsi="Arial" w:cs="Arial"/>
          <w:sz w:val="24"/>
          <w:szCs w:val="24"/>
        </w:rPr>
        <w:t>por nota de fecha 5.3.18 la firma Doriler presenta lo que se le observara en el acto de apertura, en relación a copia de la oferta en formato digital y la memoria de cálculo firmada por un Ingeniero Civil Estructural;</w:t>
      </w:r>
    </w:p>
    <w:p w:rsidR="00CE4149" w:rsidRDefault="001478A1" w:rsidP="00CE414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847B29" w:rsidRPr="00847B29">
        <w:rPr>
          <w:rFonts w:ascii="Arial" w:hAnsi="Arial" w:cs="Arial"/>
          <w:b/>
          <w:sz w:val="24"/>
          <w:szCs w:val="24"/>
        </w:rPr>
        <w:t>)</w:t>
      </w:r>
      <w:r w:rsidR="00847B29">
        <w:rPr>
          <w:rFonts w:ascii="Arial" w:hAnsi="Arial" w:cs="Arial"/>
          <w:b/>
          <w:sz w:val="24"/>
          <w:szCs w:val="24"/>
        </w:rPr>
        <w:t xml:space="preserve"> </w:t>
      </w:r>
      <w:r w:rsidR="00847B29">
        <w:rPr>
          <w:rFonts w:ascii="Arial" w:hAnsi="Arial" w:cs="Arial"/>
          <w:sz w:val="24"/>
          <w:szCs w:val="24"/>
        </w:rPr>
        <w:t xml:space="preserve">que </w:t>
      </w:r>
      <w:r w:rsidR="00487146">
        <w:rPr>
          <w:rFonts w:ascii="Arial" w:hAnsi="Arial" w:cs="Arial"/>
          <w:sz w:val="24"/>
          <w:szCs w:val="24"/>
        </w:rPr>
        <w:t>la Comisión Asesora de Adjudicaciones</w:t>
      </w:r>
      <w:r w:rsidR="00D64EFC">
        <w:rPr>
          <w:rFonts w:ascii="Arial" w:hAnsi="Arial" w:cs="Arial"/>
          <w:sz w:val="24"/>
          <w:szCs w:val="24"/>
        </w:rPr>
        <w:t xml:space="preserve"> conforme el Estudio Técnico, </w:t>
      </w:r>
      <w:r w:rsidR="00487146">
        <w:rPr>
          <w:rFonts w:ascii="Arial" w:hAnsi="Arial" w:cs="Arial"/>
          <w:sz w:val="24"/>
          <w:szCs w:val="24"/>
        </w:rPr>
        <w:t>con fecha 16/10/2018, aconse</w:t>
      </w:r>
      <w:r w:rsidR="00D64EFC">
        <w:rPr>
          <w:rFonts w:ascii="Arial" w:hAnsi="Arial" w:cs="Arial"/>
          <w:sz w:val="24"/>
          <w:szCs w:val="24"/>
        </w:rPr>
        <w:t>ja adjudicar a la firma Doriler</w:t>
      </w:r>
      <w:r w:rsidR="00CE4149">
        <w:rPr>
          <w:rFonts w:ascii="Arial" w:hAnsi="Arial" w:cs="Arial"/>
          <w:sz w:val="24"/>
          <w:szCs w:val="24"/>
        </w:rPr>
        <w:t xml:space="preserve"> </w:t>
      </w:r>
      <w:r w:rsidR="00487146">
        <w:rPr>
          <w:rFonts w:ascii="Arial" w:hAnsi="Arial" w:cs="Arial"/>
          <w:sz w:val="24"/>
          <w:szCs w:val="24"/>
        </w:rPr>
        <w:t>S.A.</w:t>
      </w:r>
      <w:r w:rsidR="002D404D">
        <w:rPr>
          <w:rFonts w:ascii="Arial" w:hAnsi="Arial" w:cs="Arial"/>
          <w:sz w:val="24"/>
          <w:szCs w:val="24"/>
        </w:rPr>
        <w:t xml:space="preserve">, </w:t>
      </w:r>
      <w:r w:rsidR="00CE4149">
        <w:rPr>
          <w:rFonts w:ascii="Arial" w:hAnsi="Arial" w:cs="Arial"/>
          <w:sz w:val="24"/>
          <w:szCs w:val="24"/>
        </w:rPr>
        <w:t>por una erogación total de $ 34:</w:t>
      </w:r>
      <w:r w:rsidR="002D404D">
        <w:rPr>
          <w:rFonts w:ascii="Arial" w:hAnsi="Arial" w:cs="Arial"/>
          <w:sz w:val="24"/>
          <w:szCs w:val="24"/>
        </w:rPr>
        <w:t>600.515,69</w:t>
      </w:r>
      <w:r w:rsidR="00D64EFC">
        <w:rPr>
          <w:rFonts w:ascii="Arial" w:hAnsi="Arial" w:cs="Arial"/>
          <w:sz w:val="24"/>
          <w:szCs w:val="24"/>
        </w:rPr>
        <w:t>, siendo la que obtuvo mayor puntaje en función del cri</w:t>
      </w:r>
      <w:r w:rsidR="00ED6DDA">
        <w:rPr>
          <w:rFonts w:ascii="Arial" w:hAnsi="Arial" w:cs="Arial"/>
          <w:sz w:val="24"/>
          <w:szCs w:val="24"/>
        </w:rPr>
        <w:t>terio de evaluación establecido. Asimismo recomienda especial seguimiento en la ejecución del contrato, dado que la adjudicataria registra antecedentes de incumplimientos en el MTOP;</w:t>
      </w:r>
    </w:p>
    <w:p w:rsidR="00CE4149" w:rsidRDefault="001478A1" w:rsidP="00CE414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E4149">
        <w:rPr>
          <w:rFonts w:ascii="Arial" w:hAnsi="Arial" w:cs="Arial"/>
          <w:b/>
          <w:sz w:val="24"/>
          <w:szCs w:val="24"/>
        </w:rPr>
        <w:t>8</w:t>
      </w:r>
      <w:r w:rsidR="00957431" w:rsidRPr="00957431">
        <w:rPr>
          <w:rFonts w:ascii="Arial" w:hAnsi="Arial" w:cs="Arial"/>
          <w:b/>
          <w:sz w:val="24"/>
          <w:szCs w:val="24"/>
        </w:rPr>
        <w:t>)</w:t>
      </w:r>
      <w:r w:rsidR="00957431">
        <w:rPr>
          <w:rFonts w:ascii="Arial" w:hAnsi="Arial" w:cs="Arial"/>
          <w:b/>
          <w:sz w:val="24"/>
          <w:szCs w:val="24"/>
        </w:rPr>
        <w:t xml:space="preserve"> </w:t>
      </w:r>
      <w:r w:rsidR="00957431">
        <w:rPr>
          <w:rFonts w:ascii="Arial" w:hAnsi="Arial" w:cs="Arial"/>
          <w:sz w:val="24"/>
          <w:szCs w:val="24"/>
        </w:rPr>
        <w:t xml:space="preserve">que </w:t>
      </w:r>
      <w:r w:rsidR="002D404D">
        <w:rPr>
          <w:rFonts w:ascii="Arial" w:hAnsi="Arial" w:cs="Arial"/>
          <w:sz w:val="24"/>
          <w:szCs w:val="24"/>
        </w:rPr>
        <w:t>el Intendente, por Resoluciones 4495/2018 de 1/10/2018 y 4928/2018 de 29/10/2018, dispuso adjudicar</w:t>
      </w:r>
      <w:r w:rsidR="00D64EFC">
        <w:rPr>
          <w:rFonts w:ascii="Arial" w:hAnsi="Arial" w:cs="Arial"/>
          <w:sz w:val="24"/>
          <w:szCs w:val="24"/>
        </w:rPr>
        <w:t xml:space="preserve"> </w:t>
      </w:r>
      <w:r w:rsidR="002D404D">
        <w:rPr>
          <w:rFonts w:ascii="Arial" w:hAnsi="Arial" w:cs="Arial"/>
          <w:sz w:val="24"/>
          <w:szCs w:val="24"/>
        </w:rPr>
        <w:t>a la empresa Doriler</w:t>
      </w:r>
      <w:r w:rsidR="00CE4149">
        <w:rPr>
          <w:rFonts w:ascii="Arial" w:hAnsi="Arial" w:cs="Arial"/>
          <w:sz w:val="24"/>
          <w:szCs w:val="24"/>
        </w:rPr>
        <w:t xml:space="preserve"> S.A. la L</w:t>
      </w:r>
      <w:r w:rsidR="002D404D">
        <w:rPr>
          <w:rFonts w:ascii="Arial" w:hAnsi="Arial" w:cs="Arial"/>
          <w:sz w:val="24"/>
          <w:szCs w:val="24"/>
        </w:rPr>
        <w:t xml:space="preserve">icitación de </w:t>
      </w:r>
      <w:r w:rsidR="00CE4149">
        <w:rPr>
          <w:rFonts w:ascii="Arial" w:hAnsi="Arial" w:cs="Arial"/>
          <w:sz w:val="24"/>
          <w:szCs w:val="24"/>
        </w:rPr>
        <w:t>referencia, por la suma de $ 31:</w:t>
      </w:r>
      <w:r w:rsidR="002D404D">
        <w:rPr>
          <w:rFonts w:ascii="Arial" w:hAnsi="Arial" w:cs="Arial"/>
          <w:sz w:val="24"/>
          <w:szCs w:val="24"/>
        </w:rPr>
        <w:t xml:space="preserve">326.780,84 impuestos y 15% de imprevistos incluidos, siendo el monto </w:t>
      </w:r>
      <w:r w:rsidR="00CE4149">
        <w:rPr>
          <w:rFonts w:ascii="Arial" w:hAnsi="Arial" w:cs="Arial"/>
          <w:sz w:val="24"/>
          <w:szCs w:val="24"/>
        </w:rPr>
        <w:t>imponible estimado de $3:987.011,15 y las Leyes S</w:t>
      </w:r>
      <w:r w:rsidR="00000CFF">
        <w:rPr>
          <w:rFonts w:ascii="Arial" w:hAnsi="Arial" w:cs="Arial"/>
          <w:sz w:val="24"/>
          <w:szCs w:val="24"/>
        </w:rPr>
        <w:t>ocial</w:t>
      </w:r>
      <w:r w:rsidR="00CE4149">
        <w:rPr>
          <w:rFonts w:ascii="Arial" w:hAnsi="Arial" w:cs="Arial"/>
          <w:sz w:val="24"/>
          <w:szCs w:val="24"/>
        </w:rPr>
        <w:t>es tendrán un costo máximo de $3:</w:t>
      </w:r>
      <w:r w:rsidR="00000CFF">
        <w:rPr>
          <w:rFonts w:ascii="Arial" w:hAnsi="Arial" w:cs="Arial"/>
          <w:sz w:val="24"/>
          <w:szCs w:val="24"/>
        </w:rPr>
        <w:t>273.734,85, asc</w:t>
      </w:r>
      <w:r w:rsidR="000732A7">
        <w:rPr>
          <w:rFonts w:ascii="Arial" w:hAnsi="Arial" w:cs="Arial"/>
          <w:sz w:val="24"/>
          <w:szCs w:val="24"/>
        </w:rPr>
        <w:t>end</w:t>
      </w:r>
      <w:r w:rsidR="00000CFF">
        <w:rPr>
          <w:rFonts w:ascii="Arial" w:hAnsi="Arial" w:cs="Arial"/>
          <w:sz w:val="24"/>
          <w:szCs w:val="24"/>
        </w:rPr>
        <w:t>iendo a la suma total de $ 3</w:t>
      </w:r>
      <w:r w:rsidR="00CE4149">
        <w:rPr>
          <w:rFonts w:ascii="Arial" w:hAnsi="Arial" w:cs="Arial"/>
          <w:sz w:val="24"/>
          <w:szCs w:val="24"/>
        </w:rPr>
        <w:t>4:</w:t>
      </w:r>
      <w:r w:rsidR="00000CFF">
        <w:rPr>
          <w:rFonts w:ascii="Arial" w:hAnsi="Arial" w:cs="Arial"/>
          <w:sz w:val="24"/>
          <w:szCs w:val="24"/>
        </w:rPr>
        <w:t>600.515,69 imprevistos, aportes sociales e IVA incluidos, en un todo de acuerdo con el Pliego Particular de Condiciones que rigió el llamado;</w:t>
      </w:r>
    </w:p>
    <w:p w:rsidR="007C2444" w:rsidRPr="00977F19" w:rsidRDefault="001478A1" w:rsidP="00CE414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E4149">
        <w:rPr>
          <w:rFonts w:ascii="Arial" w:hAnsi="Arial" w:cs="Arial"/>
          <w:b/>
          <w:sz w:val="24"/>
          <w:szCs w:val="24"/>
        </w:rPr>
        <w:t>9)</w:t>
      </w:r>
      <w:r w:rsidR="008437FC">
        <w:rPr>
          <w:rFonts w:ascii="Arial" w:hAnsi="Arial" w:cs="Arial"/>
          <w:b/>
          <w:sz w:val="24"/>
          <w:szCs w:val="24"/>
        </w:rPr>
        <w:t xml:space="preserve"> </w:t>
      </w:r>
      <w:r w:rsidR="008437FC">
        <w:rPr>
          <w:rFonts w:ascii="Arial" w:hAnsi="Arial" w:cs="Arial"/>
          <w:sz w:val="24"/>
          <w:szCs w:val="24"/>
        </w:rPr>
        <w:t>que</w:t>
      </w:r>
      <w:r w:rsidR="00000CFF">
        <w:rPr>
          <w:rFonts w:ascii="Arial" w:hAnsi="Arial" w:cs="Arial"/>
          <w:sz w:val="24"/>
          <w:szCs w:val="24"/>
        </w:rPr>
        <w:t xml:space="preserve"> constan imputaciones definitivas a la </w:t>
      </w:r>
      <w:r w:rsidR="000732A7">
        <w:rPr>
          <w:rFonts w:ascii="Arial" w:hAnsi="Arial" w:cs="Arial"/>
          <w:sz w:val="24"/>
          <w:szCs w:val="24"/>
        </w:rPr>
        <w:t>A</w:t>
      </w:r>
      <w:r w:rsidR="00000CFF">
        <w:rPr>
          <w:rFonts w:ascii="Arial" w:hAnsi="Arial" w:cs="Arial"/>
          <w:sz w:val="24"/>
          <w:szCs w:val="24"/>
        </w:rPr>
        <w:t xml:space="preserve">ctividad 50400201 </w:t>
      </w:r>
      <w:r w:rsidR="000732A7">
        <w:rPr>
          <w:rFonts w:ascii="Arial" w:hAnsi="Arial" w:cs="Arial"/>
          <w:sz w:val="24"/>
          <w:szCs w:val="24"/>
        </w:rPr>
        <w:t>D</w:t>
      </w:r>
      <w:r w:rsidR="00000CFF">
        <w:rPr>
          <w:rFonts w:ascii="Arial" w:hAnsi="Arial" w:cs="Arial"/>
          <w:sz w:val="24"/>
          <w:szCs w:val="24"/>
        </w:rPr>
        <w:t>erivado 38900 por $</w:t>
      </w:r>
      <w:r w:rsidR="00CE4149">
        <w:rPr>
          <w:rFonts w:ascii="Arial" w:hAnsi="Arial" w:cs="Arial"/>
          <w:sz w:val="24"/>
          <w:szCs w:val="24"/>
        </w:rPr>
        <w:t xml:space="preserve"> 493.823 y por $ 6:</w:t>
      </w:r>
      <w:r w:rsidR="00000CFF">
        <w:rPr>
          <w:rFonts w:ascii="Arial" w:hAnsi="Arial" w:cs="Arial"/>
          <w:sz w:val="24"/>
          <w:szCs w:val="24"/>
        </w:rPr>
        <w:t>056.176,74</w:t>
      </w:r>
      <w:r w:rsidR="008437FC">
        <w:rPr>
          <w:rFonts w:ascii="Arial" w:hAnsi="Arial" w:cs="Arial"/>
          <w:sz w:val="24"/>
          <w:szCs w:val="24"/>
        </w:rPr>
        <w:t>;</w:t>
      </w:r>
    </w:p>
    <w:p w:rsidR="007E5A5D" w:rsidRDefault="00C741F6" w:rsidP="007E5A5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C4482B" w:rsidRPr="00C4482B">
        <w:rPr>
          <w:rFonts w:ascii="Arial" w:hAnsi="Arial" w:cs="Arial"/>
          <w:b/>
          <w:sz w:val="24"/>
          <w:szCs w:val="24"/>
        </w:rPr>
        <w:t xml:space="preserve"> </w:t>
      </w:r>
      <w:r w:rsidR="00ED6DDA">
        <w:rPr>
          <w:rFonts w:ascii="Arial" w:hAnsi="Arial" w:cs="Arial"/>
          <w:b/>
          <w:sz w:val="24"/>
          <w:szCs w:val="24"/>
        </w:rPr>
        <w:t xml:space="preserve">1) </w:t>
      </w:r>
      <w:r w:rsidR="009D625F" w:rsidRPr="00C4482B">
        <w:rPr>
          <w:rFonts w:ascii="Arial" w:hAnsi="Arial" w:cs="Arial"/>
          <w:sz w:val="24"/>
          <w:szCs w:val="24"/>
        </w:rPr>
        <w:t>que</w:t>
      </w:r>
      <w:r w:rsidR="009D625F">
        <w:rPr>
          <w:rFonts w:ascii="Arial" w:hAnsi="Arial" w:cs="Arial"/>
          <w:sz w:val="24"/>
          <w:szCs w:val="24"/>
        </w:rPr>
        <w:t xml:space="preserve"> </w:t>
      </w:r>
      <w:r w:rsidR="00C8336E">
        <w:rPr>
          <w:rFonts w:ascii="Arial" w:hAnsi="Arial" w:cs="Arial"/>
          <w:sz w:val="24"/>
          <w:szCs w:val="24"/>
        </w:rPr>
        <w:t xml:space="preserve">el procedimiento se ajustó a las previsiones de los </w:t>
      </w:r>
      <w:r w:rsidR="007E5A5D">
        <w:rPr>
          <w:rFonts w:ascii="Arial" w:hAnsi="Arial" w:cs="Arial"/>
          <w:sz w:val="24"/>
          <w:szCs w:val="24"/>
        </w:rPr>
        <w:t>A</w:t>
      </w:r>
      <w:r w:rsidR="00C8336E">
        <w:rPr>
          <w:rFonts w:ascii="Arial" w:hAnsi="Arial" w:cs="Arial"/>
          <w:sz w:val="24"/>
          <w:szCs w:val="24"/>
        </w:rPr>
        <w:t>rt</w:t>
      </w:r>
      <w:r w:rsidR="00ED6DDA">
        <w:rPr>
          <w:rFonts w:ascii="Arial" w:hAnsi="Arial" w:cs="Arial"/>
          <w:sz w:val="24"/>
          <w:szCs w:val="24"/>
        </w:rPr>
        <w:t>ículos</w:t>
      </w:r>
      <w:r w:rsidR="00C8336E">
        <w:rPr>
          <w:rFonts w:ascii="Arial" w:hAnsi="Arial" w:cs="Arial"/>
          <w:sz w:val="24"/>
          <w:szCs w:val="24"/>
        </w:rPr>
        <w:t xml:space="preserve"> 33 y siguientes del TOCAF;</w:t>
      </w:r>
    </w:p>
    <w:p w:rsidR="007E5A5D" w:rsidRDefault="00ED6DDA" w:rsidP="007E5A5D">
      <w:pPr>
        <w:tabs>
          <w:tab w:val="left" w:pos="284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en relación a lo expresado en</w:t>
      </w:r>
      <w:r w:rsidR="000732A7">
        <w:rPr>
          <w:rFonts w:ascii="Arial" w:hAnsi="Arial" w:cs="Arial"/>
          <w:sz w:val="24"/>
          <w:szCs w:val="24"/>
        </w:rPr>
        <w:t xml:space="preserve"> los</w:t>
      </w:r>
      <w:r>
        <w:rPr>
          <w:rFonts w:ascii="Arial" w:hAnsi="Arial" w:cs="Arial"/>
          <w:sz w:val="24"/>
          <w:szCs w:val="24"/>
        </w:rPr>
        <w:t xml:space="preserve"> Resultandos 5) y 6), lo actuado por la Administración se ajusta a lo dispuesto en el Pliego en </w:t>
      </w:r>
      <w:r w:rsidR="00A45519">
        <w:rPr>
          <w:rFonts w:ascii="Arial" w:hAnsi="Arial" w:cs="Arial"/>
          <w:sz w:val="24"/>
          <w:szCs w:val="24"/>
        </w:rPr>
        <w:lastRenderedPageBreak/>
        <w:t xml:space="preserve">el </w:t>
      </w:r>
      <w:r w:rsidR="007E5A5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7 in fine, potestad (“podrá”) de tener o n</w:t>
      </w:r>
      <w:r w:rsidR="00A45519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en cuenta ofertas con anteced</w:t>
      </w:r>
      <w:r w:rsidR="007E5A5D">
        <w:rPr>
          <w:rFonts w:ascii="Arial" w:hAnsi="Arial" w:cs="Arial"/>
          <w:sz w:val="24"/>
          <w:szCs w:val="24"/>
        </w:rPr>
        <w:t xml:space="preserve">entes de incumplimientos, y en </w:t>
      </w:r>
      <w:r w:rsidR="00A45519">
        <w:rPr>
          <w:rFonts w:ascii="Arial" w:hAnsi="Arial" w:cs="Arial"/>
          <w:sz w:val="24"/>
          <w:szCs w:val="24"/>
        </w:rPr>
        <w:t xml:space="preserve">el </w:t>
      </w:r>
      <w:r w:rsidR="007E5A5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16 que admite en caso de omisiones de naturaleza subsanable que el oferente suministre la información faltante;</w:t>
      </w:r>
    </w:p>
    <w:p w:rsidR="00ED6DDA" w:rsidRPr="001478A1" w:rsidRDefault="00ED6DDA" w:rsidP="007E5A5D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1478A1">
        <w:rPr>
          <w:rFonts w:ascii="Arial" w:hAnsi="Arial" w:cs="Arial"/>
          <w:sz w:val="24"/>
          <w:szCs w:val="24"/>
        </w:rPr>
        <w:t>que corresponde señalar  con relación al informe técnico (Resultando 4), que al asignar los puntajes a cada oferta en función de  los factores de evaluación previstos en el Pliego (Precio, Plazo, Antece</w:t>
      </w:r>
      <w:r w:rsidR="007E5A5D">
        <w:rPr>
          <w:rFonts w:ascii="Arial" w:hAnsi="Arial" w:cs="Arial"/>
          <w:sz w:val="24"/>
          <w:szCs w:val="24"/>
        </w:rPr>
        <w:t>de</w:t>
      </w:r>
      <w:r w:rsidR="001478A1">
        <w:rPr>
          <w:rFonts w:ascii="Arial" w:hAnsi="Arial" w:cs="Arial"/>
          <w:sz w:val="24"/>
          <w:szCs w:val="24"/>
        </w:rPr>
        <w:t>ntes), debe constar el desglose según cada factor, y no indicar solamente puntajes totales;</w:t>
      </w:r>
    </w:p>
    <w:p w:rsidR="008062D1" w:rsidRDefault="002121CE" w:rsidP="007E5A5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precedentemente expue</w:t>
      </w:r>
      <w:r w:rsidR="007E5A5D">
        <w:rPr>
          <w:rFonts w:ascii="Arial" w:hAnsi="Arial" w:cs="Arial"/>
          <w:sz w:val="24"/>
          <w:szCs w:val="24"/>
        </w:rPr>
        <w:t>sto y a lo dispuesto por el Artículo 211 L</w:t>
      </w:r>
      <w:r>
        <w:rPr>
          <w:rFonts w:ascii="Arial" w:hAnsi="Arial" w:cs="Arial"/>
          <w:sz w:val="24"/>
          <w:szCs w:val="24"/>
        </w:rPr>
        <w:t>it</w:t>
      </w:r>
      <w:r w:rsidR="007E5A5D">
        <w:rPr>
          <w:rFonts w:ascii="Arial" w:hAnsi="Arial" w:cs="Arial"/>
          <w:sz w:val="24"/>
          <w:szCs w:val="24"/>
        </w:rPr>
        <w:t xml:space="preserve">eral </w:t>
      </w:r>
      <w:r>
        <w:rPr>
          <w:rFonts w:ascii="Arial" w:hAnsi="Arial" w:cs="Arial"/>
          <w:sz w:val="24"/>
          <w:szCs w:val="24"/>
        </w:rPr>
        <w:t>B) de la Constitución de la República;</w:t>
      </w:r>
    </w:p>
    <w:p w:rsidR="002121CE" w:rsidRDefault="002121CE" w:rsidP="0080092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D64EFC" w:rsidRPr="00D64EFC" w:rsidRDefault="00000CFF" w:rsidP="00EF5C6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Intervenir el gasto de </w:t>
      </w:r>
      <w:r w:rsidRPr="00000CFF">
        <w:rPr>
          <w:rFonts w:ascii="Arial" w:hAnsi="Arial" w:cs="Arial"/>
          <w:sz w:val="24"/>
          <w:szCs w:val="24"/>
        </w:rPr>
        <w:t xml:space="preserve">$ 493.823 y por $ </w:t>
      </w:r>
      <w:r w:rsidR="00EF5C6E">
        <w:rPr>
          <w:rFonts w:ascii="Arial" w:hAnsi="Arial" w:cs="Arial"/>
          <w:sz w:val="24"/>
          <w:szCs w:val="24"/>
        </w:rPr>
        <w:t>6:</w:t>
      </w:r>
      <w:r w:rsidRPr="00000CFF">
        <w:rPr>
          <w:rFonts w:ascii="Arial" w:hAnsi="Arial" w:cs="Arial"/>
          <w:sz w:val="24"/>
          <w:szCs w:val="24"/>
        </w:rPr>
        <w:t>056.176,74;</w:t>
      </w:r>
    </w:p>
    <w:p w:rsidR="008437FC" w:rsidRPr="001478A1" w:rsidRDefault="00D64EFC" w:rsidP="00EF5C6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00CFF"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z w:val="24"/>
          <w:szCs w:val="24"/>
        </w:rPr>
        <w:t>e</w:t>
      </w:r>
      <w:r w:rsidR="00000CFF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r</w:t>
      </w:r>
      <w:r w:rsidR="00000CFF">
        <w:rPr>
          <w:rFonts w:ascii="Arial" w:hAnsi="Arial" w:cs="Arial"/>
          <w:sz w:val="24"/>
          <w:szCs w:val="24"/>
        </w:rPr>
        <w:t xml:space="preserve"> al </w:t>
      </w:r>
      <w:r>
        <w:rPr>
          <w:rFonts w:ascii="Arial" w:hAnsi="Arial" w:cs="Arial"/>
          <w:sz w:val="24"/>
          <w:szCs w:val="24"/>
        </w:rPr>
        <w:t>C</w:t>
      </w:r>
      <w:r w:rsidR="00000CFF">
        <w:rPr>
          <w:rFonts w:ascii="Arial" w:hAnsi="Arial" w:cs="Arial"/>
          <w:sz w:val="24"/>
          <w:szCs w:val="24"/>
        </w:rPr>
        <w:t xml:space="preserve">ontador </w:t>
      </w:r>
      <w:r>
        <w:rPr>
          <w:rFonts w:ascii="Arial" w:hAnsi="Arial" w:cs="Arial"/>
          <w:sz w:val="24"/>
          <w:szCs w:val="24"/>
        </w:rPr>
        <w:t>D</w:t>
      </w:r>
      <w:r w:rsidR="00000CFF">
        <w:rPr>
          <w:rFonts w:ascii="Arial" w:hAnsi="Arial" w:cs="Arial"/>
          <w:sz w:val="24"/>
          <w:szCs w:val="24"/>
        </w:rPr>
        <w:t>elegado la intervención del saldo previa verifica</w:t>
      </w:r>
      <w:r w:rsidR="00EF5C6E">
        <w:rPr>
          <w:rFonts w:ascii="Arial" w:hAnsi="Arial" w:cs="Arial"/>
          <w:sz w:val="24"/>
          <w:szCs w:val="24"/>
        </w:rPr>
        <w:softHyphen/>
      </w:r>
      <w:r w:rsidR="00000CFF">
        <w:rPr>
          <w:rFonts w:ascii="Arial" w:hAnsi="Arial" w:cs="Arial"/>
          <w:sz w:val="24"/>
          <w:szCs w:val="24"/>
        </w:rPr>
        <w:t xml:space="preserve">ción de </w:t>
      </w:r>
      <w:r>
        <w:rPr>
          <w:rFonts w:ascii="Arial" w:hAnsi="Arial" w:cs="Arial"/>
          <w:sz w:val="24"/>
          <w:szCs w:val="24"/>
        </w:rPr>
        <w:t xml:space="preserve">su imputación con </w:t>
      </w:r>
      <w:r w:rsidR="00000CFF">
        <w:rPr>
          <w:rFonts w:ascii="Arial" w:hAnsi="Arial" w:cs="Arial"/>
          <w:sz w:val="24"/>
          <w:szCs w:val="24"/>
        </w:rPr>
        <w:t xml:space="preserve">disponibilidad </w:t>
      </w:r>
      <w:r>
        <w:rPr>
          <w:rFonts w:ascii="Arial" w:hAnsi="Arial" w:cs="Arial"/>
          <w:sz w:val="24"/>
          <w:szCs w:val="24"/>
        </w:rPr>
        <w:t>e</w:t>
      </w:r>
      <w:r w:rsidR="00000CFF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 xml:space="preserve">el </w:t>
      </w:r>
      <w:r w:rsidR="00EF5C6E">
        <w:rPr>
          <w:rFonts w:ascii="Arial" w:hAnsi="Arial" w:cs="Arial"/>
          <w:sz w:val="24"/>
          <w:szCs w:val="24"/>
        </w:rPr>
        <w:t>rubro correspondiente</w:t>
      </w:r>
      <w:r w:rsidR="008437FC">
        <w:rPr>
          <w:rFonts w:ascii="Arial" w:hAnsi="Arial" w:cs="Arial"/>
          <w:sz w:val="24"/>
          <w:szCs w:val="24"/>
        </w:rPr>
        <w:t>;</w:t>
      </w:r>
    </w:p>
    <w:p w:rsidR="001478A1" w:rsidRPr="001478A1" w:rsidRDefault="001478A1" w:rsidP="00EF5C6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Téngase presente lo expresado en Considerando 3);</w:t>
      </w:r>
    </w:p>
    <w:p w:rsidR="004A5C86" w:rsidRPr="001478A1" w:rsidRDefault="004A5C86" w:rsidP="00EF5C6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al Contador Delegado;</w:t>
      </w:r>
    </w:p>
    <w:p w:rsidR="002121CE" w:rsidRPr="00EF5C6E" w:rsidRDefault="008062D1" w:rsidP="00EF5C6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</w:t>
      </w:r>
      <w:r w:rsidR="002121CE">
        <w:rPr>
          <w:rFonts w:ascii="Arial" w:hAnsi="Arial" w:cs="Arial"/>
          <w:sz w:val="24"/>
          <w:szCs w:val="24"/>
        </w:rPr>
        <w:t>.</w:t>
      </w:r>
    </w:p>
    <w:p w:rsidR="00EF5C6E" w:rsidRDefault="00EF5C6E" w:rsidP="00EF5C6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F5C6E" w:rsidRDefault="00EF5C6E" w:rsidP="00EF5C6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F5C6E" w:rsidRDefault="00EF5C6E" w:rsidP="00EF5C6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F5C6E" w:rsidRDefault="00EF5C6E" w:rsidP="00EF5C6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F5C6E" w:rsidRDefault="00EF5C6E" w:rsidP="00EF5C6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F5C6E" w:rsidRPr="00EF5C6E" w:rsidRDefault="00EF5C6E" w:rsidP="00EF5C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F5C6E">
        <w:rPr>
          <w:rFonts w:ascii="Arial" w:hAnsi="Arial" w:cs="Arial"/>
          <w:b/>
          <w:sz w:val="24"/>
          <w:szCs w:val="24"/>
        </w:rPr>
        <w:t xml:space="preserve">CONSTANCIA DE FUNDAMENTO DE VOTO DISCORDE DEL MINISTRO DR. ALVARO EZCURRA: </w:t>
      </w:r>
      <w:r>
        <w:rPr>
          <w:rFonts w:ascii="Arial" w:hAnsi="Arial" w:cs="Arial"/>
          <w:b/>
          <w:sz w:val="24"/>
          <w:szCs w:val="24"/>
        </w:rPr>
        <w:t>“</w:t>
      </w:r>
      <w:r w:rsidRPr="00EF5C6E">
        <w:rPr>
          <w:rFonts w:ascii="Arial" w:hAnsi="Arial" w:cs="Arial"/>
          <w:sz w:val="24"/>
          <w:szCs w:val="24"/>
        </w:rPr>
        <w:t>Voto discorde la presente carpeta relacionada con la Licitación Pública N° 336387/1 de la Intendencia de Montevideo para obras de acondicionamiento de la Plaza Manuel Oribe por entender, al igual que la dirección del Departamento y la División General del Organismo, que el gasto debió haber sido observado.</w:t>
      </w:r>
    </w:p>
    <w:p w:rsidR="00EF5C6E" w:rsidRDefault="00EF5C6E" w:rsidP="00EF5C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5C6E">
        <w:rPr>
          <w:rFonts w:ascii="Arial" w:hAnsi="Arial" w:cs="Arial"/>
          <w:sz w:val="24"/>
          <w:szCs w:val="24"/>
        </w:rPr>
        <w:t>En efecto Independientemente que el Pliego de condiciones en su art.7 establece la potestad de poder adjudicar a oferentes que tengan antecedentes de incumplimientos en los últimos 3 años, lo que podría eventualmente vulnerar el principio de buena administración que debe regir toda contratación pública, se otorgan puntajes totales a las propuestas de las firmas oferentes pero no surgen acreditados los puntajes que obtuvieron las firmas en los distintos factores establecidos en el Pliego((precio, antecedentes y plazo) ni cómo se efectuó la evaluación de los mismo para llegar a los puntajes finales</w:t>
      </w:r>
      <w:r>
        <w:rPr>
          <w:rFonts w:ascii="Arial" w:hAnsi="Arial" w:cs="Arial"/>
          <w:sz w:val="24"/>
          <w:szCs w:val="24"/>
        </w:rPr>
        <w:t>”</w:t>
      </w:r>
      <w:r w:rsidRPr="00EF5C6E">
        <w:rPr>
          <w:rFonts w:ascii="Arial" w:hAnsi="Arial" w:cs="Arial"/>
          <w:sz w:val="24"/>
          <w:szCs w:val="24"/>
        </w:rPr>
        <w:t>.</w:t>
      </w:r>
    </w:p>
    <w:p w:rsidR="00EF5C6E" w:rsidRDefault="00EF5C6E" w:rsidP="00EF5C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5C6E" w:rsidRDefault="00EF5C6E" w:rsidP="00EF5C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5C6E" w:rsidRDefault="00EF5C6E" w:rsidP="00EF5C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5C6E" w:rsidRDefault="00EF5C6E" w:rsidP="00EF5C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5C6E" w:rsidRDefault="00EF5C6E" w:rsidP="00EF5C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5C6E" w:rsidRPr="006A2B03" w:rsidRDefault="00EF5C6E" w:rsidP="00EF5C6E">
      <w:pPr>
        <w:spacing w:after="0" w:line="360" w:lineRule="auto"/>
        <w:ind w:hanging="426"/>
        <w:jc w:val="both"/>
      </w:pPr>
      <w:r>
        <w:rPr>
          <w:rFonts w:ascii="Arial" w:hAnsi="Arial" w:cs="Arial"/>
          <w:sz w:val="24"/>
          <w:szCs w:val="24"/>
        </w:rPr>
        <w:t>dc</w:t>
      </w:r>
    </w:p>
    <w:p w:rsidR="00EF5C6E" w:rsidRPr="00EF5C6E" w:rsidRDefault="00EF5C6E" w:rsidP="00EF5C6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EF5C6E" w:rsidRPr="00EF5C6E" w:rsidSect="00EF5C6E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149" w:rsidRDefault="00CE4149" w:rsidP="00CE4149">
      <w:pPr>
        <w:spacing w:after="0" w:line="240" w:lineRule="auto"/>
      </w:pPr>
      <w:r>
        <w:separator/>
      </w:r>
    </w:p>
  </w:endnote>
  <w:endnote w:type="continuationSeparator" w:id="0">
    <w:p w:rsidR="00CE4149" w:rsidRDefault="00CE4149" w:rsidP="00CE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202290"/>
      <w:docPartObj>
        <w:docPartGallery w:val="Page Numbers (Bottom of Page)"/>
        <w:docPartUnique/>
      </w:docPartObj>
    </w:sdtPr>
    <w:sdtEndPr/>
    <w:sdtContent>
      <w:p w:rsidR="00CE4149" w:rsidRDefault="00CE414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010" w:rsidRPr="00E36010">
          <w:rPr>
            <w:noProof/>
            <w:lang w:val="es-ES"/>
          </w:rPr>
          <w:t>3</w:t>
        </w:r>
        <w:r>
          <w:fldChar w:fldCharType="end"/>
        </w:r>
      </w:p>
    </w:sdtContent>
  </w:sdt>
  <w:p w:rsidR="00CE4149" w:rsidRDefault="00CE41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149" w:rsidRDefault="00CE4149" w:rsidP="00CE4149">
      <w:pPr>
        <w:spacing w:after="0" w:line="240" w:lineRule="auto"/>
      </w:pPr>
      <w:r>
        <w:separator/>
      </w:r>
    </w:p>
  </w:footnote>
  <w:footnote w:type="continuationSeparator" w:id="0">
    <w:p w:rsidR="00CE4149" w:rsidRDefault="00CE4149" w:rsidP="00CE4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61A38"/>
    <w:multiLevelType w:val="hybridMultilevel"/>
    <w:tmpl w:val="871CD14A"/>
    <w:lvl w:ilvl="0" w:tplc="8E3C30B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1E"/>
    <w:rsid w:val="00000CFF"/>
    <w:rsid w:val="00007A2E"/>
    <w:rsid w:val="00040B1F"/>
    <w:rsid w:val="00053805"/>
    <w:rsid w:val="000732A7"/>
    <w:rsid w:val="000A43D3"/>
    <w:rsid w:val="001478A1"/>
    <w:rsid w:val="00191B73"/>
    <w:rsid w:val="002121CE"/>
    <w:rsid w:val="002131EF"/>
    <w:rsid w:val="00225125"/>
    <w:rsid w:val="00234A3A"/>
    <w:rsid w:val="00265108"/>
    <w:rsid w:val="00294EEF"/>
    <w:rsid w:val="002D404D"/>
    <w:rsid w:val="002D66E7"/>
    <w:rsid w:val="00384C8F"/>
    <w:rsid w:val="00391321"/>
    <w:rsid w:val="003A1169"/>
    <w:rsid w:val="003C74B9"/>
    <w:rsid w:val="00423DD0"/>
    <w:rsid w:val="00440E4F"/>
    <w:rsid w:val="00487146"/>
    <w:rsid w:val="00492E58"/>
    <w:rsid w:val="004A5C86"/>
    <w:rsid w:val="004D10EE"/>
    <w:rsid w:val="00586739"/>
    <w:rsid w:val="00594485"/>
    <w:rsid w:val="005A2FE5"/>
    <w:rsid w:val="005E4D0A"/>
    <w:rsid w:val="00600E2C"/>
    <w:rsid w:val="006066FF"/>
    <w:rsid w:val="00690BEB"/>
    <w:rsid w:val="00694F8F"/>
    <w:rsid w:val="006A5138"/>
    <w:rsid w:val="006C420A"/>
    <w:rsid w:val="006C7098"/>
    <w:rsid w:val="006D5F4E"/>
    <w:rsid w:val="00714291"/>
    <w:rsid w:val="0074189B"/>
    <w:rsid w:val="00762A58"/>
    <w:rsid w:val="007C2444"/>
    <w:rsid w:val="007E5A5D"/>
    <w:rsid w:val="007F40A4"/>
    <w:rsid w:val="00800924"/>
    <w:rsid w:val="0080154F"/>
    <w:rsid w:val="008062D1"/>
    <w:rsid w:val="00815F8D"/>
    <w:rsid w:val="008437FC"/>
    <w:rsid w:val="00847B29"/>
    <w:rsid w:val="00873F66"/>
    <w:rsid w:val="008C2DBB"/>
    <w:rsid w:val="00907C79"/>
    <w:rsid w:val="00910776"/>
    <w:rsid w:val="009362D3"/>
    <w:rsid w:val="009469B5"/>
    <w:rsid w:val="00957431"/>
    <w:rsid w:val="00965C13"/>
    <w:rsid w:val="00977F19"/>
    <w:rsid w:val="009A1D51"/>
    <w:rsid w:val="009C40CF"/>
    <w:rsid w:val="009C45F7"/>
    <w:rsid w:val="009D625F"/>
    <w:rsid w:val="009F432B"/>
    <w:rsid w:val="00A236C1"/>
    <w:rsid w:val="00A43D62"/>
    <w:rsid w:val="00A45519"/>
    <w:rsid w:val="00A953BB"/>
    <w:rsid w:val="00AA51AD"/>
    <w:rsid w:val="00AA6046"/>
    <w:rsid w:val="00AB5B25"/>
    <w:rsid w:val="00B108CC"/>
    <w:rsid w:val="00B67E8C"/>
    <w:rsid w:val="00BE38A2"/>
    <w:rsid w:val="00C4482B"/>
    <w:rsid w:val="00C5761F"/>
    <w:rsid w:val="00C741F6"/>
    <w:rsid w:val="00C8336E"/>
    <w:rsid w:val="00C94CD7"/>
    <w:rsid w:val="00CD48F8"/>
    <w:rsid w:val="00CE4149"/>
    <w:rsid w:val="00CF16BE"/>
    <w:rsid w:val="00D45E65"/>
    <w:rsid w:val="00D64EFC"/>
    <w:rsid w:val="00D97C38"/>
    <w:rsid w:val="00DC321E"/>
    <w:rsid w:val="00DD56A3"/>
    <w:rsid w:val="00E20659"/>
    <w:rsid w:val="00E34460"/>
    <w:rsid w:val="00E36010"/>
    <w:rsid w:val="00E71FC8"/>
    <w:rsid w:val="00EA1232"/>
    <w:rsid w:val="00EA18D7"/>
    <w:rsid w:val="00EC4862"/>
    <w:rsid w:val="00ED6DDA"/>
    <w:rsid w:val="00EF5C6E"/>
    <w:rsid w:val="00F97C8B"/>
    <w:rsid w:val="00FE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149"/>
  </w:style>
  <w:style w:type="paragraph" w:styleId="Piedepgina">
    <w:name w:val="footer"/>
    <w:basedOn w:val="Normal"/>
    <w:link w:val="PiedepginaCar"/>
    <w:uiPriority w:val="99"/>
    <w:unhideWhenUsed/>
    <w:rsid w:val="00CE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1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149"/>
  </w:style>
  <w:style w:type="paragraph" w:styleId="Piedepgina">
    <w:name w:val="footer"/>
    <w:basedOn w:val="Normal"/>
    <w:link w:val="PiedepginaCar"/>
    <w:uiPriority w:val="99"/>
    <w:unhideWhenUsed/>
    <w:rsid w:val="00CE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1586A-474E-4E57-9EA9-822DA5C8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818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2018-12-05T15:28:00Z</cp:lastPrinted>
  <dcterms:created xsi:type="dcterms:W3CDTF">2018-12-05T15:28:00Z</dcterms:created>
  <dcterms:modified xsi:type="dcterms:W3CDTF">2018-12-05T18:35:00Z</dcterms:modified>
</cp:coreProperties>
</file>