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36D" w:rsidRPr="00786EEB" w:rsidRDefault="0098036D"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3382/18</w:t>
      </w:r>
    </w:p>
    <w:p w:rsidR="0098036D" w:rsidRDefault="0098036D" w:rsidP="00786EEB">
      <w:pPr>
        <w:tabs>
          <w:tab w:val="center" w:pos="4253"/>
        </w:tabs>
        <w:suppressAutoHyphens/>
        <w:jc w:val="right"/>
        <w:rPr>
          <w:rFonts w:ascii="Arial" w:hAnsi="Arial" w:cs="Arial"/>
          <w:b/>
          <w:lang w:val="es-ES_tradnl"/>
        </w:rPr>
      </w:pPr>
    </w:p>
    <w:p w:rsidR="0098036D" w:rsidRPr="00762B34" w:rsidRDefault="0098036D">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98036D" w:rsidRPr="00762B34" w:rsidRDefault="0098036D">
      <w:pPr>
        <w:tabs>
          <w:tab w:val="left" w:pos="-720"/>
        </w:tabs>
        <w:suppressAutoHyphens/>
        <w:jc w:val="center"/>
        <w:rPr>
          <w:rFonts w:ascii="Arial" w:hAnsi="Arial" w:cs="Arial"/>
          <w:b/>
          <w:lang w:val="es-ES_tradnl"/>
        </w:rPr>
      </w:pPr>
    </w:p>
    <w:p w:rsidR="0098036D" w:rsidRPr="00762B34" w:rsidRDefault="0098036D">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98036D" w:rsidRPr="00762B34" w:rsidRDefault="0098036D">
      <w:pPr>
        <w:tabs>
          <w:tab w:val="left" w:pos="-720"/>
        </w:tabs>
        <w:suppressAutoHyphens/>
        <w:jc w:val="center"/>
        <w:rPr>
          <w:rFonts w:ascii="Arial" w:hAnsi="Arial" w:cs="Arial"/>
          <w:b/>
          <w:lang w:val="es-ES_tradnl"/>
        </w:rPr>
      </w:pPr>
    </w:p>
    <w:p w:rsidR="0098036D" w:rsidRPr="00762B34" w:rsidRDefault="0098036D">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30 DE OCTUBRE </w:t>
      </w:r>
      <w:r>
        <w:rPr>
          <w:rFonts w:ascii="Helvetica" w:hAnsi="Helvetica"/>
          <w:b/>
          <w:lang w:val="es-ES_tradnl"/>
        </w:rPr>
        <w:t>DE 2018</w:t>
      </w:r>
    </w:p>
    <w:p w:rsidR="0098036D" w:rsidRPr="00762B34" w:rsidRDefault="0098036D">
      <w:pPr>
        <w:tabs>
          <w:tab w:val="center" w:pos="4253"/>
        </w:tabs>
        <w:suppressAutoHyphens/>
        <w:jc w:val="center"/>
        <w:rPr>
          <w:rFonts w:ascii="Arial" w:hAnsi="Arial" w:cs="Arial"/>
          <w:b/>
          <w:lang w:val="es-ES_tradnl"/>
        </w:rPr>
      </w:pPr>
    </w:p>
    <w:p w:rsidR="0098036D" w:rsidRPr="00762B34" w:rsidRDefault="0098036D">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2017-17-1-0007786</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N°</w:t>
      </w:r>
      <w:r>
        <w:rPr>
          <w:rFonts w:ascii="Arial" w:hAnsi="Arial" w:cs="Arial"/>
          <w:b/>
          <w:lang w:val="en-US"/>
        </w:rPr>
        <w:t xml:space="preserve"> 4794/18</w:t>
      </w:r>
      <w:r w:rsidRPr="00762B34">
        <w:rPr>
          <w:rFonts w:ascii="Arial" w:hAnsi="Arial" w:cs="Arial"/>
          <w:b/>
          <w:lang w:val="en-US"/>
        </w:rPr>
        <w:t>)</w:t>
      </w:r>
    </w:p>
    <w:p w:rsidR="0098036D" w:rsidRDefault="0098036D">
      <w:pPr>
        <w:tabs>
          <w:tab w:val="center" w:pos="4253"/>
        </w:tabs>
        <w:suppressAutoHyphens/>
        <w:jc w:val="center"/>
        <w:rPr>
          <w:rFonts w:ascii="Helvetica" w:hAnsi="Helvetica"/>
          <w:b/>
          <w:lang w:val="en-US"/>
        </w:rPr>
      </w:pPr>
    </w:p>
    <w:p w:rsidR="0098036D" w:rsidRDefault="0098036D" w:rsidP="00762B34">
      <w:pPr>
        <w:tabs>
          <w:tab w:val="center" w:pos="4253"/>
        </w:tabs>
        <w:suppressAutoHyphens/>
        <w:jc w:val="right"/>
        <w:rPr>
          <w:rFonts w:ascii="Arial" w:hAnsi="Arial"/>
          <w:spacing w:val="-3"/>
          <w:lang w:val="en-US"/>
        </w:rPr>
      </w:pPr>
    </w:p>
    <w:p w:rsidR="00975110" w:rsidRPr="00FD5BBF" w:rsidRDefault="00975110" w:rsidP="0098036D">
      <w:pPr>
        <w:spacing w:line="360" w:lineRule="auto"/>
        <w:ind w:firstLine="708"/>
        <w:jc w:val="both"/>
        <w:rPr>
          <w:rFonts w:ascii="Arial" w:hAnsi="Arial" w:cs="Arial"/>
          <w:color w:val="000000"/>
        </w:rPr>
      </w:pPr>
      <w:r>
        <w:rPr>
          <w:rFonts w:ascii="Arial" w:hAnsi="Arial" w:cs="Arial"/>
          <w:b/>
          <w:spacing w:val="-3"/>
          <w:szCs w:val="24"/>
          <w:lang w:val="es-ES_tradnl"/>
        </w:rPr>
        <w:t xml:space="preserve">VISTO: </w:t>
      </w:r>
      <w:r>
        <w:rPr>
          <w:rFonts w:ascii="Arial" w:hAnsi="Arial" w:cs="Arial"/>
          <w:spacing w:val="-3"/>
          <w:szCs w:val="24"/>
          <w:lang w:val="es-ES_tradnl"/>
        </w:rPr>
        <w:t>las nuevas actuaciones remitidas por l</w:t>
      </w:r>
      <w:r w:rsidRPr="00FD5BBF">
        <w:rPr>
          <w:rFonts w:ascii="Arial" w:hAnsi="Arial" w:cs="Arial"/>
          <w:spacing w:val="-3"/>
          <w:szCs w:val="24"/>
          <w:lang w:val="es-ES_tradnl"/>
        </w:rPr>
        <w:t xml:space="preserve">a Presidencia de la República </w:t>
      </w:r>
      <w:r>
        <w:rPr>
          <w:rFonts w:ascii="Arial" w:hAnsi="Arial" w:cs="Arial"/>
          <w:spacing w:val="-3"/>
          <w:szCs w:val="24"/>
          <w:lang w:val="es-ES_tradnl"/>
        </w:rPr>
        <w:t xml:space="preserve">relacionadas </w:t>
      </w:r>
      <w:r w:rsidRPr="00FD5BBF">
        <w:rPr>
          <w:rFonts w:ascii="Arial" w:hAnsi="Arial" w:cs="Arial"/>
          <w:color w:val="000000"/>
        </w:rPr>
        <w:t>con la Licitación Pública N°1/2017, convocada para la contratación de un Servicio de vigilancia privada para las distintas dependencia del Inciso 02 “Presidencia de la República”  Unidad Ejecutora 011 “Secretaría Nacional del Deporte”;  por el plazo de un año a partir de la fecha de comienzo de ejecución del contrato, prorrogable por única vez, por igual término;</w:t>
      </w:r>
    </w:p>
    <w:p w:rsidR="0098036D" w:rsidRDefault="00975110" w:rsidP="00774B9B">
      <w:pPr>
        <w:suppressAutoHyphens/>
        <w:spacing w:line="360" w:lineRule="auto"/>
        <w:jc w:val="both"/>
        <w:rPr>
          <w:rFonts w:ascii="Arial" w:hAnsi="Arial" w:cs="Arial"/>
          <w:color w:val="000000"/>
        </w:rPr>
      </w:pPr>
      <w:r w:rsidRPr="00774B9B">
        <w:rPr>
          <w:rFonts w:ascii="Arial" w:hAnsi="Arial" w:cs="Arial"/>
          <w:b/>
          <w:spacing w:val="-3"/>
          <w:szCs w:val="24"/>
        </w:rPr>
        <w:tab/>
      </w:r>
      <w:r>
        <w:rPr>
          <w:rFonts w:ascii="Arial" w:hAnsi="Arial" w:cs="Arial"/>
          <w:b/>
          <w:spacing w:val="-3"/>
          <w:szCs w:val="24"/>
        </w:rPr>
        <w:t xml:space="preserve">RESULTANDO: </w:t>
      </w:r>
      <w:r>
        <w:rPr>
          <w:rFonts w:ascii="Arial" w:hAnsi="Arial" w:cs="Arial"/>
          <w:b/>
          <w:spacing w:val="-3"/>
          <w:szCs w:val="24"/>
          <w:lang w:val="es-ES_tradnl"/>
        </w:rPr>
        <w:t xml:space="preserve">1) </w:t>
      </w:r>
      <w:r>
        <w:rPr>
          <w:rFonts w:ascii="Arial" w:hAnsi="Arial" w:cs="Arial"/>
          <w:spacing w:val="-3"/>
          <w:szCs w:val="24"/>
          <w:lang w:val="es-ES_tradnl"/>
        </w:rPr>
        <w:t>que p</w:t>
      </w:r>
      <w:proofErr w:type="spellStart"/>
      <w:r w:rsidRPr="00FD5BBF">
        <w:rPr>
          <w:rFonts w:ascii="Arial" w:hAnsi="Arial" w:cs="Arial"/>
          <w:color w:val="000000"/>
        </w:rPr>
        <w:t>or</w:t>
      </w:r>
      <w:proofErr w:type="spellEnd"/>
      <w:r w:rsidRPr="00FD5BBF">
        <w:rPr>
          <w:rFonts w:ascii="Arial" w:hAnsi="Arial" w:cs="Arial"/>
          <w:color w:val="000000"/>
        </w:rPr>
        <w:t xml:space="preserve"> Resolución de Presidencia del 10.7.2017, se adjudicó</w:t>
      </w:r>
      <w:r w:rsidR="0027267A">
        <w:rPr>
          <w:rFonts w:ascii="Arial" w:hAnsi="Arial" w:cs="Arial"/>
          <w:color w:val="000000"/>
        </w:rPr>
        <w:t xml:space="preserve"> </w:t>
      </w:r>
      <w:r w:rsidR="0098036D">
        <w:rPr>
          <w:rFonts w:ascii="Arial" w:hAnsi="Arial" w:cs="Arial"/>
          <w:color w:val="000000"/>
        </w:rPr>
        <w:t xml:space="preserve">  </w:t>
      </w:r>
      <w:r w:rsidR="0027267A">
        <w:rPr>
          <w:rFonts w:ascii="Arial" w:hAnsi="Arial" w:cs="Arial"/>
          <w:color w:val="000000"/>
        </w:rPr>
        <w:t xml:space="preserve">el </w:t>
      </w:r>
      <w:r w:rsidR="0098036D">
        <w:rPr>
          <w:rFonts w:ascii="Arial" w:hAnsi="Arial" w:cs="Arial"/>
          <w:color w:val="000000"/>
        </w:rPr>
        <w:t xml:space="preserve">  </w:t>
      </w:r>
      <w:r w:rsidR="0027267A">
        <w:rPr>
          <w:rFonts w:ascii="Arial" w:hAnsi="Arial" w:cs="Arial"/>
          <w:color w:val="000000"/>
        </w:rPr>
        <w:t>llamado</w:t>
      </w:r>
      <w:r w:rsidRPr="00FD5BBF">
        <w:rPr>
          <w:rFonts w:ascii="Arial" w:hAnsi="Arial" w:cs="Arial"/>
          <w:color w:val="000000"/>
        </w:rPr>
        <w:t xml:space="preserve"> </w:t>
      </w:r>
      <w:r w:rsidR="0098036D">
        <w:rPr>
          <w:rFonts w:ascii="Arial" w:hAnsi="Arial" w:cs="Arial"/>
          <w:color w:val="000000"/>
        </w:rPr>
        <w:t xml:space="preserve">  </w:t>
      </w:r>
      <w:r w:rsidRPr="00FD5BBF">
        <w:rPr>
          <w:rFonts w:ascii="Arial" w:hAnsi="Arial" w:cs="Arial"/>
          <w:color w:val="000000"/>
        </w:rPr>
        <w:t>a</w:t>
      </w:r>
      <w:r w:rsidR="0027267A">
        <w:rPr>
          <w:rFonts w:ascii="Arial" w:hAnsi="Arial" w:cs="Arial"/>
          <w:color w:val="000000"/>
        </w:rPr>
        <w:t>:</w:t>
      </w:r>
      <w:r w:rsidRPr="00FD5BBF">
        <w:rPr>
          <w:rFonts w:ascii="Arial" w:hAnsi="Arial" w:cs="Arial"/>
          <w:color w:val="000000"/>
        </w:rPr>
        <w:t xml:space="preserve"> </w:t>
      </w:r>
      <w:r w:rsidR="0098036D">
        <w:rPr>
          <w:rFonts w:ascii="Arial" w:hAnsi="Arial" w:cs="Arial"/>
          <w:color w:val="000000"/>
        </w:rPr>
        <w:t xml:space="preserve">  </w:t>
      </w:r>
      <w:r w:rsidRPr="00FD5BBF">
        <w:rPr>
          <w:rFonts w:ascii="Arial" w:hAnsi="Arial" w:cs="Arial"/>
          <w:color w:val="000000"/>
        </w:rPr>
        <w:t>LINCE SRL</w:t>
      </w:r>
      <w:r w:rsidR="00940C41">
        <w:rPr>
          <w:rFonts w:ascii="Arial" w:hAnsi="Arial" w:cs="Arial"/>
          <w:color w:val="000000"/>
        </w:rPr>
        <w:t>,</w:t>
      </w:r>
      <w:r w:rsidRPr="00FD5BBF">
        <w:rPr>
          <w:rFonts w:ascii="Arial" w:hAnsi="Arial" w:cs="Arial"/>
          <w:color w:val="000000"/>
        </w:rPr>
        <w:t xml:space="preserve"> </w:t>
      </w:r>
      <w:r w:rsidR="0098036D">
        <w:rPr>
          <w:rFonts w:ascii="Arial" w:hAnsi="Arial" w:cs="Arial"/>
          <w:color w:val="000000"/>
        </w:rPr>
        <w:t xml:space="preserve">   </w:t>
      </w:r>
      <w:r w:rsidRPr="00FD5BBF">
        <w:rPr>
          <w:rFonts w:ascii="Arial" w:hAnsi="Arial" w:cs="Arial"/>
          <w:color w:val="000000"/>
        </w:rPr>
        <w:t xml:space="preserve">por </w:t>
      </w:r>
      <w:r w:rsidR="0098036D">
        <w:rPr>
          <w:rFonts w:ascii="Arial" w:hAnsi="Arial" w:cs="Arial"/>
          <w:color w:val="000000"/>
        </w:rPr>
        <w:t xml:space="preserve">   </w:t>
      </w:r>
      <w:r w:rsidRPr="00FD5BBF">
        <w:rPr>
          <w:rFonts w:ascii="Arial" w:hAnsi="Arial" w:cs="Arial"/>
          <w:color w:val="000000"/>
        </w:rPr>
        <w:t xml:space="preserve">un </w:t>
      </w:r>
      <w:r w:rsidR="0098036D">
        <w:rPr>
          <w:rFonts w:ascii="Arial" w:hAnsi="Arial" w:cs="Arial"/>
          <w:color w:val="000000"/>
        </w:rPr>
        <w:t xml:space="preserve">   </w:t>
      </w:r>
      <w:r w:rsidRPr="00FD5BBF">
        <w:rPr>
          <w:rFonts w:ascii="Arial" w:hAnsi="Arial" w:cs="Arial"/>
          <w:color w:val="000000"/>
        </w:rPr>
        <w:t xml:space="preserve">importe </w:t>
      </w:r>
      <w:r w:rsidR="0098036D">
        <w:rPr>
          <w:rFonts w:ascii="Arial" w:hAnsi="Arial" w:cs="Arial"/>
          <w:color w:val="000000"/>
        </w:rPr>
        <w:t xml:space="preserve">   </w:t>
      </w:r>
      <w:r w:rsidRPr="00FD5BBF">
        <w:rPr>
          <w:rFonts w:ascii="Arial" w:hAnsi="Arial" w:cs="Arial"/>
          <w:color w:val="000000"/>
        </w:rPr>
        <w:t>total</w:t>
      </w:r>
      <w:r w:rsidR="0098036D">
        <w:rPr>
          <w:rFonts w:ascii="Arial" w:hAnsi="Arial" w:cs="Arial"/>
          <w:color w:val="000000"/>
        </w:rPr>
        <w:t xml:space="preserve"> </w:t>
      </w:r>
      <w:r w:rsidRPr="00FD5BBF">
        <w:rPr>
          <w:rFonts w:ascii="Arial" w:hAnsi="Arial" w:cs="Arial"/>
          <w:color w:val="000000"/>
        </w:rPr>
        <w:t xml:space="preserve"> </w:t>
      </w:r>
      <w:r w:rsidR="0098036D">
        <w:rPr>
          <w:rFonts w:ascii="Arial" w:hAnsi="Arial" w:cs="Arial"/>
          <w:color w:val="000000"/>
        </w:rPr>
        <w:t xml:space="preserve"> </w:t>
      </w:r>
      <w:r w:rsidRPr="00FD5BBF">
        <w:rPr>
          <w:rFonts w:ascii="Arial" w:hAnsi="Arial" w:cs="Arial"/>
          <w:color w:val="000000"/>
        </w:rPr>
        <w:t xml:space="preserve">de </w:t>
      </w:r>
      <w:r w:rsidR="0098036D">
        <w:rPr>
          <w:rFonts w:ascii="Arial" w:hAnsi="Arial" w:cs="Arial"/>
          <w:color w:val="000000"/>
        </w:rPr>
        <w:t xml:space="preserve">  </w:t>
      </w:r>
      <w:r w:rsidRPr="00FD5BBF">
        <w:rPr>
          <w:rFonts w:ascii="Arial" w:hAnsi="Arial" w:cs="Arial"/>
          <w:color w:val="000000"/>
        </w:rPr>
        <w:t xml:space="preserve">hasta </w:t>
      </w:r>
    </w:p>
    <w:p w:rsidR="00940C41" w:rsidRDefault="00975110" w:rsidP="00774B9B">
      <w:pPr>
        <w:suppressAutoHyphens/>
        <w:spacing w:line="360" w:lineRule="auto"/>
        <w:jc w:val="both"/>
        <w:rPr>
          <w:rFonts w:ascii="Arial" w:hAnsi="Arial" w:cs="Arial"/>
          <w:color w:val="000000"/>
        </w:rPr>
      </w:pPr>
      <w:r w:rsidRPr="00FD5BBF">
        <w:rPr>
          <w:rFonts w:ascii="Arial" w:hAnsi="Arial" w:cs="Arial"/>
          <w:color w:val="000000"/>
        </w:rPr>
        <w:t>$ 3.054.143,50</w:t>
      </w:r>
      <w:r w:rsidR="00940C41">
        <w:rPr>
          <w:rFonts w:ascii="Arial" w:hAnsi="Arial" w:cs="Arial"/>
          <w:color w:val="000000"/>
        </w:rPr>
        <w:t>,</w:t>
      </w:r>
      <w:r w:rsidRPr="00FD5BBF">
        <w:rPr>
          <w:rFonts w:ascii="Arial" w:hAnsi="Arial" w:cs="Arial"/>
          <w:color w:val="000000"/>
        </w:rPr>
        <w:t xml:space="preserve"> IVA incluido</w:t>
      </w:r>
      <w:r w:rsidR="00940C41">
        <w:rPr>
          <w:rFonts w:ascii="Arial" w:hAnsi="Arial" w:cs="Arial"/>
          <w:color w:val="000000"/>
        </w:rPr>
        <w:t>,</w:t>
      </w:r>
      <w:r w:rsidRPr="00FD5BBF">
        <w:rPr>
          <w:rFonts w:ascii="Arial" w:hAnsi="Arial" w:cs="Arial"/>
          <w:color w:val="000000"/>
        </w:rPr>
        <w:t xml:space="preserve"> (discriminados en $ 1.501.850,50 por horas diurnas más $ 1.552.292,50 por horas nocturnas), DESKIN S.A.</w:t>
      </w:r>
      <w:r w:rsidR="00940C41">
        <w:rPr>
          <w:rFonts w:ascii="Arial" w:hAnsi="Arial" w:cs="Arial"/>
          <w:color w:val="000000"/>
        </w:rPr>
        <w:t>,</w:t>
      </w:r>
      <w:r w:rsidRPr="00FD5BBF">
        <w:rPr>
          <w:rFonts w:ascii="Arial" w:hAnsi="Arial" w:cs="Arial"/>
          <w:color w:val="000000"/>
        </w:rPr>
        <w:t xml:space="preserve"> por un importe total de  $ 19.954.476,16</w:t>
      </w:r>
      <w:r w:rsidR="00940C41">
        <w:rPr>
          <w:rFonts w:ascii="Arial" w:hAnsi="Arial" w:cs="Arial"/>
          <w:color w:val="000000"/>
        </w:rPr>
        <w:t>,</w:t>
      </w:r>
      <w:r w:rsidRPr="00FD5BBF">
        <w:rPr>
          <w:rFonts w:ascii="Arial" w:hAnsi="Arial" w:cs="Arial"/>
          <w:color w:val="000000"/>
        </w:rPr>
        <w:t xml:space="preserve"> IVA incluido, y SECURITAS Uruguay SA</w:t>
      </w:r>
      <w:r w:rsidR="00940C41">
        <w:rPr>
          <w:rFonts w:ascii="Arial" w:hAnsi="Arial" w:cs="Arial"/>
          <w:color w:val="000000"/>
        </w:rPr>
        <w:t>,</w:t>
      </w:r>
      <w:r w:rsidRPr="00FD5BBF">
        <w:rPr>
          <w:rFonts w:ascii="Arial" w:hAnsi="Arial" w:cs="Arial"/>
          <w:color w:val="000000"/>
        </w:rPr>
        <w:t xml:space="preserve"> por ha</w:t>
      </w:r>
      <w:r>
        <w:rPr>
          <w:rFonts w:ascii="Arial" w:hAnsi="Arial" w:cs="Arial"/>
          <w:color w:val="000000"/>
        </w:rPr>
        <w:t>sta por $</w:t>
      </w:r>
      <w:r w:rsidR="0027267A">
        <w:rPr>
          <w:rFonts w:ascii="Arial" w:hAnsi="Arial" w:cs="Arial"/>
          <w:color w:val="000000"/>
        </w:rPr>
        <w:t xml:space="preserve"> </w:t>
      </w:r>
      <w:r>
        <w:rPr>
          <w:rFonts w:ascii="Arial" w:hAnsi="Arial" w:cs="Arial"/>
          <w:color w:val="000000"/>
        </w:rPr>
        <w:t>2.976.714</w:t>
      </w:r>
      <w:r w:rsidR="00940C41">
        <w:rPr>
          <w:rFonts w:ascii="Arial" w:hAnsi="Arial" w:cs="Arial"/>
          <w:color w:val="000000"/>
        </w:rPr>
        <w:t>,</w:t>
      </w:r>
      <w:r>
        <w:rPr>
          <w:rFonts w:ascii="Arial" w:hAnsi="Arial" w:cs="Arial"/>
          <w:color w:val="000000"/>
        </w:rPr>
        <w:t xml:space="preserve"> IVA incluido</w:t>
      </w:r>
      <w:r w:rsidRPr="00FD5BBF">
        <w:rPr>
          <w:rFonts w:ascii="Arial" w:hAnsi="Arial" w:cs="Arial"/>
          <w:color w:val="000000"/>
        </w:rPr>
        <w:t>;</w:t>
      </w:r>
    </w:p>
    <w:p w:rsidR="00975110" w:rsidRPr="00FD5BBF" w:rsidRDefault="00940C41" w:rsidP="0098036D">
      <w:pPr>
        <w:suppressAutoHyphens/>
        <w:spacing w:line="360" w:lineRule="auto"/>
        <w:ind w:firstLine="2552"/>
        <w:jc w:val="both"/>
        <w:rPr>
          <w:rFonts w:ascii="Arial" w:hAnsi="Arial" w:cs="Arial"/>
          <w:color w:val="000000"/>
        </w:rPr>
      </w:pPr>
      <w:r w:rsidRPr="0098036D">
        <w:rPr>
          <w:rFonts w:ascii="Arial" w:hAnsi="Arial" w:cs="Arial"/>
          <w:b/>
          <w:color w:val="000000"/>
        </w:rPr>
        <w:t>2)</w:t>
      </w:r>
      <w:r>
        <w:rPr>
          <w:rFonts w:ascii="Arial" w:hAnsi="Arial" w:cs="Arial"/>
          <w:color w:val="000000"/>
        </w:rPr>
        <w:t xml:space="preserve"> que </w:t>
      </w:r>
      <w:r w:rsidR="00975110">
        <w:rPr>
          <w:rFonts w:ascii="Arial" w:hAnsi="Arial" w:cs="Arial"/>
          <w:color w:val="000000"/>
        </w:rPr>
        <w:t xml:space="preserve"> </w:t>
      </w:r>
      <w:r w:rsidR="00975110" w:rsidRPr="00FD5BBF">
        <w:rPr>
          <w:rFonts w:ascii="Arial" w:hAnsi="Arial" w:cs="Arial"/>
          <w:color w:val="000000"/>
        </w:rPr>
        <w:t xml:space="preserve">este </w:t>
      </w:r>
      <w:r w:rsidRPr="00FD5BBF">
        <w:rPr>
          <w:rFonts w:ascii="Arial" w:hAnsi="Arial" w:cs="Arial"/>
          <w:color w:val="000000"/>
        </w:rPr>
        <w:t>Tribunal, en</w:t>
      </w:r>
      <w:r w:rsidR="00975110" w:rsidRPr="00FD5BBF">
        <w:rPr>
          <w:rFonts w:ascii="Arial" w:hAnsi="Arial" w:cs="Arial"/>
          <w:color w:val="000000"/>
        </w:rPr>
        <w:t xml:space="preserve"> Sesión de fecha 20.12.2017, observó el gasto por contravenir</w:t>
      </w:r>
      <w:r>
        <w:rPr>
          <w:rFonts w:ascii="Arial" w:hAnsi="Arial" w:cs="Arial"/>
          <w:color w:val="000000"/>
        </w:rPr>
        <w:t>se</w:t>
      </w:r>
      <w:r w:rsidR="00975110" w:rsidRPr="00FD5BBF">
        <w:rPr>
          <w:rFonts w:ascii="Arial" w:hAnsi="Arial" w:cs="Arial"/>
          <w:color w:val="000000"/>
        </w:rPr>
        <w:t xml:space="preserve"> el </w:t>
      </w:r>
      <w:r>
        <w:rPr>
          <w:rFonts w:ascii="Arial" w:hAnsi="Arial" w:cs="Arial"/>
          <w:color w:val="000000"/>
        </w:rPr>
        <w:t xml:space="preserve">art. 48 del </w:t>
      </w:r>
      <w:r w:rsidR="00975110" w:rsidRPr="00FD5BBF">
        <w:rPr>
          <w:rFonts w:ascii="Arial" w:hAnsi="Arial" w:cs="Arial"/>
          <w:color w:val="000000"/>
        </w:rPr>
        <w:t>Pliego de Condiciones Particulares y por no haberse realizado la publicidad del llamado</w:t>
      </w:r>
      <w:r>
        <w:rPr>
          <w:rFonts w:ascii="Arial" w:hAnsi="Arial" w:cs="Arial"/>
          <w:color w:val="000000"/>
        </w:rPr>
        <w:t>,</w:t>
      </w:r>
      <w:r w:rsidR="00975110" w:rsidRPr="00FD5BBF">
        <w:rPr>
          <w:rFonts w:ascii="Arial" w:hAnsi="Arial" w:cs="Arial"/>
          <w:color w:val="000000"/>
        </w:rPr>
        <w:t xml:space="preserve"> de acuerdo con lo establecido en el artículo 51 del TOCAF;</w:t>
      </w:r>
    </w:p>
    <w:p w:rsidR="00975110" w:rsidRDefault="00975110" w:rsidP="00FD5BBF">
      <w:pPr>
        <w:spacing w:line="360" w:lineRule="auto"/>
        <w:ind w:firstLine="708"/>
        <w:jc w:val="both"/>
        <w:rPr>
          <w:rFonts w:ascii="Arial" w:hAnsi="Arial" w:cs="Arial"/>
          <w:color w:val="000000"/>
        </w:rPr>
      </w:pPr>
      <w:r>
        <w:rPr>
          <w:rFonts w:ascii="Arial" w:hAnsi="Arial" w:cs="Arial"/>
          <w:b/>
          <w:color w:val="000000"/>
        </w:rPr>
        <w:t xml:space="preserve">                         </w:t>
      </w:r>
      <w:r w:rsidR="0027267A">
        <w:rPr>
          <w:rFonts w:ascii="Arial" w:hAnsi="Arial" w:cs="Arial"/>
          <w:b/>
          <w:color w:val="000000"/>
        </w:rPr>
        <w:t xml:space="preserve">  </w:t>
      </w:r>
      <w:r w:rsidR="00940C41">
        <w:rPr>
          <w:rFonts w:ascii="Arial" w:hAnsi="Arial" w:cs="Arial"/>
          <w:b/>
          <w:color w:val="000000"/>
        </w:rPr>
        <w:t>3</w:t>
      </w:r>
      <w:r w:rsidRPr="00FD5BBF">
        <w:rPr>
          <w:rFonts w:ascii="Arial" w:hAnsi="Arial" w:cs="Arial"/>
          <w:b/>
          <w:color w:val="000000"/>
        </w:rPr>
        <w:t>)</w:t>
      </w:r>
      <w:r w:rsidRPr="00FD5BBF">
        <w:rPr>
          <w:rFonts w:ascii="Arial" w:hAnsi="Arial" w:cs="Arial"/>
          <w:color w:val="000000"/>
        </w:rPr>
        <w:t xml:space="preserve"> </w:t>
      </w:r>
      <w:r>
        <w:rPr>
          <w:rFonts w:ascii="Arial" w:hAnsi="Arial" w:cs="Arial"/>
          <w:color w:val="000000"/>
        </w:rPr>
        <w:t xml:space="preserve">que por </w:t>
      </w:r>
      <w:r w:rsidRPr="00FD5BBF">
        <w:rPr>
          <w:rFonts w:ascii="Arial" w:hAnsi="Arial" w:cs="Arial"/>
          <w:color w:val="000000"/>
        </w:rPr>
        <w:t xml:space="preserve">Resolución de </w:t>
      </w:r>
      <w:r w:rsidR="0027267A">
        <w:rPr>
          <w:rFonts w:ascii="Arial" w:hAnsi="Arial" w:cs="Arial"/>
          <w:color w:val="000000"/>
        </w:rPr>
        <w:t xml:space="preserve">la </w:t>
      </w:r>
      <w:r w:rsidRPr="00FD5BBF">
        <w:rPr>
          <w:rFonts w:ascii="Arial" w:hAnsi="Arial" w:cs="Arial"/>
          <w:color w:val="000000"/>
        </w:rPr>
        <w:t xml:space="preserve">Presidencia </w:t>
      </w:r>
      <w:r w:rsidR="0027267A">
        <w:rPr>
          <w:rFonts w:ascii="Arial" w:hAnsi="Arial" w:cs="Arial"/>
          <w:color w:val="000000"/>
        </w:rPr>
        <w:t xml:space="preserve">de la República </w:t>
      </w:r>
      <w:r w:rsidRPr="00FD5BBF">
        <w:rPr>
          <w:rFonts w:ascii="Arial" w:hAnsi="Arial" w:cs="Arial"/>
          <w:color w:val="000000"/>
        </w:rPr>
        <w:t>del 28.12.</w:t>
      </w:r>
      <w:r>
        <w:rPr>
          <w:rFonts w:ascii="Arial" w:hAnsi="Arial" w:cs="Arial"/>
          <w:color w:val="000000"/>
        </w:rPr>
        <w:t>2017 se reiteró el gasto</w:t>
      </w:r>
      <w:r w:rsidR="0027267A">
        <w:rPr>
          <w:rFonts w:ascii="Arial" w:hAnsi="Arial" w:cs="Arial"/>
          <w:color w:val="000000"/>
        </w:rPr>
        <w:t>,</w:t>
      </w:r>
      <w:r>
        <w:rPr>
          <w:rFonts w:ascii="Arial" w:hAnsi="Arial" w:cs="Arial"/>
          <w:color w:val="000000"/>
        </w:rPr>
        <w:t xml:space="preserve"> y </w:t>
      </w:r>
      <w:r w:rsidRPr="00FD5BBF">
        <w:rPr>
          <w:rFonts w:ascii="Arial" w:hAnsi="Arial" w:cs="Arial"/>
          <w:color w:val="000000"/>
        </w:rPr>
        <w:t>la</w:t>
      </w:r>
      <w:r w:rsidRPr="00FD5BBF">
        <w:rPr>
          <w:rFonts w:ascii="Arial" w:hAnsi="Arial" w:cs="Arial"/>
          <w:b/>
          <w:color w:val="000000"/>
        </w:rPr>
        <w:t xml:space="preserve"> </w:t>
      </w:r>
      <w:r w:rsidRPr="00FD5BBF">
        <w:rPr>
          <w:rFonts w:ascii="Arial" w:hAnsi="Arial" w:cs="Arial"/>
          <w:color w:val="000000"/>
        </w:rPr>
        <w:t>Contadora Auditora intervino por reiteración el gasto de $ 25:985.333,16 comunic</w:t>
      </w:r>
      <w:r>
        <w:rPr>
          <w:rFonts w:ascii="Arial" w:hAnsi="Arial" w:cs="Arial"/>
          <w:color w:val="000000"/>
        </w:rPr>
        <w:t>ándolo</w:t>
      </w:r>
      <w:r w:rsidRPr="00FD5BBF">
        <w:rPr>
          <w:rFonts w:ascii="Arial" w:hAnsi="Arial" w:cs="Arial"/>
          <w:color w:val="000000"/>
        </w:rPr>
        <w:t xml:space="preserve"> a este Tribunal el 12.1.2018;</w:t>
      </w:r>
    </w:p>
    <w:p w:rsidR="0098036D" w:rsidRDefault="00975110" w:rsidP="00FD5BBF">
      <w:pPr>
        <w:spacing w:line="360" w:lineRule="auto"/>
        <w:ind w:firstLine="708"/>
        <w:jc w:val="both"/>
        <w:rPr>
          <w:rFonts w:ascii="Arial" w:hAnsi="Arial" w:cs="Arial"/>
          <w:b/>
          <w:color w:val="000000"/>
        </w:rPr>
      </w:pPr>
      <w:r>
        <w:rPr>
          <w:rFonts w:ascii="Arial" w:hAnsi="Arial" w:cs="Arial"/>
          <w:b/>
          <w:color w:val="000000"/>
        </w:rPr>
        <w:t xml:space="preserve">                        </w:t>
      </w:r>
      <w:r w:rsidR="0027267A">
        <w:rPr>
          <w:rFonts w:ascii="Arial" w:hAnsi="Arial" w:cs="Arial"/>
          <w:b/>
          <w:color w:val="000000"/>
        </w:rPr>
        <w:t xml:space="preserve">   </w:t>
      </w:r>
    </w:p>
    <w:p w:rsidR="00975110" w:rsidRPr="00FD5BBF" w:rsidRDefault="0098036D" w:rsidP="0098036D">
      <w:pPr>
        <w:spacing w:line="360" w:lineRule="auto"/>
        <w:ind w:firstLine="2552"/>
        <w:jc w:val="both"/>
        <w:rPr>
          <w:rFonts w:ascii="Arial" w:hAnsi="Arial" w:cs="Arial"/>
          <w:color w:val="000000"/>
        </w:rPr>
      </w:pPr>
      <w:r>
        <w:rPr>
          <w:rFonts w:ascii="Arial" w:hAnsi="Arial" w:cs="Arial"/>
          <w:b/>
          <w:color w:val="000000"/>
        </w:rPr>
        <w:lastRenderedPageBreak/>
        <w:t xml:space="preserve"> </w:t>
      </w:r>
      <w:r w:rsidR="00940C41">
        <w:rPr>
          <w:rFonts w:ascii="Arial" w:hAnsi="Arial" w:cs="Arial"/>
          <w:b/>
          <w:color w:val="000000"/>
        </w:rPr>
        <w:t>4</w:t>
      </w:r>
      <w:r w:rsidR="00975110" w:rsidRPr="00FD5BBF">
        <w:rPr>
          <w:rFonts w:ascii="Arial" w:hAnsi="Arial" w:cs="Arial"/>
          <w:b/>
          <w:color w:val="000000"/>
        </w:rPr>
        <w:t>)</w:t>
      </w:r>
      <w:r w:rsidR="00975110" w:rsidRPr="00FD5BBF">
        <w:rPr>
          <w:rFonts w:ascii="Arial" w:hAnsi="Arial" w:cs="Arial"/>
          <w:color w:val="000000"/>
        </w:rPr>
        <w:t xml:space="preserve"> </w:t>
      </w:r>
      <w:r w:rsidR="00975110">
        <w:rPr>
          <w:rFonts w:ascii="Arial" w:hAnsi="Arial" w:cs="Arial"/>
          <w:color w:val="000000"/>
        </w:rPr>
        <w:t>que e</w:t>
      </w:r>
      <w:r w:rsidR="00975110" w:rsidRPr="00FD5BBF">
        <w:rPr>
          <w:rFonts w:ascii="Arial" w:hAnsi="Arial" w:cs="Arial"/>
          <w:color w:val="000000"/>
        </w:rPr>
        <w:t>n Sesión del 28.2.2018, este Tribunal mantuvo la observación formulada con fecha 20.12.2017</w:t>
      </w:r>
      <w:r w:rsidR="00975110">
        <w:rPr>
          <w:rFonts w:ascii="Arial" w:hAnsi="Arial" w:cs="Arial"/>
          <w:color w:val="000000"/>
        </w:rPr>
        <w:t>;</w:t>
      </w:r>
      <w:r w:rsidR="00975110" w:rsidRPr="00FD5BBF">
        <w:rPr>
          <w:rFonts w:ascii="Arial" w:hAnsi="Arial" w:cs="Arial"/>
          <w:color w:val="000000"/>
        </w:rPr>
        <w:t xml:space="preserve"> </w:t>
      </w:r>
    </w:p>
    <w:p w:rsidR="00975110" w:rsidRPr="00FD5BBF" w:rsidRDefault="00975110" w:rsidP="00FD5BBF">
      <w:pPr>
        <w:spacing w:line="360" w:lineRule="auto"/>
        <w:ind w:firstLine="708"/>
        <w:jc w:val="both"/>
        <w:rPr>
          <w:rFonts w:ascii="Arial" w:hAnsi="Arial" w:cs="Arial"/>
          <w:color w:val="000000"/>
        </w:rPr>
      </w:pPr>
      <w:r>
        <w:rPr>
          <w:rFonts w:ascii="Arial" w:hAnsi="Arial" w:cs="Arial"/>
          <w:b/>
          <w:color w:val="000000"/>
        </w:rPr>
        <w:t xml:space="preserve">                        </w:t>
      </w:r>
      <w:r w:rsidR="0027267A">
        <w:rPr>
          <w:rFonts w:ascii="Arial" w:hAnsi="Arial" w:cs="Arial"/>
          <w:b/>
          <w:color w:val="000000"/>
        </w:rPr>
        <w:t xml:space="preserve">   </w:t>
      </w:r>
      <w:r w:rsidR="00940C41">
        <w:rPr>
          <w:rFonts w:ascii="Arial" w:hAnsi="Arial" w:cs="Arial"/>
          <w:b/>
          <w:color w:val="000000"/>
        </w:rPr>
        <w:t>5</w:t>
      </w:r>
      <w:r w:rsidRPr="00FD5BBF">
        <w:rPr>
          <w:rFonts w:ascii="Arial" w:hAnsi="Arial" w:cs="Arial"/>
          <w:b/>
          <w:color w:val="000000"/>
        </w:rPr>
        <w:t>)</w:t>
      </w:r>
      <w:r w:rsidRPr="00FD5BBF">
        <w:rPr>
          <w:rFonts w:ascii="Arial" w:hAnsi="Arial" w:cs="Arial"/>
          <w:color w:val="000000"/>
        </w:rPr>
        <w:t xml:space="preserve"> </w:t>
      </w:r>
      <w:r>
        <w:rPr>
          <w:rFonts w:ascii="Arial" w:hAnsi="Arial" w:cs="Arial"/>
          <w:color w:val="000000"/>
        </w:rPr>
        <w:t xml:space="preserve">que posteriormente, al </w:t>
      </w:r>
      <w:r w:rsidRPr="00FD5BBF">
        <w:rPr>
          <w:rFonts w:ascii="Arial" w:hAnsi="Arial" w:cs="Arial"/>
          <w:color w:val="000000"/>
        </w:rPr>
        <w:t>notificarse la firma Lince SRL de la resolución de adjudicación, ésta co</w:t>
      </w:r>
      <w:r>
        <w:rPr>
          <w:rFonts w:ascii="Arial" w:hAnsi="Arial" w:cs="Arial"/>
          <w:color w:val="000000"/>
        </w:rPr>
        <w:t>m</w:t>
      </w:r>
      <w:r w:rsidRPr="00FD5BBF">
        <w:rPr>
          <w:rFonts w:ascii="Arial" w:hAnsi="Arial" w:cs="Arial"/>
          <w:color w:val="000000"/>
        </w:rPr>
        <w:t>unicó que habían encontrado un error en razón de que el valor de la hora nocturna con IVA incluido que figura en la resolución ($ 258,50 IVA incluido), no es el cotizado por la empresa en su oferta ($ 286,70 IVA incluido);</w:t>
      </w:r>
    </w:p>
    <w:p w:rsidR="00975110" w:rsidRDefault="00975110" w:rsidP="00FD5BBF">
      <w:pPr>
        <w:spacing w:line="360" w:lineRule="auto"/>
        <w:ind w:firstLine="708"/>
        <w:jc w:val="both"/>
        <w:rPr>
          <w:rFonts w:ascii="Arial" w:hAnsi="Arial" w:cs="Arial"/>
          <w:b/>
          <w:color w:val="000000"/>
        </w:rPr>
      </w:pPr>
      <w:r w:rsidRPr="00FD5BBF">
        <w:rPr>
          <w:rFonts w:ascii="Arial" w:hAnsi="Arial" w:cs="Arial"/>
          <w:color w:val="000000"/>
        </w:rPr>
        <w:t xml:space="preserve"> </w:t>
      </w:r>
      <w:r>
        <w:rPr>
          <w:rFonts w:ascii="Arial" w:hAnsi="Arial" w:cs="Arial"/>
          <w:color w:val="000000"/>
        </w:rPr>
        <w:t xml:space="preserve">                   </w:t>
      </w:r>
      <w:r w:rsidR="0027267A">
        <w:rPr>
          <w:rFonts w:ascii="Arial" w:hAnsi="Arial" w:cs="Arial"/>
          <w:color w:val="000000"/>
        </w:rPr>
        <w:t xml:space="preserve">    </w:t>
      </w:r>
      <w:r>
        <w:rPr>
          <w:rFonts w:ascii="Arial" w:hAnsi="Arial" w:cs="Arial"/>
          <w:color w:val="000000"/>
        </w:rPr>
        <w:t xml:space="preserve">    </w:t>
      </w:r>
      <w:r w:rsidR="00940C41" w:rsidRPr="0098036D">
        <w:rPr>
          <w:rFonts w:ascii="Arial" w:hAnsi="Arial" w:cs="Arial"/>
          <w:b/>
          <w:color w:val="000000"/>
        </w:rPr>
        <w:t>6</w:t>
      </w:r>
      <w:r w:rsidRPr="00C47AAB">
        <w:rPr>
          <w:rFonts w:ascii="Arial" w:hAnsi="Arial" w:cs="Arial"/>
          <w:b/>
          <w:color w:val="000000"/>
        </w:rPr>
        <w:t>)</w:t>
      </w:r>
      <w:r w:rsidRPr="00FD5BBF">
        <w:rPr>
          <w:rFonts w:ascii="Arial" w:hAnsi="Arial" w:cs="Arial"/>
          <w:color w:val="000000"/>
        </w:rPr>
        <w:t xml:space="preserve"> </w:t>
      </w:r>
      <w:r>
        <w:rPr>
          <w:rFonts w:ascii="Arial" w:hAnsi="Arial" w:cs="Arial"/>
          <w:color w:val="000000"/>
        </w:rPr>
        <w:t>que s</w:t>
      </w:r>
      <w:r w:rsidRPr="00FD5BBF">
        <w:rPr>
          <w:rFonts w:ascii="Arial" w:hAnsi="Arial" w:cs="Arial"/>
          <w:color w:val="000000"/>
        </w:rPr>
        <w:t>e adjunt</w:t>
      </w:r>
      <w:r w:rsidR="0027267A">
        <w:rPr>
          <w:rFonts w:ascii="Arial" w:hAnsi="Arial" w:cs="Arial"/>
          <w:color w:val="000000"/>
        </w:rPr>
        <w:t>ó</w:t>
      </w:r>
      <w:r w:rsidRPr="00FD5BBF">
        <w:rPr>
          <w:rFonts w:ascii="Arial" w:hAnsi="Arial" w:cs="Arial"/>
          <w:color w:val="000000"/>
        </w:rPr>
        <w:t xml:space="preserve"> Proyecto de Resolución a adoptarse por el Presidente de la República,</w:t>
      </w:r>
      <w:r w:rsidRPr="00FD5BBF">
        <w:rPr>
          <w:rFonts w:ascii="Arial" w:hAnsi="Arial" w:cs="Arial"/>
          <w:b/>
          <w:color w:val="000000"/>
        </w:rPr>
        <w:t xml:space="preserve">  </w:t>
      </w:r>
      <w:r w:rsidRPr="00FD5BBF">
        <w:rPr>
          <w:rFonts w:ascii="Arial" w:hAnsi="Arial" w:cs="Arial"/>
          <w:color w:val="000000"/>
        </w:rPr>
        <w:t xml:space="preserve">en el cual teniendo en cuenta lo comunicado por la firma Lince SRL </w:t>
      </w:r>
      <w:r>
        <w:rPr>
          <w:rFonts w:ascii="Arial" w:hAnsi="Arial" w:cs="Arial"/>
          <w:color w:val="000000"/>
        </w:rPr>
        <w:t xml:space="preserve">relacionado con </w:t>
      </w:r>
      <w:r w:rsidRPr="00FD5BBF">
        <w:rPr>
          <w:rFonts w:ascii="Arial" w:hAnsi="Arial" w:cs="Arial"/>
          <w:color w:val="000000"/>
        </w:rPr>
        <w:t>un error en  el valor de la hora nocturna con IVA incluido</w:t>
      </w:r>
      <w:r>
        <w:rPr>
          <w:rFonts w:ascii="Arial" w:hAnsi="Arial" w:cs="Arial"/>
          <w:color w:val="000000"/>
        </w:rPr>
        <w:t xml:space="preserve"> ($ 286,70 IVA incluido), se modificará</w:t>
      </w:r>
      <w:r w:rsidRPr="00FD5BBF">
        <w:rPr>
          <w:rFonts w:ascii="Arial" w:hAnsi="Arial" w:cs="Arial"/>
          <w:color w:val="000000"/>
        </w:rPr>
        <w:t xml:space="preserve"> la </w:t>
      </w:r>
      <w:r>
        <w:rPr>
          <w:rFonts w:ascii="Arial" w:hAnsi="Arial" w:cs="Arial"/>
          <w:color w:val="000000"/>
        </w:rPr>
        <w:t>R</w:t>
      </w:r>
      <w:r w:rsidRPr="00FD5BBF">
        <w:rPr>
          <w:rFonts w:ascii="Arial" w:hAnsi="Arial" w:cs="Arial"/>
          <w:color w:val="000000"/>
        </w:rPr>
        <w:t xml:space="preserve">esolución del 28/12/17, sólo en el sentido de establecer que el valor </w:t>
      </w:r>
      <w:r>
        <w:rPr>
          <w:rFonts w:ascii="Arial" w:hAnsi="Arial" w:cs="Arial"/>
          <w:color w:val="000000"/>
        </w:rPr>
        <w:t xml:space="preserve">hora nocturna de la firma LINCE S.R.L. es de $ 286,70, con lo cual el valor de lo </w:t>
      </w:r>
      <w:r w:rsidRPr="00FD5BBF">
        <w:rPr>
          <w:rFonts w:ascii="Arial" w:hAnsi="Arial" w:cs="Arial"/>
          <w:color w:val="000000"/>
        </w:rPr>
        <w:t xml:space="preserve">adjudicado </w:t>
      </w:r>
      <w:r>
        <w:rPr>
          <w:rFonts w:ascii="Arial" w:hAnsi="Arial" w:cs="Arial"/>
          <w:color w:val="000000"/>
        </w:rPr>
        <w:t>asciende a</w:t>
      </w:r>
      <w:r w:rsidRPr="00FD5BBF">
        <w:rPr>
          <w:rFonts w:ascii="Arial" w:hAnsi="Arial" w:cs="Arial"/>
          <w:color w:val="000000"/>
        </w:rPr>
        <w:t xml:space="preserve"> un importe de $ 1.083.726 IVA incluido</w:t>
      </w:r>
      <w:r>
        <w:rPr>
          <w:rFonts w:ascii="Arial" w:hAnsi="Arial" w:cs="Arial"/>
          <w:color w:val="000000"/>
        </w:rPr>
        <w:t>;</w:t>
      </w:r>
      <w:r w:rsidRPr="00FD5BBF">
        <w:rPr>
          <w:rFonts w:ascii="Arial" w:hAnsi="Arial" w:cs="Arial"/>
          <w:b/>
          <w:color w:val="000000"/>
        </w:rPr>
        <w:t xml:space="preserve"> </w:t>
      </w:r>
    </w:p>
    <w:p w:rsidR="00975110" w:rsidRDefault="00975110" w:rsidP="007C5DE0">
      <w:pPr>
        <w:keepNext/>
        <w:widowControl/>
        <w:spacing w:line="360" w:lineRule="auto"/>
        <w:ind w:firstLine="360"/>
        <w:jc w:val="both"/>
        <w:outlineLvl w:val="0"/>
        <w:rPr>
          <w:rFonts w:ascii="Arial" w:hAnsi="Arial" w:cs="Arial"/>
          <w:bCs/>
          <w:color w:val="000000"/>
          <w:lang w:val="es-MX"/>
        </w:rPr>
      </w:pPr>
      <w:r>
        <w:rPr>
          <w:rFonts w:ascii="Arial" w:hAnsi="Arial" w:cs="Arial"/>
          <w:b/>
          <w:color w:val="000000"/>
        </w:rPr>
        <w:t xml:space="preserve">                             </w:t>
      </w:r>
      <w:r w:rsidR="0027267A">
        <w:rPr>
          <w:rFonts w:ascii="Arial" w:hAnsi="Arial" w:cs="Arial"/>
          <w:b/>
          <w:color w:val="000000"/>
        </w:rPr>
        <w:t xml:space="preserve">  </w:t>
      </w:r>
      <w:r>
        <w:rPr>
          <w:rFonts w:ascii="Arial" w:hAnsi="Arial" w:cs="Arial"/>
          <w:b/>
          <w:color w:val="000000"/>
        </w:rPr>
        <w:t xml:space="preserve"> </w:t>
      </w:r>
      <w:r w:rsidR="00940C41">
        <w:rPr>
          <w:rFonts w:ascii="Arial" w:hAnsi="Arial" w:cs="Arial"/>
          <w:b/>
          <w:color w:val="000000"/>
        </w:rPr>
        <w:t>7</w:t>
      </w:r>
      <w:r>
        <w:rPr>
          <w:rFonts w:ascii="Arial" w:hAnsi="Arial" w:cs="Arial"/>
          <w:b/>
          <w:color w:val="000000"/>
        </w:rPr>
        <w:t xml:space="preserve">) </w:t>
      </w:r>
      <w:r>
        <w:rPr>
          <w:rFonts w:ascii="Arial" w:hAnsi="Arial" w:cs="Arial"/>
          <w:color w:val="000000"/>
        </w:rPr>
        <w:t xml:space="preserve">que este Tribunal en </w:t>
      </w:r>
      <w:r w:rsidR="0027267A">
        <w:rPr>
          <w:rFonts w:ascii="Arial" w:hAnsi="Arial" w:cs="Arial"/>
          <w:color w:val="000000"/>
        </w:rPr>
        <w:t>S</w:t>
      </w:r>
      <w:r>
        <w:rPr>
          <w:rFonts w:ascii="Arial" w:hAnsi="Arial" w:cs="Arial"/>
          <w:color w:val="000000"/>
        </w:rPr>
        <w:t xml:space="preserve">esión de fecha 16.05.2018, acordó: </w:t>
      </w:r>
      <w:r w:rsidRPr="0060079E">
        <w:rPr>
          <w:rFonts w:ascii="Arial" w:hAnsi="Arial" w:cs="Arial"/>
          <w:b/>
          <w:color w:val="000000"/>
        </w:rPr>
        <w:t>a)</w:t>
      </w:r>
      <w:r>
        <w:rPr>
          <w:rFonts w:ascii="Arial" w:hAnsi="Arial" w:cs="Arial"/>
          <w:color w:val="000000"/>
        </w:rPr>
        <w:t xml:space="preserve"> </w:t>
      </w:r>
      <w:r w:rsidRPr="007C5DE0">
        <w:rPr>
          <w:rFonts w:ascii="Arial" w:hAnsi="Arial" w:cs="Arial"/>
          <w:color w:val="000000"/>
        </w:rPr>
        <w:t xml:space="preserve">observar </w:t>
      </w:r>
      <w:r w:rsidRPr="007C5DE0">
        <w:rPr>
          <w:rFonts w:ascii="Arial" w:hAnsi="Arial" w:cs="Arial"/>
          <w:bCs/>
          <w:color w:val="000000"/>
          <w:lang w:val="es-MX"/>
        </w:rPr>
        <w:t>el incremento proyectado a partir del 1º.02.2018, a favor de Lince SRL, por derivar de un gasto observado;</w:t>
      </w:r>
      <w:r>
        <w:rPr>
          <w:rFonts w:ascii="Arial" w:hAnsi="Arial" w:cs="Arial"/>
          <w:bCs/>
          <w:color w:val="000000"/>
          <w:lang w:val="es-MX"/>
        </w:rPr>
        <w:t xml:space="preserve"> y </w:t>
      </w:r>
      <w:r w:rsidRPr="0060079E">
        <w:rPr>
          <w:rFonts w:ascii="Arial" w:hAnsi="Arial" w:cs="Arial"/>
          <w:b/>
          <w:bCs/>
          <w:color w:val="000000"/>
          <w:lang w:val="es-MX"/>
        </w:rPr>
        <w:t>b</w:t>
      </w:r>
      <w:r>
        <w:rPr>
          <w:rFonts w:ascii="Arial" w:hAnsi="Arial" w:cs="Arial"/>
          <w:bCs/>
          <w:color w:val="000000"/>
          <w:lang w:val="es-MX"/>
        </w:rPr>
        <w:t>) e</w:t>
      </w:r>
      <w:r w:rsidRPr="007C5DE0">
        <w:rPr>
          <w:rFonts w:ascii="Arial" w:hAnsi="Arial" w:cs="Arial"/>
          <w:bCs/>
          <w:color w:val="000000"/>
          <w:lang w:val="es-MX"/>
        </w:rPr>
        <w:t>star a lo dispuesto por este Tribunal en Sesiones de fechas 20.12.2017 y 28.2.2018;</w:t>
      </w:r>
    </w:p>
    <w:p w:rsidR="00975110" w:rsidRDefault="00975110" w:rsidP="00133472">
      <w:pPr>
        <w:spacing w:line="360" w:lineRule="auto"/>
        <w:ind w:firstLine="360"/>
        <w:jc w:val="both"/>
        <w:rPr>
          <w:rFonts w:ascii="Arial" w:hAnsi="Arial" w:cs="Arial"/>
          <w:color w:val="000000"/>
        </w:rPr>
      </w:pPr>
      <w:r>
        <w:rPr>
          <w:rFonts w:ascii="Arial" w:hAnsi="Arial" w:cs="Arial"/>
          <w:b/>
          <w:bCs/>
          <w:color w:val="000000"/>
          <w:lang w:val="es-MX"/>
        </w:rPr>
        <w:t xml:space="preserve">                             </w:t>
      </w:r>
      <w:r w:rsidR="0027267A">
        <w:rPr>
          <w:rFonts w:ascii="Arial" w:hAnsi="Arial" w:cs="Arial"/>
          <w:b/>
          <w:bCs/>
          <w:color w:val="000000"/>
          <w:lang w:val="es-MX"/>
        </w:rPr>
        <w:t xml:space="preserve"> </w:t>
      </w:r>
      <w:r>
        <w:rPr>
          <w:rFonts w:ascii="Arial" w:hAnsi="Arial" w:cs="Arial"/>
          <w:b/>
          <w:bCs/>
          <w:color w:val="000000"/>
          <w:lang w:val="es-MX"/>
        </w:rPr>
        <w:t xml:space="preserve">  </w:t>
      </w:r>
      <w:r w:rsidR="00940C41">
        <w:rPr>
          <w:rFonts w:ascii="Arial" w:hAnsi="Arial" w:cs="Arial"/>
          <w:b/>
          <w:bCs/>
          <w:color w:val="000000"/>
          <w:lang w:val="es-MX"/>
        </w:rPr>
        <w:t>8</w:t>
      </w:r>
      <w:r>
        <w:rPr>
          <w:rFonts w:ascii="Arial" w:hAnsi="Arial" w:cs="Arial"/>
          <w:b/>
          <w:bCs/>
          <w:color w:val="000000"/>
          <w:lang w:val="es-MX"/>
        </w:rPr>
        <w:t xml:space="preserve">) </w:t>
      </w:r>
      <w:r>
        <w:rPr>
          <w:rFonts w:ascii="Arial" w:hAnsi="Arial" w:cs="Arial"/>
          <w:bCs/>
          <w:color w:val="000000"/>
          <w:lang w:val="es-MX"/>
        </w:rPr>
        <w:t>que en esta oportunidad, se remite Resolución d</w:t>
      </w:r>
      <w:r w:rsidRPr="00FD5BBF">
        <w:rPr>
          <w:rFonts w:ascii="Arial" w:hAnsi="Arial" w:cs="Arial"/>
          <w:color w:val="000000"/>
        </w:rPr>
        <w:t>el Presidente de la República</w:t>
      </w:r>
      <w:r>
        <w:rPr>
          <w:rFonts w:ascii="Arial" w:hAnsi="Arial" w:cs="Arial"/>
          <w:color w:val="000000"/>
        </w:rPr>
        <w:t xml:space="preserve"> de fecha 16.07.2018</w:t>
      </w:r>
      <w:r w:rsidRPr="00FD5BBF">
        <w:rPr>
          <w:rFonts w:ascii="Arial" w:hAnsi="Arial" w:cs="Arial"/>
          <w:color w:val="000000"/>
        </w:rPr>
        <w:t>,</w:t>
      </w:r>
      <w:r w:rsidRPr="00FD5BBF">
        <w:rPr>
          <w:rFonts w:ascii="Arial" w:hAnsi="Arial" w:cs="Arial"/>
          <w:b/>
          <w:color w:val="000000"/>
        </w:rPr>
        <w:t xml:space="preserve"> </w:t>
      </w:r>
      <w:r>
        <w:rPr>
          <w:rFonts w:ascii="Arial" w:hAnsi="Arial" w:cs="Arial"/>
          <w:color w:val="000000"/>
        </w:rPr>
        <w:t xml:space="preserve">por la cual se </w:t>
      </w:r>
      <w:r w:rsidR="00940C41">
        <w:rPr>
          <w:rFonts w:ascii="Arial" w:hAnsi="Arial" w:cs="Arial"/>
          <w:color w:val="000000"/>
        </w:rPr>
        <w:t xml:space="preserve">dispone </w:t>
      </w:r>
      <w:r>
        <w:rPr>
          <w:rFonts w:ascii="Arial" w:hAnsi="Arial" w:cs="Arial"/>
          <w:color w:val="000000"/>
        </w:rPr>
        <w:t xml:space="preserve"> modificar el Considerando I y el </w:t>
      </w:r>
      <w:r w:rsidR="00940C41">
        <w:rPr>
          <w:rFonts w:ascii="Arial" w:hAnsi="Arial" w:cs="Arial"/>
          <w:color w:val="000000"/>
        </w:rPr>
        <w:t>n</w:t>
      </w:r>
      <w:r>
        <w:rPr>
          <w:rFonts w:ascii="Arial" w:hAnsi="Arial" w:cs="Arial"/>
          <w:color w:val="000000"/>
        </w:rPr>
        <w:t xml:space="preserve">umeral 2) de la Resolución de la Presidencia de la República de fecha 28.12.2017, en el sólo sentido de establecer que la empresa LINCE S.R.L., es adjudicataria de 3780 horas nocturnas, </w:t>
      </w:r>
      <w:r w:rsidRPr="00FD5BBF">
        <w:rPr>
          <w:rFonts w:ascii="Arial" w:hAnsi="Arial" w:cs="Arial"/>
          <w:color w:val="000000"/>
        </w:rPr>
        <w:t xml:space="preserve"> valor  hora nocturna </w:t>
      </w:r>
      <w:r w:rsidR="00940C41">
        <w:rPr>
          <w:rFonts w:ascii="Arial" w:hAnsi="Arial" w:cs="Arial"/>
          <w:color w:val="000000"/>
        </w:rPr>
        <w:t>,</w:t>
      </w:r>
      <w:r w:rsidRPr="00FD5BBF">
        <w:rPr>
          <w:rFonts w:ascii="Arial" w:hAnsi="Arial" w:cs="Arial"/>
          <w:color w:val="000000"/>
        </w:rPr>
        <w:t xml:space="preserve"> IVA incluido</w:t>
      </w:r>
      <w:r w:rsidR="00940C41">
        <w:rPr>
          <w:rFonts w:ascii="Arial" w:hAnsi="Arial" w:cs="Arial"/>
          <w:color w:val="000000"/>
        </w:rPr>
        <w:t>,</w:t>
      </w:r>
      <w:r>
        <w:rPr>
          <w:rFonts w:ascii="Arial" w:hAnsi="Arial" w:cs="Arial"/>
          <w:color w:val="000000"/>
        </w:rPr>
        <w:t xml:space="preserve"> $ 286,70</w:t>
      </w:r>
      <w:r w:rsidR="00940C41">
        <w:rPr>
          <w:rFonts w:ascii="Arial" w:hAnsi="Arial" w:cs="Arial"/>
          <w:color w:val="000000"/>
        </w:rPr>
        <w:t>,</w:t>
      </w:r>
      <w:r>
        <w:rPr>
          <w:rFonts w:ascii="Arial" w:hAnsi="Arial" w:cs="Arial"/>
          <w:color w:val="000000"/>
        </w:rPr>
        <w:t xml:space="preserve"> IVA incluido, lo cual asciende a</w:t>
      </w:r>
      <w:r w:rsidRPr="00FD5BBF">
        <w:rPr>
          <w:rFonts w:ascii="Arial" w:hAnsi="Arial" w:cs="Arial"/>
          <w:color w:val="000000"/>
        </w:rPr>
        <w:t xml:space="preserve"> un importe de $ 1.083.726 </w:t>
      </w:r>
      <w:r w:rsidR="00940C41">
        <w:rPr>
          <w:rFonts w:ascii="Arial" w:hAnsi="Arial" w:cs="Arial"/>
          <w:color w:val="000000"/>
        </w:rPr>
        <w:t>,</w:t>
      </w:r>
      <w:r w:rsidRPr="00FD5BBF">
        <w:rPr>
          <w:rFonts w:ascii="Arial" w:hAnsi="Arial" w:cs="Arial"/>
          <w:color w:val="000000"/>
        </w:rPr>
        <w:t>IVA incluido</w:t>
      </w:r>
      <w:r w:rsidR="00940C41">
        <w:rPr>
          <w:rFonts w:ascii="Arial" w:hAnsi="Arial" w:cs="Arial"/>
          <w:color w:val="000000"/>
        </w:rPr>
        <w:t xml:space="preserve">, señalándose </w:t>
      </w:r>
      <w:r>
        <w:rPr>
          <w:rFonts w:ascii="Arial" w:hAnsi="Arial" w:cs="Arial"/>
          <w:color w:val="000000"/>
        </w:rPr>
        <w:t xml:space="preserve"> que las modificaciones a que refiere el </w:t>
      </w:r>
      <w:r w:rsidR="00940C41">
        <w:rPr>
          <w:rFonts w:ascii="Arial" w:hAnsi="Arial" w:cs="Arial"/>
          <w:color w:val="000000"/>
        </w:rPr>
        <w:t>n</w:t>
      </w:r>
      <w:r>
        <w:rPr>
          <w:rFonts w:ascii="Arial" w:hAnsi="Arial" w:cs="Arial"/>
          <w:color w:val="000000"/>
        </w:rPr>
        <w:t>umeral 1) rigen a partir del 1º.02.2018</w:t>
      </w:r>
    </w:p>
    <w:p w:rsidR="00940C41" w:rsidRDefault="00975110" w:rsidP="00133472">
      <w:pPr>
        <w:spacing w:line="360" w:lineRule="auto"/>
        <w:ind w:firstLine="360"/>
        <w:jc w:val="both"/>
        <w:rPr>
          <w:rFonts w:ascii="Arial" w:hAnsi="Arial" w:cs="Arial"/>
          <w:b/>
          <w:color w:val="000000"/>
        </w:rPr>
      </w:pPr>
      <w:r>
        <w:rPr>
          <w:rFonts w:ascii="Arial" w:hAnsi="Arial" w:cs="Arial"/>
          <w:b/>
          <w:color w:val="000000"/>
        </w:rPr>
        <w:t xml:space="preserve">CONSIDERANDO: </w:t>
      </w:r>
      <w:r w:rsidR="0027267A">
        <w:rPr>
          <w:rFonts w:ascii="Arial" w:hAnsi="Arial" w:cs="Arial"/>
          <w:b/>
          <w:color w:val="000000"/>
        </w:rPr>
        <w:t>1)</w:t>
      </w:r>
      <w:r w:rsidR="0027267A" w:rsidRPr="0027267A">
        <w:rPr>
          <w:rFonts w:ascii="Arial" w:hAnsi="Arial" w:cs="Arial"/>
          <w:b/>
          <w:color w:val="000000"/>
        </w:rPr>
        <w:t xml:space="preserve">  </w:t>
      </w:r>
      <w:r w:rsidR="00940C41" w:rsidRPr="00940C41">
        <w:rPr>
          <w:rFonts w:ascii="Arial" w:hAnsi="Arial" w:cs="Arial"/>
          <w:color w:val="000000"/>
        </w:rPr>
        <w:t>que la resolución remitida en la oportunidad</w:t>
      </w:r>
      <w:r w:rsidR="00940C41">
        <w:rPr>
          <w:rFonts w:ascii="Arial" w:hAnsi="Arial" w:cs="Arial"/>
          <w:b/>
          <w:color w:val="000000"/>
        </w:rPr>
        <w:t xml:space="preserve"> </w:t>
      </w:r>
      <w:r w:rsidR="00940C41">
        <w:rPr>
          <w:rFonts w:ascii="Arial" w:hAnsi="Arial" w:cs="Arial"/>
          <w:color w:val="000000"/>
        </w:rPr>
        <w:t xml:space="preserve"> coincide con el proyecto de resolución remitido anteriormente (Resultando </w:t>
      </w:r>
      <w:r w:rsidR="00A41C3B">
        <w:rPr>
          <w:rFonts w:ascii="Arial" w:hAnsi="Arial" w:cs="Arial"/>
          <w:color w:val="000000"/>
        </w:rPr>
        <w:t>6</w:t>
      </w:r>
      <w:r w:rsidR="00940C41">
        <w:rPr>
          <w:rFonts w:ascii="Arial" w:hAnsi="Arial" w:cs="Arial"/>
          <w:color w:val="000000"/>
        </w:rPr>
        <w:t>);</w:t>
      </w:r>
      <w:r w:rsidR="0027267A" w:rsidRPr="0027267A">
        <w:rPr>
          <w:rFonts w:ascii="Arial" w:hAnsi="Arial" w:cs="Arial"/>
          <w:b/>
          <w:color w:val="000000"/>
        </w:rPr>
        <w:t xml:space="preserve">                                </w:t>
      </w:r>
    </w:p>
    <w:p w:rsidR="00A41C3B" w:rsidRDefault="0027267A" w:rsidP="00133472">
      <w:pPr>
        <w:spacing w:line="360" w:lineRule="auto"/>
        <w:ind w:firstLine="360"/>
        <w:jc w:val="both"/>
        <w:rPr>
          <w:rFonts w:ascii="Arial" w:hAnsi="Arial" w:cs="Arial"/>
          <w:b/>
          <w:color w:val="000000"/>
        </w:rPr>
      </w:pPr>
      <w:r w:rsidRPr="0027267A">
        <w:rPr>
          <w:rFonts w:ascii="Arial" w:hAnsi="Arial" w:cs="Arial"/>
          <w:b/>
          <w:color w:val="000000"/>
        </w:rPr>
        <w:t xml:space="preserve"> </w:t>
      </w:r>
      <w:r w:rsidR="00940C41">
        <w:rPr>
          <w:rFonts w:ascii="Arial" w:hAnsi="Arial" w:cs="Arial"/>
          <w:b/>
          <w:color w:val="000000"/>
        </w:rPr>
        <w:t xml:space="preserve">                             </w:t>
      </w:r>
    </w:p>
    <w:p w:rsidR="00975110" w:rsidRDefault="00A41C3B" w:rsidP="00A41C3B">
      <w:pPr>
        <w:spacing w:line="360" w:lineRule="auto"/>
        <w:ind w:firstLine="2410"/>
        <w:jc w:val="both"/>
        <w:rPr>
          <w:rFonts w:ascii="Arial" w:hAnsi="Arial" w:cs="Arial"/>
          <w:color w:val="000000"/>
        </w:rPr>
      </w:pPr>
      <w:r>
        <w:rPr>
          <w:rFonts w:ascii="Arial" w:hAnsi="Arial" w:cs="Arial"/>
          <w:b/>
          <w:color w:val="000000"/>
        </w:rPr>
        <w:lastRenderedPageBreak/>
        <w:t xml:space="preserve"> </w:t>
      </w:r>
      <w:r w:rsidR="0027267A" w:rsidRPr="0027267A">
        <w:rPr>
          <w:rFonts w:ascii="Arial" w:hAnsi="Arial" w:cs="Arial"/>
          <w:b/>
          <w:color w:val="000000"/>
        </w:rPr>
        <w:t>2)</w:t>
      </w:r>
      <w:r w:rsidR="0027267A">
        <w:rPr>
          <w:rFonts w:ascii="Arial" w:hAnsi="Arial" w:cs="Arial"/>
          <w:color w:val="000000"/>
        </w:rPr>
        <w:t xml:space="preserve"> que </w:t>
      </w:r>
      <w:r w:rsidR="00975110">
        <w:rPr>
          <w:rFonts w:ascii="Arial" w:hAnsi="Arial" w:cs="Arial"/>
          <w:color w:val="000000"/>
        </w:rPr>
        <w:t xml:space="preserve">este Tribunal ya se expidió sobre la modificación del monto de la contratación (Resultando </w:t>
      </w:r>
      <w:r>
        <w:rPr>
          <w:rFonts w:ascii="Arial" w:hAnsi="Arial" w:cs="Arial"/>
          <w:color w:val="000000"/>
        </w:rPr>
        <w:t>7</w:t>
      </w:r>
      <w:bookmarkStart w:id="0" w:name="_GoBack"/>
      <w:bookmarkEnd w:id="0"/>
      <w:r w:rsidR="00975110">
        <w:rPr>
          <w:rFonts w:ascii="Arial" w:hAnsi="Arial" w:cs="Arial"/>
          <w:color w:val="000000"/>
        </w:rPr>
        <w:t>);</w:t>
      </w:r>
    </w:p>
    <w:p w:rsidR="00975110" w:rsidRPr="00774B9B" w:rsidRDefault="00975110" w:rsidP="00A41C3B">
      <w:pPr>
        <w:spacing w:line="360" w:lineRule="auto"/>
        <w:ind w:firstLine="709"/>
        <w:jc w:val="both"/>
        <w:rPr>
          <w:rFonts w:ascii="Arial" w:hAnsi="Arial" w:cs="Arial"/>
          <w:color w:val="000000"/>
        </w:rPr>
      </w:pPr>
      <w:r>
        <w:rPr>
          <w:rFonts w:ascii="Arial" w:hAnsi="Arial" w:cs="Arial"/>
          <w:b/>
          <w:color w:val="000000"/>
        </w:rPr>
        <w:t xml:space="preserve">ATENTO: </w:t>
      </w:r>
      <w:r>
        <w:rPr>
          <w:rFonts w:ascii="Arial" w:hAnsi="Arial" w:cs="Arial"/>
          <w:color w:val="000000"/>
        </w:rPr>
        <w:t>a lo precedentemente expuesto;</w:t>
      </w:r>
    </w:p>
    <w:p w:rsidR="00975110" w:rsidRPr="00774B9B" w:rsidRDefault="00975110" w:rsidP="00774B9B">
      <w:pPr>
        <w:spacing w:line="360" w:lineRule="auto"/>
        <w:ind w:firstLine="708"/>
        <w:jc w:val="center"/>
        <w:rPr>
          <w:rFonts w:ascii="Arial" w:hAnsi="Arial" w:cs="Arial"/>
          <w:b/>
          <w:color w:val="000000"/>
          <w:lang w:val="es-MX"/>
        </w:rPr>
      </w:pPr>
      <w:r>
        <w:rPr>
          <w:rFonts w:ascii="Arial" w:hAnsi="Arial" w:cs="Arial"/>
          <w:b/>
          <w:color w:val="000000"/>
          <w:lang w:val="es-MX"/>
        </w:rPr>
        <w:t>EL TRIBUNAL ACUERDA</w:t>
      </w:r>
    </w:p>
    <w:p w:rsidR="0027267A" w:rsidRPr="0027267A" w:rsidRDefault="0027267A" w:rsidP="00A41C3B">
      <w:pPr>
        <w:pStyle w:val="Prrafodelista"/>
        <w:numPr>
          <w:ilvl w:val="0"/>
          <w:numId w:val="2"/>
        </w:numPr>
        <w:tabs>
          <w:tab w:val="left" w:pos="-720"/>
        </w:tabs>
        <w:suppressAutoHyphens/>
        <w:spacing w:line="360" w:lineRule="auto"/>
        <w:ind w:left="284" w:hanging="284"/>
        <w:jc w:val="both"/>
        <w:rPr>
          <w:rFonts w:ascii="Arial" w:hAnsi="Arial" w:cs="Arial"/>
          <w:spacing w:val="-3"/>
          <w:szCs w:val="24"/>
          <w:lang w:val="es-ES_tradnl"/>
        </w:rPr>
      </w:pPr>
      <w:r w:rsidRPr="0027267A">
        <w:rPr>
          <w:rFonts w:ascii="Arial" w:hAnsi="Arial" w:cs="Arial"/>
          <w:spacing w:val="-3"/>
          <w:szCs w:val="24"/>
          <w:lang w:val="es-ES_tradnl"/>
        </w:rPr>
        <w:t>Tomar conocimiento;</w:t>
      </w:r>
    </w:p>
    <w:p w:rsidR="00975110" w:rsidRPr="0027267A" w:rsidRDefault="0027267A" w:rsidP="00A41C3B">
      <w:pPr>
        <w:pStyle w:val="Prrafodelista"/>
        <w:numPr>
          <w:ilvl w:val="0"/>
          <w:numId w:val="2"/>
        </w:numPr>
        <w:tabs>
          <w:tab w:val="left" w:pos="-720"/>
        </w:tabs>
        <w:suppressAutoHyphens/>
        <w:spacing w:line="360" w:lineRule="auto"/>
        <w:ind w:left="284" w:hanging="284"/>
        <w:jc w:val="both"/>
        <w:rPr>
          <w:rFonts w:ascii="Arial" w:hAnsi="Arial" w:cs="Arial"/>
          <w:spacing w:val="-3"/>
          <w:szCs w:val="24"/>
          <w:lang w:val="es-ES_tradnl"/>
        </w:rPr>
      </w:pPr>
      <w:r>
        <w:rPr>
          <w:rFonts w:ascii="Arial" w:hAnsi="Arial" w:cs="Arial"/>
          <w:spacing w:val="-3"/>
          <w:szCs w:val="24"/>
          <w:lang w:val="es-ES_tradnl"/>
        </w:rPr>
        <w:t>Comunicar al Contador Auditor;</w:t>
      </w:r>
      <w:r w:rsidR="00975110" w:rsidRPr="0027267A">
        <w:rPr>
          <w:rFonts w:ascii="Arial" w:hAnsi="Arial" w:cs="Arial"/>
          <w:spacing w:val="-3"/>
          <w:szCs w:val="24"/>
          <w:lang w:val="es-ES_tradnl"/>
        </w:rPr>
        <w:t xml:space="preserve"> </w:t>
      </w:r>
      <w:r w:rsidR="00A41C3B">
        <w:rPr>
          <w:rFonts w:ascii="Arial" w:hAnsi="Arial" w:cs="Arial"/>
          <w:spacing w:val="-3"/>
          <w:szCs w:val="24"/>
          <w:lang w:val="es-ES_tradnl"/>
        </w:rPr>
        <w:t>y</w:t>
      </w:r>
    </w:p>
    <w:p w:rsidR="00975110" w:rsidRDefault="0027267A" w:rsidP="00A41C3B">
      <w:pPr>
        <w:tabs>
          <w:tab w:val="left" w:pos="-720"/>
        </w:tabs>
        <w:suppressAutoHyphens/>
        <w:spacing w:line="360" w:lineRule="auto"/>
        <w:ind w:left="284" w:hanging="284"/>
        <w:jc w:val="both"/>
        <w:rPr>
          <w:rFonts w:ascii="Arial" w:hAnsi="Arial" w:cs="Arial"/>
          <w:spacing w:val="-3"/>
          <w:szCs w:val="24"/>
          <w:lang w:val="es-ES_tradnl"/>
        </w:rPr>
      </w:pPr>
      <w:r>
        <w:rPr>
          <w:rFonts w:ascii="Arial" w:hAnsi="Arial" w:cs="Arial"/>
          <w:b/>
          <w:spacing w:val="-3"/>
          <w:szCs w:val="24"/>
          <w:lang w:val="es-ES_tradnl"/>
        </w:rPr>
        <w:t>3</w:t>
      </w:r>
      <w:r w:rsidR="00975110" w:rsidRPr="00D32620">
        <w:rPr>
          <w:rFonts w:ascii="Arial" w:hAnsi="Arial" w:cs="Arial"/>
          <w:b/>
          <w:spacing w:val="-3"/>
          <w:szCs w:val="24"/>
          <w:lang w:val="es-ES_tradnl"/>
        </w:rPr>
        <w:t>)</w:t>
      </w:r>
      <w:r w:rsidR="00975110">
        <w:rPr>
          <w:rFonts w:ascii="Arial" w:hAnsi="Arial" w:cs="Arial"/>
          <w:spacing w:val="-3"/>
          <w:szCs w:val="24"/>
          <w:lang w:val="es-ES_tradnl"/>
        </w:rPr>
        <w:t xml:space="preserve"> Dev</w:t>
      </w:r>
      <w:r>
        <w:rPr>
          <w:rFonts w:ascii="Arial" w:hAnsi="Arial" w:cs="Arial"/>
          <w:spacing w:val="-3"/>
          <w:szCs w:val="24"/>
          <w:lang w:val="es-ES_tradnl"/>
        </w:rPr>
        <w:t>olver</w:t>
      </w:r>
      <w:r w:rsidR="00975110">
        <w:rPr>
          <w:rFonts w:ascii="Arial" w:hAnsi="Arial" w:cs="Arial"/>
          <w:spacing w:val="-3"/>
          <w:szCs w:val="24"/>
          <w:lang w:val="es-ES_tradnl"/>
        </w:rPr>
        <w:t xml:space="preserve"> l</w:t>
      </w:r>
      <w:r>
        <w:rPr>
          <w:rFonts w:ascii="Arial" w:hAnsi="Arial" w:cs="Arial"/>
          <w:spacing w:val="-3"/>
          <w:szCs w:val="24"/>
          <w:lang w:val="es-ES_tradnl"/>
        </w:rPr>
        <w:t>a</w:t>
      </w:r>
      <w:r w:rsidR="00975110">
        <w:rPr>
          <w:rFonts w:ascii="Arial" w:hAnsi="Arial" w:cs="Arial"/>
          <w:spacing w:val="-3"/>
          <w:szCs w:val="24"/>
          <w:lang w:val="es-ES_tradnl"/>
        </w:rPr>
        <w:t xml:space="preserve">s </w:t>
      </w:r>
      <w:r>
        <w:rPr>
          <w:rFonts w:ascii="Arial" w:hAnsi="Arial" w:cs="Arial"/>
          <w:spacing w:val="-3"/>
          <w:szCs w:val="24"/>
          <w:lang w:val="es-ES_tradnl"/>
        </w:rPr>
        <w:t xml:space="preserve">actuaciones </w:t>
      </w:r>
      <w:r w:rsidR="00975110">
        <w:rPr>
          <w:rFonts w:ascii="Arial" w:hAnsi="Arial" w:cs="Arial"/>
          <w:spacing w:val="-3"/>
          <w:szCs w:val="24"/>
          <w:lang w:val="es-ES_tradnl"/>
        </w:rPr>
        <w:t xml:space="preserve">a </w:t>
      </w:r>
      <w:r>
        <w:rPr>
          <w:rFonts w:ascii="Arial" w:hAnsi="Arial" w:cs="Arial"/>
          <w:spacing w:val="-3"/>
          <w:szCs w:val="24"/>
          <w:lang w:val="es-ES_tradnl"/>
        </w:rPr>
        <w:t xml:space="preserve">la </w:t>
      </w:r>
      <w:r w:rsidR="00975110">
        <w:rPr>
          <w:rFonts w:ascii="Arial" w:hAnsi="Arial" w:cs="Arial"/>
          <w:spacing w:val="-3"/>
          <w:szCs w:val="24"/>
          <w:lang w:val="es-ES_tradnl"/>
        </w:rPr>
        <w:t>Presidencia de la República.</w:t>
      </w:r>
    </w:p>
    <w:p w:rsidR="00975110" w:rsidRDefault="00975110" w:rsidP="00A41C3B">
      <w:pPr>
        <w:tabs>
          <w:tab w:val="center" w:pos="0"/>
        </w:tabs>
        <w:suppressAutoHyphens/>
        <w:ind w:left="284" w:hanging="284"/>
        <w:jc w:val="both"/>
        <w:rPr>
          <w:rFonts w:ascii="Arial" w:hAnsi="Arial" w:cs="Arial"/>
          <w:b/>
          <w:spacing w:val="-3"/>
          <w:szCs w:val="24"/>
          <w:lang w:val="es-ES_tradnl"/>
        </w:rPr>
      </w:pPr>
    </w:p>
    <w:p w:rsidR="00975110" w:rsidRDefault="00975110" w:rsidP="00FD5BBF">
      <w:pPr>
        <w:tabs>
          <w:tab w:val="center" w:pos="0"/>
        </w:tabs>
        <w:suppressAutoHyphens/>
        <w:jc w:val="both"/>
        <w:rPr>
          <w:rFonts w:ascii="Arial" w:hAnsi="Arial" w:cs="Arial"/>
          <w:b/>
          <w:spacing w:val="-3"/>
          <w:szCs w:val="24"/>
          <w:lang w:val="es-ES_tradnl"/>
        </w:rPr>
      </w:pPr>
    </w:p>
    <w:p w:rsidR="00975110" w:rsidRDefault="00975110" w:rsidP="00774B9B">
      <w:pPr>
        <w:tabs>
          <w:tab w:val="center" w:pos="0"/>
        </w:tabs>
        <w:suppressAutoHyphens/>
        <w:rPr>
          <w:rFonts w:ascii="Arial" w:hAnsi="Arial" w:cs="Arial"/>
          <w:b/>
          <w:spacing w:val="-3"/>
          <w:szCs w:val="24"/>
          <w:lang w:val="es-ES_tradnl"/>
        </w:rPr>
      </w:pPr>
    </w:p>
    <w:p w:rsidR="00975110" w:rsidRDefault="00975110" w:rsidP="00774B9B">
      <w:pPr>
        <w:tabs>
          <w:tab w:val="center" w:pos="0"/>
        </w:tabs>
        <w:suppressAutoHyphens/>
        <w:rPr>
          <w:rFonts w:ascii="Arial" w:hAnsi="Arial" w:cs="Arial"/>
          <w:b/>
          <w:spacing w:val="-3"/>
          <w:szCs w:val="24"/>
          <w:lang w:val="es-ES_tradnl"/>
        </w:rPr>
      </w:pPr>
    </w:p>
    <w:p w:rsidR="00975110" w:rsidRDefault="00975110" w:rsidP="00774B9B">
      <w:pPr>
        <w:tabs>
          <w:tab w:val="center" w:pos="0"/>
        </w:tabs>
        <w:suppressAutoHyphens/>
        <w:rPr>
          <w:rFonts w:ascii="Arial" w:hAnsi="Arial" w:cs="Arial"/>
          <w:b/>
          <w:spacing w:val="-3"/>
          <w:szCs w:val="24"/>
          <w:lang w:val="es-ES_tradnl"/>
        </w:rPr>
      </w:pPr>
    </w:p>
    <w:p w:rsidR="00975110" w:rsidRPr="0027267A" w:rsidRDefault="00A41C3B" w:rsidP="00FB56EC">
      <w:pPr>
        <w:tabs>
          <w:tab w:val="center" w:pos="0"/>
        </w:tabs>
        <w:suppressAutoHyphens/>
        <w:rPr>
          <w:rFonts w:ascii="Arial" w:hAnsi="Arial" w:cs="Arial"/>
          <w:spacing w:val="-3"/>
          <w:sz w:val="22"/>
          <w:szCs w:val="22"/>
          <w:lang w:val="es-ES_tradnl"/>
        </w:rPr>
      </w:pPr>
      <w:proofErr w:type="spellStart"/>
      <w:proofErr w:type="gramStart"/>
      <w:r>
        <w:rPr>
          <w:rFonts w:ascii="Arial" w:hAnsi="Arial" w:cs="Arial"/>
          <w:spacing w:val="-3"/>
          <w:sz w:val="22"/>
          <w:szCs w:val="22"/>
          <w:lang w:val="es-ES_tradnl"/>
        </w:rPr>
        <w:t>cr</w:t>
      </w:r>
      <w:proofErr w:type="spellEnd"/>
      <w:proofErr w:type="gramEnd"/>
    </w:p>
    <w:p w:rsidR="00975110" w:rsidRDefault="00975110"/>
    <w:sectPr w:rsidR="00975110" w:rsidSect="00A41C3B">
      <w:head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10" w:rsidRDefault="00975110" w:rsidP="003449B3">
      <w:r>
        <w:separator/>
      </w:r>
    </w:p>
  </w:endnote>
  <w:endnote w:type="continuationSeparator" w:id="0">
    <w:p w:rsidR="00975110" w:rsidRDefault="00975110" w:rsidP="0034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10" w:rsidRDefault="00975110" w:rsidP="003449B3">
      <w:r>
        <w:separator/>
      </w:r>
    </w:p>
  </w:footnote>
  <w:footnote w:type="continuationSeparator" w:id="0">
    <w:p w:rsidR="00975110" w:rsidRDefault="00975110" w:rsidP="00344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10" w:rsidRDefault="00975110">
    <w:pPr>
      <w:pStyle w:val="Encabezado"/>
      <w:jc w:val="center"/>
    </w:pPr>
  </w:p>
  <w:p w:rsidR="00975110" w:rsidRDefault="009751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1638"/>
    <w:multiLevelType w:val="hybridMultilevel"/>
    <w:tmpl w:val="DCB490A6"/>
    <w:lvl w:ilvl="0" w:tplc="AA70250C">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2F9409DC"/>
    <w:multiLevelType w:val="hybridMultilevel"/>
    <w:tmpl w:val="05E6847C"/>
    <w:lvl w:ilvl="0" w:tplc="0B283E50">
      <w:start w:val="1"/>
      <w:numFmt w:val="decimal"/>
      <w:lvlText w:val="%1)"/>
      <w:lvlJc w:val="left"/>
      <w:pPr>
        <w:ind w:left="720" w:hanging="360"/>
      </w:pPr>
      <w:rPr>
        <w:rFonts w:cs="Times New Roman" w:hint="default"/>
        <w:b/>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B3"/>
    <w:rsid w:val="0008463C"/>
    <w:rsid w:val="000B4F95"/>
    <w:rsid w:val="001224E3"/>
    <w:rsid w:val="00133472"/>
    <w:rsid w:val="001633C5"/>
    <w:rsid w:val="0027267A"/>
    <w:rsid w:val="002870ED"/>
    <w:rsid w:val="002A5FAD"/>
    <w:rsid w:val="002F65D1"/>
    <w:rsid w:val="003449B3"/>
    <w:rsid w:val="00407A62"/>
    <w:rsid w:val="00414620"/>
    <w:rsid w:val="00592A3A"/>
    <w:rsid w:val="0060079E"/>
    <w:rsid w:val="006034D7"/>
    <w:rsid w:val="00701B20"/>
    <w:rsid w:val="00774B9B"/>
    <w:rsid w:val="00774F5B"/>
    <w:rsid w:val="007C5DE0"/>
    <w:rsid w:val="007C6238"/>
    <w:rsid w:val="008D2223"/>
    <w:rsid w:val="008F3F84"/>
    <w:rsid w:val="00940C41"/>
    <w:rsid w:val="00975110"/>
    <w:rsid w:val="0098036D"/>
    <w:rsid w:val="00992BCE"/>
    <w:rsid w:val="009F000F"/>
    <w:rsid w:val="00A04595"/>
    <w:rsid w:val="00A41C3B"/>
    <w:rsid w:val="00AB063A"/>
    <w:rsid w:val="00B30EC8"/>
    <w:rsid w:val="00B3660D"/>
    <w:rsid w:val="00B51747"/>
    <w:rsid w:val="00BF2A16"/>
    <w:rsid w:val="00C47AAB"/>
    <w:rsid w:val="00C9610F"/>
    <w:rsid w:val="00CC1E47"/>
    <w:rsid w:val="00D32620"/>
    <w:rsid w:val="00DA4271"/>
    <w:rsid w:val="00DB3139"/>
    <w:rsid w:val="00E14553"/>
    <w:rsid w:val="00E80EE1"/>
    <w:rsid w:val="00F37935"/>
    <w:rsid w:val="00F70CDB"/>
    <w:rsid w:val="00FB56EC"/>
    <w:rsid w:val="00FD5BBF"/>
    <w:rsid w:val="00FE3A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B3"/>
    <w:pPr>
      <w:widowControl w:val="0"/>
    </w:pPr>
    <w:rPr>
      <w:rFonts w:ascii="Courier New" w:hAnsi="Courier New" w:cs="Times New Roman"/>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449B3"/>
    <w:pPr>
      <w:tabs>
        <w:tab w:val="center" w:pos="4252"/>
        <w:tab w:val="right" w:pos="8504"/>
      </w:tabs>
    </w:pPr>
  </w:style>
  <w:style w:type="character" w:customStyle="1" w:styleId="EncabezadoCar">
    <w:name w:val="Encabezado Car"/>
    <w:basedOn w:val="Fuentedeprrafopredeter"/>
    <w:link w:val="Encabezado"/>
    <w:uiPriority w:val="99"/>
    <w:locked/>
    <w:rsid w:val="003449B3"/>
    <w:rPr>
      <w:rFonts w:ascii="Courier New" w:hAnsi="Courier New" w:cs="Times New Roman"/>
      <w:snapToGrid w:val="0"/>
      <w:spacing w:val="0"/>
      <w:sz w:val="20"/>
      <w:szCs w:val="20"/>
      <w:lang w:val="es-ES" w:eastAsia="es-ES"/>
    </w:rPr>
  </w:style>
  <w:style w:type="paragraph" w:styleId="Piedepgina">
    <w:name w:val="footer"/>
    <w:basedOn w:val="Normal"/>
    <w:link w:val="PiedepginaCar"/>
    <w:uiPriority w:val="99"/>
    <w:rsid w:val="003449B3"/>
    <w:pPr>
      <w:tabs>
        <w:tab w:val="center" w:pos="4252"/>
        <w:tab w:val="right" w:pos="8504"/>
      </w:tabs>
    </w:pPr>
  </w:style>
  <w:style w:type="character" w:customStyle="1" w:styleId="PiedepginaCar">
    <w:name w:val="Pie de página Car"/>
    <w:basedOn w:val="Fuentedeprrafopredeter"/>
    <w:link w:val="Piedepgina"/>
    <w:uiPriority w:val="99"/>
    <w:locked/>
    <w:rsid w:val="003449B3"/>
    <w:rPr>
      <w:rFonts w:ascii="Courier New" w:hAnsi="Courier New" w:cs="Times New Roman"/>
      <w:snapToGrid w:val="0"/>
      <w:spacing w:val="0"/>
      <w:sz w:val="20"/>
      <w:szCs w:val="20"/>
      <w:lang w:val="es-ES" w:eastAsia="es-ES"/>
    </w:rPr>
  </w:style>
  <w:style w:type="paragraph" w:styleId="Prrafodelista">
    <w:name w:val="List Paragraph"/>
    <w:basedOn w:val="Normal"/>
    <w:uiPriority w:val="34"/>
    <w:qFormat/>
    <w:rsid w:val="002726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B3"/>
    <w:pPr>
      <w:widowControl w:val="0"/>
    </w:pPr>
    <w:rPr>
      <w:rFonts w:ascii="Courier New" w:hAnsi="Courier New" w:cs="Times New Roman"/>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449B3"/>
    <w:pPr>
      <w:tabs>
        <w:tab w:val="center" w:pos="4252"/>
        <w:tab w:val="right" w:pos="8504"/>
      </w:tabs>
    </w:pPr>
  </w:style>
  <w:style w:type="character" w:customStyle="1" w:styleId="EncabezadoCar">
    <w:name w:val="Encabezado Car"/>
    <w:basedOn w:val="Fuentedeprrafopredeter"/>
    <w:link w:val="Encabezado"/>
    <w:uiPriority w:val="99"/>
    <w:locked/>
    <w:rsid w:val="003449B3"/>
    <w:rPr>
      <w:rFonts w:ascii="Courier New" w:hAnsi="Courier New" w:cs="Times New Roman"/>
      <w:snapToGrid w:val="0"/>
      <w:spacing w:val="0"/>
      <w:sz w:val="20"/>
      <w:szCs w:val="20"/>
      <w:lang w:val="es-ES" w:eastAsia="es-ES"/>
    </w:rPr>
  </w:style>
  <w:style w:type="paragraph" w:styleId="Piedepgina">
    <w:name w:val="footer"/>
    <w:basedOn w:val="Normal"/>
    <w:link w:val="PiedepginaCar"/>
    <w:uiPriority w:val="99"/>
    <w:rsid w:val="003449B3"/>
    <w:pPr>
      <w:tabs>
        <w:tab w:val="center" w:pos="4252"/>
        <w:tab w:val="right" w:pos="8504"/>
      </w:tabs>
    </w:pPr>
  </w:style>
  <w:style w:type="character" w:customStyle="1" w:styleId="PiedepginaCar">
    <w:name w:val="Pie de página Car"/>
    <w:basedOn w:val="Fuentedeprrafopredeter"/>
    <w:link w:val="Piedepgina"/>
    <w:uiPriority w:val="99"/>
    <w:locked/>
    <w:rsid w:val="003449B3"/>
    <w:rPr>
      <w:rFonts w:ascii="Courier New" w:hAnsi="Courier New" w:cs="Times New Roman"/>
      <w:snapToGrid w:val="0"/>
      <w:spacing w:val="0"/>
      <w:sz w:val="20"/>
      <w:szCs w:val="20"/>
      <w:lang w:val="es-ES" w:eastAsia="es-ES"/>
    </w:rPr>
  </w:style>
  <w:style w:type="paragraph" w:styleId="Prrafodelista">
    <w:name w:val="List Paragraph"/>
    <w:basedOn w:val="Normal"/>
    <w:uiPriority w:val="34"/>
    <w:qFormat/>
    <w:rsid w:val="00272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2018-11-05T18:10:00Z</cp:lastPrinted>
  <dcterms:created xsi:type="dcterms:W3CDTF">2018-11-05T18:11:00Z</dcterms:created>
  <dcterms:modified xsi:type="dcterms:W3CDTF">2018-11-05T18:11:00Z</dcterms:modified>
</cp:coreProperties>
</file>