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AC" w:rsidRPr="00786EEB" w:rsidRDefault="00580DAC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3231/18</w:t>
      </w:r>
    </w:p>
    <w:p w:rsidR="00580DAC" w:rsidRDefault="00580DAC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580DAC" w:rsidRPr="00762B34" w:rsidRDefault="00580DA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580DAC" w:rsidRPr="00762B34" w:rsidRDefault="00580DA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80DAC" w:rsidRPr="00762B34" w:rsidRDefault="00580DA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580DAC" w:rsidRPr="00762B34" w:rsidRDefault="00580DAC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580DAC" w:rsidRPr="00762B34" w:rsidRDefault="00580DA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18 DE OCTUBRE </w:t>
      </w:r>
      <w:r>
        <w:rPr>
          <w:rFonts w:ascii="Helvetica" w:hAnsi="Helvetica"/>
          <w:b/>
          <w:lang w:val="es-ES_tradnl"/>
        </w:rPr>
        <w:t>DE 2018</w:t>
      </w:r>
    </w:p>
    <w:p w:rsidR="00580DAC" w:rsidRPr="00762B34" w:rsidRDefault="00580DAC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580DAC" w:rsidRPr="00340C9F" w:rsidRDefault="00580DAC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40C9F">
        <w:rPr>
          <w:rFonts w:cs="Arial"/>
          <w:b/>
          <w:lang w:val="es-UY"/>
        </w:rPr>
        <w:t xml:space="preserve">(E. E. Nº 2018-17-1-0005330, </w:t>
      </w:r>
      <w:proofErr w:type="spellStart"/>
      <w:r w:rsidRPr="00340C9F">
        <w:rPr>
          <w:rFonts w:cs="Arial"/>
          <w:b/>
          <w:lang w:val="es-UY"/>
        </w:rPr>
        <w:t>Ent</w:t>
      </w:r>
      <w:proofErr w:type="spellEnd"/>
      <w:r w:rsidRPr="00340C9F">
        <w:rPr>
          <w:rFonts w:cs="Arial"/>
          <w:b/>
          <w:lang w:val="es-UY"/>
        </w:rPr>
        <w:t>. N° 4753/18)</w:t>
      </w:r>
    </w:p>
    <w:p w:rsidR="00580DAC" w:rsidRPr="00340C9F" w:rsidRDefault="00580DA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580DAC" w:rsidRDefault="0063392F" w:rsidP="00580DAC">
      <w:pPr>
        <w:pStyle w:val="Textoindependiente"/>
        <w:ind w:firstLine="851"/>
      </w:pPr>
      <w:r>
        <w:rPr>
          <w:b/>
          <w:bCs/>
        </w:rPr>
        <w:t>VISTO:</w:t>
      </w:r>
      <w:r>
        <w:t xml:space="preserve"> las actuaciones remitidas por la Contadora Auditora destacada ante el Ministerio de Desarrollo Social (MIDES), relacionadas con e</w:t>
      </w:r>
      <w:r w:rsidRPr="00544F93">
        <w:rPr>
          <w:rFonts w:cs="Arial"/>
        </w:rPr>
        <w:t xml:space="preserve">l pago del subsidio de guardería a </w:t>
      </w:r>
      <w:r>
        <w:rPr>
          <w:rFonts w:cs="Arial"/>
        </w:rPr>
        <w:t xml:space="preserve">personas </w:t>
      </w:r>
      <w:r w:rsidRPr="00544F93">
        <w:rPr>
          <w:rFonts w:cs="Arial"/>
        </w:rPr>
        <w:t>contratad</w:t>
      </w:r>
      <w:r>
        <w:rPr>
          <w:rFonts w:cs="Arial"/>
        </w:rPr>
        <w:t>a</w:t>
      </w:r>
      <w:r w:rsidRPr="00544F93">
        <w:rPr>
          <w:rFonts w:cs="Arial"/>
        </w:rPr>
        <w:t>s por Organizaciones Civiles</w:t>
      </w:r>
      <w:r w:rsidR="00580DAC">
        <w:t>;</w:t>
      </w:r>
    </w:p>
    <w:p w:rsidR="00580DAC" w:rsidRDefault="0063392F" w:rsidP="00580DAC">
      <w:pPr>
        <w:pStyle w:val="Textoindependiente"/>
        <w:ind w:firstLine="851"/>
      </w:pPr>
      <w:r>
        <w:rPr>
          <w:b/>
          <w:bCs/>
        </w:rPr>
        <w:t xml:space="preserve">RESULTANDO: 1) </w:t>
      </w:r>
      <w:r>
        <w:rPr>
          <w:bCs/>
        </w:rPr>
        <w:t xml:space="preserve">que </w:t>
      </w:r>
      <w:r w:rsidR="00A22AAC">
        <w:rPr>
          <w:bCs/>
        </w:rPr>
        <w:t>por Resolución Nº 2983 de</w:t>
      </w:r>
      <w:r>
        <w:rPr>
          <w:bCs/>
        </w:rPr>
        <w:t xml:space="preserve"> fecha 19 de setiembre de 2018</w:t>
      </w:r>
      <w:r>
        <w:t xml:space="preserve">, este Tribunal acordó observar el gasto emergente del </w:t>
      </w:r>
      <w:r w:rsidR="006D0023">
        <w:t>subsidio</w:t>
      </w:r>
      <w:r w:rsidRPr="0063392F">
        <w:rPr>
          <w:rFonts w:cs="Arial"/>
        </w:rPr>
        <w:t xml:space="preserve"> </w:t>
      </w:r>
      <w:r w:rsidRPr="00544F93">
        <w:rPr>
          <w:rFonts w:cs="Arial"/>
        </w:rPr>
        <w:t xml:space="preserve">de guardería a </w:t>
      </w:r>
      <w:r>
        <w:rPr>
          <w:rFonts w:cs="Arial"/>
        </w:rPr>
        <w:t xml:space="preserve">personas </w:t>
      </w:r>
      <w:r w:rsidRPr="00544F93">
        <w:rPr>
          <w:rFonts w:cs="Arial"/>
        </w:rPr>
        <w:t xml:space="preserve"> </w:t>
      </w:r>
      <w:r>
        <w:rPr>
          <w:rFonts w:cs="Arial"/>
        </w:rPr>
        <w:t>que carecen de la condición de funcionarios públicos</w:t>
      </w:r>
      <w:r w:rsidR="00A22AAC">
        <w:rPr>
          <w:rFonts w:cs="Arial"/>
        </w:rPr>
        <w:t xml:space="preserve"> (no pertenecen al Mides sino que son</w:t>
      </w:r>
      <w:r>
        <w:rPr>
          <w:rFonts w:cs="Arial"/>
        </w:rPr>
        <w:t xml:space="preserve"> </w:t>
      </w:r>
      <w:r w:rsidRPr="00544F93">
        <w:rPr>
          <w:rFonts w:cs="Arial"/>
        </w:rPr>
        <w:t>contratad</w:t>
      </w:r>
      <w:r>
        <w:rPr>
          <w:rFonts w:cs="Arial"/>
        </w:rPr>
        <w:t>a</w:t>
      </w:r>
      <w:r w:rsidRPr="00544F93">
        <w:rPr>
          <w:rFonts w:cs="Arial"/>
        </w:rPr>
        <w:t>s por Organizaciones Civiles</w:t>
      </w:r>
      <w:r w:rsidR="00A22AAC">
        <w:rPr>
          <w:rFonts w:cs="Arial"/>
        </w:rPr>
        <w:t>)</w:t>
      </w:r>
      <w:r>
        <w:t>, en virtud que el mism</w:t>
      </w:r>
      <w:r w:rsidR="006D0023">
        <w:t>o</w:t>
      </w:r>
      <w:r>
        <w:t xml:space="preserve"> </w:t>
      </w:r>
      <w:r w:rsidR="00A22AAC">
        <w:t xml:space="preserve">carece de </w:t>
      </w:r>
      <w:r>
        <w:t>norma legal habilitante</w:t>
      </w:r>
      <w:r w:rsidR="00A22AAC">
        <w:t xml:space="preserve"> para hacerlo, lo que supone </w:t>
      </w:r>
      <w:r>
        <w:t>un</w:t>
      </w:r>
      <w:r w:rsidR="00A22AAC">
        <w:t>a vulneración de lo dispuesto por</w:t>
      </w:r>
      <w:r>
        <w:t xml:space="preserve"> los</w:t>
      </w:r>
      <w:r w:rsidR="00580DAC">
        <w:t xml:space="preserve"> A</w:t>
      </w:r>
      <w:r w:rsidR="006D0023">
        <w:t>rtí</w:t>
      </w:r>
      <w:r>
        <w:t>c</w:t>
      </w:r>
      <w:r w:rsidR="006D0023">
        <w:t>u</w:t>
      </w:r>
      <w:r>
        <w:t>lo</w:t>
      </w:r>
      <w:r w:rsidR="006D0023">
        <w:t>s</w:t>
      </w:r>
      <w:r>
        <w:t xml:space="preserve"> 15 y 16 del TOCAF;</w:t>
      </w:r>
    </w:p>
    <w:p w:rsidR="00580DAC" w:rsidRDefault="0063392F" w:rsidP="00580DAC">
      <w:pPr>
        <w:pStyle w:val="Textoindependiente"/>
        <w:ind w:firstLine="2835"/>
      </w:pPr>
      <w:r>
        <w:rPr>
          <w:b/>
        </w:rPr>
        <w:t xml:space="preserve">2) </w:t>
      </w:r>
      <w:r>
        <w:t>que en esta oportunidad</w:t>
      </w:r>
      <w:r w:rsidR="006D0023">
        <w:t>,</w:t>
      </w:r>
      <w:r w:rsidR="00580DAC">
        <w:t xml:space="preserve"> se remite Resolución Nº</w:t>
      </w:r>
      <w:r w:rsidR="00B742B1">
        <w:t>1035</w:t>
      </w:r>
      <w:r>
        <w:t>/1</w:t>
      </w:r>
      <w:r w:rsidR="00B742B1">
        <w:t>8</w:t>
      </w:r>
      <w:r>
        <w:t xml:space="preserve"> dictada por la Directora General del MIDES con fecha </w:t>
      </w:r>
      <w:r w:rsidR="00B742B1">
        <w:t>28</w:t>
      </w:r>
      <w:r>
        <w:t xml:space="preserve"> de </w:t>
      </w:r>
      <w:r w:rsidR="00B742B1">
        <w:t>setiembre</w:t>
      </w:r>
      <w:r>
        <w:t xml:space="preserve"> de 201</w:t>
      </w:r>
      <w:r w:rsidR="00B742B1">
        <w:t>8</w:t>
      </w:r>
      <w:r>
        <w:t xml:space="preserve">, por la cual se resuelve reiterar el gasto de $ </w:t>
      </w:r>
      <w:r w:rsidR="00B742B1">
        <w:t>5</w:t>
      </w:r>
      <w:r w:rsidR="00580DAC">
        <w:t>:</w:t>
      </w:r>
      <w:r w:rsidR="00B742B1">
        <w:t>431.</w:t>
      </w:r>
      <w:r>
        <w:t>1</w:t>
      </w:r>
      <w:r w:rsidR="00B742B1">
        <w:t>69</w:t>
      </w:r>
      <w:r>
        <w:t xml:space="preserve"> emergente del </w:t>
      </w:r>
      <w:r w:rsidR="00B742B1">
        <w:t xml:space="preserve">subsidio </w:t>
      </w:r>
      <w:r>
        <w:t>referido,</w:t>
      </w:r>
      <w:r w:rsidR="00B742B1">
        <w:t xml:space="preserve"> </w:t>
      </w:r>
      <w:r w:rsidR="006D0023">
        <w:t>señalándose</w:t>
      </w:r>
      <w:r w:rsidR="00B742B1">
        <w:t xml:space="preserve"> que actualmente el MIDES se en</w:t>
      </w:r>
      <w:r w:rsidR="006D0023">
        <w:t>c</w:t>
      </w:r>
      <w:r w:rsidR="00B742B1">
        <w:t>uentra tramitando</w:t>
      </w:r>
      <w:r w:rsidR="006D0023">
        <w:t xml:space="preserve"> </w:t>
      </w:r>
      <w:r w:rsidR="00B742B1">
        <w:t>la regularización de las personas que cumplen funciones en di</w:t>
      </w:r>
      <w:r w:rsidR="00492854">
        <w:t>c</w:t>
      </w:r>
      <w:r w:rsidR="00B742B1">
        <w:t xml:space="preserve">ha </w:t>
      </w:r>
      <w:r w:rsidR="006D0023">
        <w:t>S</w:t>
      </w:r>
      <w:r w:rsidR="00B742B1">
        <w:t>ecretaria de Estado</w:t>
      </w:r>
      <w:r w:rsidR="00A22AAC">
        <w:t>. En efecto, por ello considera</w:t>
      </w:r>
      <w:r w:rsidR="00B742B1">
        <w:t xml:space="preserve"> neces</w:t>
      </w:r>
      <w:r w:rsidR="00492854">
        <w:t>a</w:t>
      </w:r>
      <w:r w:rsidR="00B742B1">
        <w:t>rio</w:t>
      </w:r>
      <w:r w:rsidR="00A22AAC">
        <w:t xml:space="preserve"> </w:t>
      </w:r>
      <w:r w:rsidR="00B742B1">
        <w:t xml:space="preserve">hasta </w:t>
      </w:r>
      <w:r w:rsidR="006D0023">
        <w:t xml:space="preserve">que </w:t>
      </w:r>
      <w:r w:rsidR="00B742B1">
        <w:t>dicha regularización fin</w:t>
      </w:r>
      <w:r w:rsidR="00492854">
        <w:t>a</w:t>
      </w:r>
      <w:r w:rsidR="00B742B1">
        <w:t>lice</w:t>
      </w:r>
      <w:r w:rsidR="006D0023">
        <w:t>,</w:t>
      </w:r>
      <w:r w:rsidR="00B742B1">
        <w:t xml:space="preserve"> reiterar el g</w:t>
      </w:r>
      <w:r w:rsidR="00492854">
        <w:t>a</w:t>
      </w:r>
      <w:r w:rsidR="00A22AAC">
        <w:t xml:space="preserve">sto por aplicación del </w:t>
      </w:r>
      <w:r w:rsidR="00B742B1">
        <w:t>cr</w:t>
      </w:r>
      <w:r w:rsidR="00492854">
        <w:t>i</w:t>
      </w:r>
      <w:r w:rsidR="00B742B1">
        <w:t>teri</w:t>
      </w:r>
      <w:r w:rsidR="00492854">
        <w:t>o</w:t>
      </w:r>
      <w:r w:rsidR="00B742B1">
        <w:t xml:space="preserve"> de igualda</w:t>
      </w:r>
      <w:r w:rsidR="00492854">
        <w:t>d</w:t>
      </w:r>
      <w:r w:rsidR="00B742B1">
        <w:t xml:space="preserve"> y equidad entre todas las </w:t>
      </w:r>
      <w:r w:rsidR="006D0023">
        <w:t xml:space="preserve">personas que cumplen </w:t>
      </w:r>
      <w:r w:rsidR="00B742B1">
        <w:t>tare</w:t>
      </w:r>
      <w:r w:rsidR="006D0023">
        <w:t>a</w:t>
      </w:r>
      <w:r w:rsidR="00B742B1">
        <w:t>s en el MIDES para el logro del cabal cumpli</w:t>
      </w:r>
      <w:r w:rsidR="00492854">
        <w:t>m</w:t>
      </w:r>
      <w:r w:rsidR="00B742B1">
        <w:t>i</w:t>
      </w:r>
      <w:r w:rsidR="00492854">
        <w:t>e</w:t>
      </w:r>
      <w:r w:rsidR="00B742B1">
        <w:t>nto de los co</w:t>
      </w:r>
      <w:r w:rsidR="00492854">
        <w:t>m</w:t>
      </w:r>
      <w:r w:rsidR="00B742B1">
        <w:t>etido</w:t>
      </w:r>
      <w:r w:rsidR="00492854">
        <w:t>s</w:t>
      </w:r>
      <w:r w:rsidR="00B742B1">
        <w:t xml:space="preserve"> oportuname</w:t>
      </w:r>
      <w:r w:rsidR="00492854">
        <w:t>n</w:t>
      </w:r>
      <w:r w:rsidR="00B742B1">
        <w:t>te asign</w:t>
      </w:r>
      <w:r w:rsidR="00492854">
        <w:t>a</w:t>
      </w:r>
      <w:r w:rsidR="00B742B1">
        <w:t>dos</w:t>
      </w:r>
      <w:r w:rsidR="00112FCC">
        <w:t>;</w:t>
      </w:r>
    </w:p>
    <w:p w:rsidR="006D0023" w:rsidRDefault="00112FCC" w:rsidP="00580DAC">
      <w:pPr>
        <w:pStyle w:val="Textoindependiente"/>
        <w:ind w:firstLine="2835"/>
      </w:pPr>
      <w:r>
        <w:rPr>
          <w:b/>
        </w:rPr>
        <w:lastRenderedPageBreak/>
        <w:t xml:space="preserve">3) </w:t>
      </w:r>
      <w:r>
        <w:t>que a</w:t>
      </w:r>
      <w:r w:rsidR="006D0023">
        <w:t>simismo, se remite constancia de la inter</w:t>
      </w:r>
      <w:r w:rsidR="00580DAC">
        <w:softHyphen/>
      </w:r>
      <w:r w:rsidR="006D0023">
        <w:t>vención por reiteración del gasto realizad</w:t>
      </w:r>
      <w:r w:rsidR="00580DAC">
        <w:t>a el 2 de octubre de 2018 por la</w:t>
      </w:r>
      <w:r w:rsidR="006D0023">
        <w:t xml:space="preserve"> Contadora Auditora destacada ante el M</w:t>
      </w:r>
      <w:r w:rsidR="00875194">
        <w:t>IDES</w:t>
      </w:r>
      <w:r w:rsidR="00340C9F">
        <w:t>;</w:t>
      </w:r>
    </w:p>
    <w:p w:rsidR="00580DAC" w:rsidRDefault="0063392F" w:rsidP="00580DAC">
      <w:pPr>
        <w:tabs>
          <w:tab w:val="left" w:pos="2160"/>
        </w:tabs>
        <w:spacing w:line="360" w:lineRule="auto"/>
        <w:ind w:firstLine="851"/>
        <w:jc w:val="both"/>
        <w:rPr>
          <w:rFonts w:cs="Arial"/>
          <w:bCs/>
          <w:color w:val="000000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 w:rsidR="00580DAC">
        <w:rPr>
          <w:rFonts w:cs="Arial"/>
          <w:bCs/>
          <w:color w:val="000000"/>
        </w:rPr>
        <w:t>que el A</w:t>
      </w:r>
      <w:r>
        <w:rPr>
          <w:rFonts w:cs="Arial"/>
          <w:bCs/>
          <w:color w:val="000000"/>
        </w:rPr>
        <w:t>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63392F" w:rsidRDefault="0063392F" w:rsidP="00340C9F">
      <w:pPr>
        <w:tabs>
          <w:tab w:val="left" w:pos="2160"/>
        </w:tabs>
        <w:spacing w:line="360" w:lineRule="auto"/>
        <w:ind w:firstLine="2977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</w:t>
      </w:r>
      <w:r w:rsidR="00A22AAC">
        <w:rPr>
          <w:bCs/>
        </w:rPr>
        <w:t xml:space="preserve"> por la Administración</w:t>
      </w:r>
      <w:r>
        <w:rPr>
          <w:bCs/>
        </w:rPr>
        <w:t xml:space="preserve">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 xml:space="preserve">reiteración </w:t>
      </w:r>
      <w:r w:rsidR="00A22AAC">
        <w:rPr>
          <w:bCs/>
        </w:rPr>
        <w:t xml:space="preserve">del gasto, </w:t>
      </w:r>
      <w:r>
        <w:rPr>
          <w:bCs/>
        </w:rPr>
        <w:t>refieren a la conveniencia y no a la legalidad del ga</w:t>
      </w:r>
      <w:r w:rsidR="00FB3CBF">
        <w:rPr>
          <w:bCs/>
        </w:rPr>
        <w:t>sto, por lo que no modifican</w:t>
      </w:r>
      <w:r>
        <w:rPr>
          <w:bCs/>
        </w:rPr>
        <w:t xml:space="preserve"> los fundamentos </w:t>
      </w:r>
      <w:r w:rsidR="00FB3CBF">
        <w:rPr>
          <w:bCs/>
        </w:rPr>
        <w:t xml:space="preserve">legales </w:t>
      </w:r>
      <w:r>
        <w:rPr>
          <w:bCs/>
        </w:rPr>
        <w:t xml:space="preserve">expuestos por este Tribunal en su Resolución </w:t>
      </w:r>
      <w:r w:rsidR="00FB3CBF">
        <w:rPr>
          <w:bCs/>
        </w:rPr>
        <w:t xml:space="preserve">Nº 2983/18 </w:t>
      </w:r>
      <w:r>
        <w:rPr>
          <w:bCs/>
        </w:rPr>
        <w:t xml:space="preserve">de fecha </w:t>
      </w:r>
      <w:r w:rsidR="00492854">
        <w:rPr>
          <w:bCs/>
        </w:rPr>
        <w:t>19</w:t>
      </w:r>
      <w:r>
        <w:rPr>
          <w:bCs/>
        </w:rPr>
        <w:t xml:space="preserve"> de </w:t>
      </w:r>
      <w:r w:rsidR="00492854">
        <w:rPr>
          <w:bCs/>
        </w:rPr>
        <w:t>setiembre</w:t>
      </w:r>
      <w:r>
        <w:rPr>
          <w:bCs/>
        </w:rPr>
        <w:t xml:space="preserve"> de 201</w:t>
      </w:r>
      <w:r w:rsidR="00492854">
        <w:rPr>
          <w:bCs/>
        </w:rPr>
        <w:t>8</w:t>
      </w:r>
      <w:r>
        <w:rPr>
          <w:bCs/>
        </w:rPr>
        <w:t>;</w:t>
      </w:r>
    </w:p>
    <w:p w:rsidR="0063392F" w:rsidRDefault="0063392F" w:rsidP="00580DAC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>y a lo dispues</w:t>
      </w:r>
      <w:r w:rsidR="00580DAC">
        <w:rPr>
          <w:rFonts w:cs="Arial"/>
          <w:lang w:val="es-MX"/>
        </w:rPr>
        <w:t>to por el Artículo 211 L</w:t>
      </w:r>
      <w:r>
        <w:rPr>
          <w:rFonts w:cs="Arial"/>
          <w:lang w:val="es-MX"/>
        </w:rPr>
        <w:t>iteral B) de la Constitución</w:t>
      </w:r>
      <w:r w:rsidR="00580DAC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580DAC" w:rsidRDefault="00580DAC" w:rsidP="00580DA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63392F" w:rsidRPr="00580DAC" w:rsidRDefault="0063392F" w:rsidP="00580DAC">
      <w:pPr>
        <w:spacing w:line="360" w:lineRule="auto"/>
        <w:ind w:left="284" w:hanging="284"/>
        <w:jc w:val="both"/>
        <w:rPr>
          <w:b/>
          <w:bCs/>
        </w:rPr>
      </w:pPr>
      <w:r w:rsidRPr="00885040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Mantener la observación formulada por este Tribunal, con fecha </w:t>
      </w:r>
      <w:r w:rsidR="00492854">
        <w:rPr>
          <w:rFonts w:cs="Arial"/>
          <w:lang w:val="es-UY"/>
        </w:rPr>
        <w:t>19</w:t>
      </w:r>
      <w:r>
        <w:rPr>
          <w:bCs/>
        </w:rPr>
        <w:t xml:space="preserve"> de </w:t>
      </w:r>
      <w:r w:rsidR="00492854">
        <w:rPr>
          <w:bCs/>
        </w:rPr>
        <w:t>setiembre de 2018</w:t>
      </w:r>
      <w:r w:rsidR="00340C9F">
        <w:rPr>
          <w:rFonts w:cs="Arial"/>
          <w:lang w:val="es-UY"/>
        </w:rPr>
        <w:t>;</w:t>
      </w:r>
    </w:p>
    <w:p w:rsidR="0063392F" w:rsidRDefault="0063392F" w:rsidP="00580DAC">
      <w:pPr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2)</w:t>
      </w:r>
      <w:r>
        <w:rPr>
          <w:rFonts w:cs="Arial"/>
          <w:lang w:val="es-UY"/>
        </w:rPr>
        <w:t xml:space="preserve"> Dar</w:t>
      </w:r>
      <w:r w:rsidR="00340C9F">
        <w:rPr>
          <w:rFonts w:cs="Arial"/>
          <w:lang w:val="es-UY"/>
        </w:rPr>
        <w:t xml:space="preserve"> cuenta a la Asamblea General;</w:t>
      </w:r>
    </w:p>
    <w:p w:rsidR="0063392F" w:rsidRDefault="0063392F" w:rsidP="00580DAC">
      <w:pPr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Comunicar </w:t>
      </w:r>
      <w:r w:rsidR="00112FCC">
        <w:rPr>
          <w:rFonts w:cs="Arial"/>
          <w:lang w:val="es-UY"/>
        </w:rPr>
        <w:t xml:space="preserve">al Poder Ejecutivo y </w:t>
      </w:r>
      <w:r w:rsidR="00340C9F">
        <w:rPr>
          <w:rFonts w:cs="Arial"/>
          <w:lang w:val="es-UY"/>
        </w:rPr>
        <w:t>a la Administración actuante.</w:t>
      </w:r>
    </w:p>
    <w:p w:rsidR="00580DAC" w:rsidRDefault="00580DAC" w:rsidP="00580DAC">
      <w:pPr>
        <w:spacing w:line="360" w:lineRule="auto"/>
        <w:jc w:val="both"/>
        <w:rPr>
          <w:rFonts w:cs="Arial"/>
          <w:lang w:val="es-UY"/>
        </w:rPr>
      </w:pPr>
    </w:p>
    <w:p w:rsidR="00580DAC" w:rsidRDefault="00580DAC" w:rsidP="00580DAC">
      <w:pPr>
        <w:spacing w:line="360" w:lineRule="auto"/>
        <w:jc w:val="both"/>
        <w:rPr>
          <w:rFonts w:cs="Arial"/>
          <w:lang w:val="es-UY"/>
        </w:rPr>
      </w:pPr>
    </w:p>
    <w:p w:rsidR="00580DAC" w:rsidRDefault="00580DAC" w:rsidP="00580DAC">
      <w:pPr>
        <w:spacing w:line="360" w:lineRule="auto"/>
        <w:jc w:val="both"/>
        <w:rPr>
          <w:rFonts w:cs="Arial"/>
          <w:lang w:val="es-UY"/>
        </w:rPr>
      </w:pPr>
    </w:p>
    <w:p w:rsidR="00580DAC" w:rsidRDefault="00580DAC" w:rsidP="00580DAC">
      <w:pPr>
        <w:spacing w:line="360" w:lineRule="auto"/>
        <w:ind w:hanging="426"/>
        <w:jc w:val="both"/>
      </w:pPr>
      <w:proofErr w:type="gramStart"/>
      <w:r>
        <w:rPr>
          <w:rFonts w:cs="Arial"/>
          <w:lang w:val="es-UY"/>
        </w:rPr>
        <w:t>dc</w:t>
      </w:r>
      <w:proofErr w:type="gramEnd"/>
    </w:p>
    <w:sectPr w:rsidR="00580DAC" w:rsidSect="00580DAC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2F"/>
    <w:rsid w:val="00112FCC"/>
    <w:rsid w:val="00122F00"/>
    <w:rsid w:val="00340C9F"/>
    <w:rsid w:val="00407FEF"/>
    <w:rsid w:val="00492854"/>
    <w:rsid w:val="00580DAC"/>
    <w:rsid w:val="0063392F"/>
    <w:rsid w:val="006D0023"/>
    <w:rsid w:val="006D24CC"/>
    <w:rsid w:val="00875194"/>
    <w:rsid w:val="00A22AAC"/>
    <w:rsid w:val="00B742B1"/>
    <w:rsid w:val="00E92722"/>
    <w:rsid w:val="00F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2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3392F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3392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2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3392F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3392F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4B02-24FF-4751-B568-22785D17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2018-10-19T15:44:00Z</cp:lastPrinted>
  <dcterms:created xsi:type="dcterms:W3CDTF">2018-10-19T15:44:00Z</dcterms:created>
  <dcterms:modified xsi:type="dcterms:W3CDTF">2018-11-28T19:21:00Z</dcterms:modified>
</cp:coreProperties>
</file>