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F9" w:rsidRPr="00786EEB" w:rsidRDefault="009363F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3127/18</w:t>
      </w:r>
    </w:p>
    <w:p w:rsidR="009363F9" w:rsidRDefault="009363F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363F9" w:rsidRPr="009363F9" w:rsidRDefault="009363F9" w:rsidP="009363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63F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363F9" w:rsidRPr="009363F9" w:rsidRDefault="009363F9" w:rsidP="009363F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363F9" w:rsidRPr="009363F9" w:rsidRDefault="009363F9" w:rsidP="009363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63F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363F9" w:rsidRPr="009363F9" w:rsidRDefault="009363F9" w:rsidP="009363F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363F9" w:rsidRPr="009363F9" w:rsidRDefault="009363F9" w:rsidP="009363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63F9">
        <w:rPr>
          <w:rFonts w:ascii="Arial" w:hAnsi="Arial" w:cs="Arial"/>
          <w:b/>
          <w:sz w:val="24"/>
          <w:szCs w:val="24"/>
          <w:lang w:val="es-ES_tradnl"/>
        </w:rPr>
        <w:t xml:space="preserve">EN SESION DE FECHA 3 DE OCTUBRE </w:t>
      </w:r>
      <w:r w:rsidRPr="009363F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9363F9" w:rsidRPr="009363F9" w:rsidRDefault="009363F9" w:rsidP="009363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363F9" w:rsidRPr="009363F9" w:rsidRDefault="009363F9" w:rsidP="009363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363F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2017-17-1-0005708</w:t>
      </w:r>
      <w:r w:rsidRPr="009363F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9363F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9363F9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3771/18</w:t>
      </w:r>
      <w:r w:rsidRPr="009363F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363F9" w:rsidRDefault="009363F9" w:rsidP="0045257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63F9" w:rsidRDefault="00452579" w:rsidP="009363F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la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Administración Nacional de Combustible</w:t>
      </w:r>
      <w:r w:rsidR="009363F9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Alcohol y Portland, relacionadas </w:t>
      </w:r>
      <w:r w:rsidRPr="00452579">
        <w:rPr>
          <w:rFonts w:ascii="Arial" w:hAnsi="Arial" w:cs="Arial"/>
          <w:sz w:val="24"/>
          <w:szCs w:val="24"/>
        </w:rPr>
        <w:t>con la Licitación Abreviada N°</w:t>
      </w:r>
      <w:r>
        <w:rPr>
          <w:rFonts w:ascii="Arial" w:hAnsi="Arial" w:cs="Arial"/>
          <w:sz w:val="24"/>
          <w:szCs w:val="24"/>
        </w:rPr>
        <w:t xml:space="preserve">1500153300, para la contratación de servicios de inspección independiente para realizar el control de cantidad y calidad de los </w:t>
      </w:r>
      <w:r w:rsidR="0012097B">
        <w:rPr>
          <w:rFonts w:ascii="Arial" w:hAnsi="Arial" w:cs="Arial"/>
          <w:sz w:val="24"/>
          <w:szCs w:val="24"/>
        </w:rPr>
        <w:t>volúmenes de crudos y derivados</w:t>
      </w:r>
      <w:r>
        <w:rPr>
          <w:rFonts w:ascii="Arial" w:hAnsi="Arial" w:cs="Arial"/>
          <w:sz w:val="24"/>
          <w:szCs w:val="24"/>
        </w:rPr>
        <w:t xml:space="preserve"> importados y explotados por</w:t>
      </w:r>
      <w:r w:rsidR="009363F9">
        <w:rPr>
          <w:rFonts w:ascii="Arial" w:hAnsi="Arial" w:cs="Arial"/>
          <w:sz w:val="24"/>
          <w:szCs w:val="24"/>
        </w:rPr>
        <w:t xml:space="preserve"> ANCAP, por un monto de hasta $</w:t>
      </w:r>
      <w:r>
        <w:rPr>
          <w:rFonts w:ascii="Arial" w:hAnsi="Arial" w:cs="Arial"/>
          <w:sz w:val="24"/>
          <w:szCs w:val="24"/>
        </w:rPr>
        <w:t>6:000.000 exento de IVA, con opción a renovación por hasta igual monto en las mismas condiciones contractuales;</w:t>
      </w:r>
    </w:p>
    <w:p w:rsidR="009363F9" w:rsidRDefault="00452579" w:rsidP="009363F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52579">
        <w:rPr>
          <w:rFonts w:ascii="Arial" w:hAnsi="Arial" w:cs="Arial"/>
          <w:b/>
          <w:sz w:val="24"/>
          <w:szCs w:val="24"/>
        </w:rPr>
        <w:t>RESULTANDO:</w:t>
      </w:r>
      <w:r w:rsidR="009363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 w:rsidR="007135BF">
        <w:rPr>
          <w:rFonts w:ascii="Arial" w:hAnsi="Arial" w:cs="Arial"/>
          <w:b/>
          <w:sz w:val="24"/>
          <w:szCs w:val="24"/>
        </w:rPr>
        <w:t xml:space="preserve"> </w:t>
      </w:r>
      <w:r w:rsidR="007135BF">
        <w:rPr>
          <w:rFonts w:ascii="Arial" w:hAnsi="Arial" w:cs="Arial"/>
          <w:sz w:val="24"/>
          <w:szCs w:val="24"/>
        </w:rPr>
        <w:t>que cumplido el requisito legal de publicidad con antelación suficiente, con fecha 25.04.17 se procedió a la apertura de ofertas, recibiéndose las propuestas de: SGS Uruguay Ltda., BV Uruguay S.R.L</w:t>
      </w:r>
      <w:r w:rsidR="009363F9">
        <w:rPr>
          <w:rFonts w:ascii="Arial" w:hAnsi="Arial" w:cs="Arial"/>
          <w:sz w:val="24"/>
          <w:szCs w:val="24"/>
        </w:rPr>
        <w:t>.</w:t>
      </w:r>
      <w:r w:rsidR="007135B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35BF" w:rsidRPr="007135BF">
        <w:rPr>
          <w:rFonts w:ascii="Arial" w:hAnsi="Arial" w:cs="Arial"/>
          <w:sz w:val="24"/>
          <w:szCs w:val="24"/>
        </w:rPr>
        <w:t>Intertek</w:t>
      </w:r>
      <w:proofErr w:type="spellEnd"/>
      <w:r w:rsidR="007135BF" w:rsidRPr="007135BF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="007135BF" w:rsidRPr="007135BF">
        <w:rPr>
          <w:rFonts w:ascii="Arial" w:hAnsi="Arial" w:cs="Arial"/>
          <w:sz w:val="24"/>
          <w:szCs w:val="24"/>
        </w:rPr>
        <w:t>Brett</w:t>
      </w:r>
      <w:proofErr w:type="spellEnd"/>
      <w:r w:rsidR="007135BF" w:rsidRPr="007135BF">
        <w:rPr>
          <w:rFonts w:ascii="Arial" w:hAnsi="Arial" w:cs="Arial"/>
          <w:sz w:val="24"/>
          <w:szCs w:val="24"/>
        </w:rPr>
        <w:t xml:space="preserve"> (Uruguay S.A</w:t>
      </w:r>
      <w:r w:rsidR="009363F9">
        <w:rPr>
          <w:rFonts w:ascii="Arial" w:hAnsi="Arial" w:cs="Arial"/>
          <w:sz w:val="24"/>
          <w:szCs w:val="24"/>
        </w:rPr>
        <w:t>.</w:t>
      </w:r>
      <w:r w:rsidR="007135BF" w:rsidRPr="007135BF">
        <w:rPr>
          <w:rFonts w:ascii="Arial" w:hAnsi="Arial" w:cs="Arial"/>
          <w:sz w:val="24"/>
          <w:szCs w:val="24"/>
        </w:rPr>
        <w:t>)</w:t>
      </w:r>
      <w:r w:rsidR="007135BF">
        <w:rPr>
          <w:rFonts w:ascii="Arial" w:hAnsi="Arial" w:cs="Arial"/>
          <w:sz w:val="24"/>
          <w:szCs w:val="24"/>
        </w:rPr>
        <w:t xml:space="preserve"> y </w:t>
      </w:r>
      <w:r w:rsidR="007135BF" w:rsidRPr="00CF3F96">
        <w:rPr>
          <w:rFonts w:ascii="Arial" w:hAnsi="Arial" w:cs="Arial"/>
          <w:sz w:val="24"/>
          <w:szCs w:val="24"/>
        </w:rPr>
        <w:t>OIL Test Internacional de Uruguay S.A</w:t>
      </w:r>
      <w:r w:rsidR="009363F9">
        <w:rPr>
          <w:rFonts w:ascii="Arial" w:hAnsi="Arial" w:cs="Arial"/>
          <w:sz w:val="24"/>
          <w:szCs w:val="24"/>
        </w:rPr>
        <w:t>.</w:t>
      </w:r>
      <w:r w:rsidR="007135BF">
        <w:rPr>
          <w:rFonts w:ascii="Arial" w:hAnsi="Arial" w:cs="Arial"/>
          <w:sz w:val="24"/>
          <w:szCs w:val="24"/>
        </w:rPr>
        <w:t>;</w:t>
      </w:r>
    </w:p>
    <w:p w:rsidR="009363F9" w:rsidRDefault="007135BF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35B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05.06.17, la Comisión Asesora de Adjudicaciones realizó un informe del que surge que la Gerencia de Comercio Exterior realizó el estudio técnico de las </w:t>
      </w:r>
      <w:r w:rsidR="009363F9">
        <w:rPr>
          <w:rFonts w:ascii="Arial" w:hAnsi="Arial" w:cs="Arial"/>
          <w:sz w:val="24"/>
          <w:szCs w:val="24"/>
        </w:rPr>
        <w:t>ofertas, de conformidad con el N</w:t>
      </w:r>
      <w:r>
        <w:rPr>
          <w:rFonts w:ascii="Arial" w:hAnsi="Arial" w:cs="Arial"/>
          <w:sz w:val="24"/>
          <w:szCs w:val="24"/>
        </w:rPr>
        <w:t>umeral III del Pliego de Condiciones Particulares</w:t>
      </w:r>
      <w:r w:rsidR="00A676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co</w:t>
      </w:r>
      <w:r w:rsidR="00A676CA">
        <w:rPr>
          <w:rFonts w:ascii="Arial" w:hAnsi="Arial" w:cs="Arial"/>
          <w:sz w:val="24"/>
          <w:szCs w:val="24"/>
        </w:rPr>
        <w:t>nfeccionó un cuadro comparativo</w:t>
      </w:r>
      <w:r>
        <w:rPr>
          <w:rFonts w:ascii="Arial" w:hAnsi="Arial" w:cs="Arial"/>
          <w:sz w:val="24"/>
          <w:szCs w:val="24"/>
        </w:rPr>
        <w:t xml:space="preserve"> con los puntajes asignados a cada </w:t>
      </w:r>
      <w:r w:rsidRPr="007135BF">
        <w:rPr>
          <w:rFonts w:ascii="Arial" w:hAnsi="Arial" w:cs="Arial"/>
          <w:sz w:val="24"/>
          <w:szCs w:val="24"/>
        </w:rPr>
        <w:t>of</w:t>
      </w:r>
      <w:r w:rsidR="0012097B">
        <w:rPr>
          <w:rFonts w:ascii="Arial" w:hAnsi="Arial" w:cs="Arial"/>
          <w:sz w:val="24"/>
          <w:szCs w:val="24"/>
        </w:rPr>
        <w:t>erente: 75,1 a SGS Uruguay Ltda</w:t>
      </w:r>
      <w:r w:rsidR="009363F9">
        <w:rPr>
          <w:rFonts w:ascii="Arial" w:hAnsi="Arial" w:cs="Arial"/>
          <w:sz w:val="24"/>
          <w:szCs w:val="24"/>
        </w:rPr>
        <w:t>.</w:t>
      </w:r>
      <w:r w:rsidR="0012097B">
        <w:rPr>
          <w:rFonts w:ascii="Arial" w:hAnsi="Arial" w:cs="Arial"/>
          <w:sz w:val="24"/>
          <w:szCs w:val="24"/>
        </w:rPr>
        <w:t>;</w:t>
      </w:r>
      <w:r w:rsidRPr="007135BF">
        <w:rPr>
          <w:rFonts w:ascii="Arial" w:hAnsi="Arial" w:cs="Arial"/>
          <w:sz w:val="24"/>
          <w:szCs w:val="24"/>
        </w:rPr>
        <w:t xml:space="preserve"> 78,0</w:t>
      </w:r>
      <w:r w:rsidR="0012097B">
        <w:rPr>
          <w:rFonts w:ascii="Arial" w:hAnsi="Arial" w:cs="Arial"/>
          <w:sz w:val="24"/>
          <w:szCs w:val="24"/>
        </w:rPr>
        <w:t xml:space="preserve"> a BV Uruguay S.R.L</w:t>
      </w:r>
      <w:r w:rsidR="009363F9">
        <w:rPr>
          <w:rFonts w:ascii="Arial" w:hAnsi="Arial" w:cs="Arial"/>
          <w:sz w:val="24"/>
          <w:szCs w:val="24"/>
        </w:rPr>
        <w:t>.</w:t>
      </w:r>
      <w:r w:rsidR="0012097B">
        <w:rPr>
          <w:rFonts w:ascii="Arial" w:hAnsi="Arial" w:cs="Arial"/>
          <w:sz w:val="24"/>
          <w:szCs w:val="24"/>
        </w:rPr>
        <w:t>; 96,0</w:t>
      </w:r>
      <w:r w:rsidRPr="007135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135BF">
        <w:rPr>
          <w:rFonts w:ascii="Arial" w:hAnsi="Arial" w:cs="Arial"/>
          <w:sz w:val="24"/>
          <w:szCs w:val="24"/>
        </w:rPr>
        <w:t>Intertek</w:t>
      </w:r>
      <w:proofErr w:type="spellEnd"/>
      <w:r w:rsidRPr="007135BF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Pr="007135BF">
        <w:rPr>
          <w:rFonts w:ascii="Arial" w:hAnsi="Arial" w:cs="Arial"/>
          <w:sz w:val="24"/>
          <w:szCs w:val="24"/>
        </w:rPr>
        <w:t>Brett</w:t>
      </w:r>
      <w:proofErr w:type="spellEnd"/>
      <w:r w:rsidRPr="007135BF">
        <w:rPr>
          <w:rFonts w:ascii="Arial" w:hAnsi="Arial" w:cs="Arial"/>
          <w:sz w:val="24"/>
          <w:szCs w:val="24"/>
        </w:rPr>
        <w:t xml:space="preserve"> (Uruguay S.A) y 86,7 a OIL Test Internacional de Uruguay S.A</w:t>
      </w:r>
      <w:r w:rsidR="009363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9363F9" w:rsidRDefault="007135BF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35B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asimismo, la Comisión Asesora expresó que en tanto </w:t>
      </w:r>
      <w:r w:rsidR="009363F9">
        <w:rPr>
          <w:rFonts w:ascii="Arial" w:hAnsi="Arial" w:cs="Arial"/>
          <w:sz w:val="24"/>
          <w:szCs w:val="24"/>
        </w:rPr>
        <w:t>el N</w:t>
      </w:r>
      <w:r w:rsidR="00717796">
        <w:rPr>
          <w:rFonts w:ascii="Arial" w:hAnsi="Arial" w:cs="Arial"/>
          <w:sz w:val="24"/>
          <w:szCs w:val="24"/>
        </w:rPr>
        <w:t xml:space="preserve">umeral III.10.2 del Pliego de Condiciones Particulares </w:t>
      </w:r>
      <w:r>
        <w:rPr>
          <w:rFonts w:ascii="Arial" w:hAnsi="Arial" w:cs="Arial"/>
          <w:sz w:val="24"/>
          <w:szCs w:val="24"/>
        </w:rPr>
        <w:t xml:space="preserve">prevé la </w:t>
      </w:r>
      <w:r>
        <w:rPr>
          <w:rFonts w:ascii="Arial" w:hAnsi="Arial" w:cs="Arial"/>
          <w:sz w:val="24"/>
          <w:szCs w:val="24"/>
        </w:rPr>
        <w:lastRenderedPageBreak/>
        <w:t>contratación de</w:t>
      </w:r>
      <w:r w:rsidR="00717796">
        <w:rPr>
          <w:rFonts w:ascii="Arial" w:hAnsi="Arial" w:cs="Arial"/>
          <w:sz w:val="24"/>
          <w:szCs w:val="24"/>
        </w:rPr>
        <w:t xml:space="preserve"> hasta</w:t>
      </w:r>
      <w:r>
        <w:rPr>
          <w:rFonts w:ascii="Arial" w:hAnsi="Arial" w:cs="Arial"/>
          <w:sz w:val="24"/>
          <w:szCs w:val="24"/>
        </w:rPr>
        <w:t xml:space="preserve"> tres </w:t>
      </w:r>
      <w:r w:rsidR="00717796">
        <w:rPr>
          <w:rFonts w:ascii="Arial" w:hAnsi="Arial" w:cs="Arial"/>
          <w:sz w:val="24"/>
          <w:szCs w:val="24"/>
        </w:rPr>
        <w:t xml:space="preserve">oferentes, a sugerencia de </w:t>
      </w:r>
      <w:r>
        <w:rPr>
          <w:rFonts w:ascii="Arial" w:hAnsi="Arial" w:cs="Arial"/>
          <w:sz w:val="24"/>
          <w:szCs w:val="24"/>
        </w:rPr>
        <w:t xml:space="preserve">la Gerencia de Comercio Exterior, </w:t>
      </w:r>
      <w:r w:rsidR="00717796">
        <w:rPr>
          <w:rFonts w:ascii="Arial" w:hAnsi="Arial" w:cs="Arial"/>
          <w:sz w:val="24"/>
          <w:szCs w:val="24"/>
        </w:rPr>
        <w:t xml:space="preserve">recomendó </w:t>
      </w:r>
      <w:r w:rsidR="009363F9">
        <w:rPr>
          <w:rFonts w:ascii="Arial" w:hAnsi="Arial" w:cs="Arial"/>
          <w:sz w:val="24"/>
          <w:szCs w:val="24"/>
        </w:rPr>
        <w:t>adjudicar el monto de la L</w:t>
      </w:r>
      <w:r>
        <w:rPr>
          <w:rFonts w:ascii="Arial" w:hAnsi="Arial" w:cs="Arial"/>
          <w:sz w:val="24"/>
          <w:szCs w:val="24"/>
        </w:rPr>
        <w:t xml:space="preserve">icitación entre las tres </w:t>
      </w:r>
      <w:r w:rsidR="00717796">
        <w:rPr>
          <w:rFonts w:ascii="Arial" w:hAnsi="Arial" w:cs="Arial"/>
          <w:sz w:val="24"/>
          <w:szCs w:val="24"/>
        </w:rPr>
        <w:t xml:space="preserve">firmas que presentaron mayor puntaje: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Intertek</w:t>
      </w:r>
      <w:proofErr w:type="spellEnd"/>
      <w:r>
        <w:rPr>
          <w:rFonts w:ascii="Arial" w:hAnsi="Arial" w:cs="Arial"/>
          <w:sz w:val="24"/>
          <w:szCs w:val="24"/>
        </w:rPr>
        <w:t xml:space="preserve"> Caleb </w:t>
      </w:r>
      <w:proofErr w:type="spellStart"/>
      <w:r>
        <w:rPr>
          <w:rFonts w:ascii="Arial" w:hAnsi="Arial" w:cs="Arial"/>
          <w:sz w:val="24"/>
          <w:szCs w:val="24"/>
        </w:rPr>
        <w:t>Brett</w:t>
      </w:r>
      <w:proofErr w:type="spellEnd"/>
      <w:r>
        <w:rPr>
          <w:rFonts w:ascii="Arial" w:hAnsi="Arial" w:cs="Arial"/>
          <w:sz w:val="24"/>
          <w:szCs w:val="24"/>
        </w:rPr>
        <w:t xml:space="preserve"> (Uruguay) S.A</w:t>
      </w:r>
      <w:r w:rsidR="009363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un monto de hasta $</w:t>
      </w:r>
      <w:r w:rsidR="009363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2:208.902,9; </w:t>
      </w:r>
      <w:r w:rsidR="0071779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OIL Test Internacional de Uruguay por un monto de hasta $ 1:995.254,62; y</w:t>
      </w:r>
      <w:r w:rsidR="0071779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BV Uruguay S.R.L</w:t>
      </w:r>
      <w:r w:rsidR="009363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un monto de hasta $1:795.842,48;</w:t>
      </w:r>
    </w:p>
    <w:p w:rsidR="009363F9" w:rsidRDefault="007135BF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35BF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con fecha 11</w:t>
      </w:r>
      <w:r w:rsidR="009363F9">
        <w:rPr>
          <w:rFonts w:ascii="Arial" w:hAnsi="Arial" w:cs="Arial"/>
          <w:sz w:val="24"/>
          <w:szCs w:val="24"/>
        </w:rPr>
        <w:t>.08.17 los Servicios Jurídicos i</w:t>
      </w:r>
      <w:r>
        <w:rPr>
          <w:rFonts w:ascii="Arial" w:hAnsi="Arial" w:cs="Arial"/>
          <w:sz w:val="24"/>
          <w:szCs w:val="24"/>
        </w:rPr>
        <w:t>nformaron que no existen objeciones jurídicas que realizar, no obstante se sugi</w:t>
      </w:r>
      <w:r w:rsidR="00717796">
        <w:rPr>
          <w:rFonts w:ascii="Arial" w:hAnsi="Arial" w:cs="Arial"/>
          <w:sz w:val="24"/>
          <w:szCs w:val="24"/>
        </w:rPr>
        <w:t>rió</w:t>
      </w:r>
      <w:r>
        <w:rPr>
          <w:rFonts w:ascii="Arial" w:hAnsi="Arial" w:cs="Arial"/>
          <w:sz w:val="24"/>
          <w:szCs w:val="24"/>
        </w:rPr>
        <w:t xml:space="preserve"> </w:t>
      </w:r>
      <w:r w:rsidR="00717796">
        <w:rPr>
          <w:rFonts w:ascii="Arial" w:hAnsi="Arial" w:cs="Arial"/>
          <w:sz w:val="24"/>
          <w:szCs w:val="24"/>
        </w:rPr>
        <w:t xml:space="preserve">indicar el criterio de asignación de viajes entre las empresas adjudicatarias en </w:t>
      </w:r>
      <w:r>
        <w:rPr>
          <w:rFonts w:ascii="Arial" w:hAnsi="Arial" w:cs="Arial"/>
          <w:sz w:val="24"/>
          <w:szCs w:val="24"/>
        </w:rPr>
        <w:t>futuras contrataciones;</w:t>
      </w:r>
    </w:p>
    <w:p w:rsidR="009363F9" w:rsidRDefault="007135BF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35BF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</w:t>
      </w:r>
      <w:r w:rsidRPr="007135BF">
        <w:rPr>
          <w:rFonts w:ascii="Arial" w:hAnsi="Arial" w:cs="Arial"/>
          <w:sz w:val="24"/>
          <w:szCs w:val="24"/>
        </w:rPr>
        <w:t>Resolución GDA N° 207/2017</w:t>
      </w:r>
      <w:r>
        <w:rPr>
          <w:rFonts w:ascii="Arial" w:hAnsi="Arial" w:cs="Arial"/>
          <w:sz w:val="24"/>
          <w:szCs w:val="24"/>
        </w:rPr>
        <w:t>de fecha 15.08.17, la Gerencia de Abastecimiento dispuso la adjudicación en la forma recomendada por la Comisión Asesora, condicionada a la intervenc</w:t>
      </w:r>
      <w:r w:rsidR="00717796">
        <w:rPr>
          <w:rFonts w:ascii="Arial" w:hAnsi="Arial" w:cs="Arial"/>
          <w:sz w:val="24"/>
          <w:szCs w:val="24"/>
        </w:rPr>
        <w:t>ión preventiva de este Tribunal y,</w:t>
      </w:r>
      <w:r w:rsidRPr="009848B3">
        <w:rPr>
          <w:rFonts w:ascii="Arial" w:hAnsi="Arial" w:cs="Arial"/>
          <w:sz w:val="24"/>
          <w:szCs w:val="24"/>
        </w:rPr>
        <w:t xml:space="preserve"> con fecha </w:t>
      </w:r>
      <w:r w:rsidR="009848B3" w:rsidRPr="009848B3">
        <w:rPr>
          <w:rFonts w:ascii="Arial" w:hAnsi="Arial" w:cs="Arial"/>
          <w:sz w:val="24"/>
          <w:szCs w:val="24"/>
        </w:rPr>
        <w:t xml:space="preserve">16.08.17, el gasto fue intervenido por el </w:t>
      </w:r>
      <w:r w:rsidRPr="009848B3">
        <w:rPr>
          <w:rFonts w:ascii="Arial" w:hAnsi="Arial" w:cs="Arial"/>
          <w:sz w:val="24"/>
          <w:szCs w:val="24"/>
        </w:rPr>
        <w:t>Contador Delegado</w:t>
      </w:r>
      <w:r w:rsidR="009848B3" w:rsidRPr="009848B3">
        <w:rPr>
          <w:rFonts w:ascii="Arial" w:hAnsi="Arial" w:cs="Arial"/>
          <w:sz w:val="24"/>
          <w:szCs w:val="24"/>
        </w:rPr>
        <w:t>;</w:t>
      </w:r>
    </w:p>
    <w:p w:rsidR="009363F9" w:rsidRDefault="00717796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7796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habiendo sido notificada de la referida resolu</w:t>
      </w:r>
      <w:r w:rsidR="009363F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ción el 17.08.17, con fecha 28.08.17 SGS Uruguay Ltda. </w:t>
      </w:r>
      <w:proofErr w:type="gramStart"/>
      <w:r>
        <w:rPr>
          <w:rFonts w:ascii="Arial" w:hAnsi="Arial" w:cs="Arial"/>
          <w:sz w:val="24"/>
          <w:szCs w:val="24"/>
        </w:rPr>
        <w:t>interpuso</w:t>
      </w:r>
      <w:proofErr w:type="gramEnd"/>
      <w:r>
        <w:rPr>
          <w:rFonts w:ascii="Arial" w:hAnsi="Arial" w:cs="Arial"/>
          <w:sz w:val="24"/>
          <w:szCs w:val="24"/>
        </w:rPr>
        <w:t xml:space="preserve"> recursos de revocación y jerárquico contra la misma, expresando, sintéticamente, los siguientes agravios:</w:t>
      </w:r>
    </w:p>
    <w:p w:rsidR="009363F9" w:rsidRDefault="00717796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7796">
        <w:rPr>
          <w:rFonts w:ascii="Arial" w:hAnsi="Arial" w:cs="Arial"/>
          <w:b/>
          <w:sz w:val="24"/>
          <w:szCs w:val="24"/>
        </w:rPr>
        <w:t>6.1)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oferta presentada por </w:t>
      </w:r>
      <w:proofErr w:type="spellStart"/>
      <w:r w:rsidR="007135BF">
        <w:rPr>
          <w:rFonts w:ascii="Arial" w:hAnsi="Arial" w:cs="Arial"/>
          <w:sz w:val="24"/>
          <w:szCs w:val="24"/>
        </w:rPr>
        <w:t>Intertek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="007135BF">
        <w:rPr>
          <w:rFonts w:ascii="Arial" w:hAnsi="Arial" w:cs="Arial"/>
          <w:sz w:val="24"/>
          <w:szCs w:val="24"/>
        </w:rPr>
        <w:t>Brett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(Uruguay S.A</w:t>
      </w:r>
      <w:r w:rsidR="009363F9">
        <w:rPr>
          <w:rFonts w:ascii="Arial" w:hAnsi="Arial" w:cs="Arial"/>
          <w:sz w:val="24"/>
          <w:szCs w:val="24"/>
        </w:rPr>
        <w:t>.</w:t>
      </w:r>
      <w:r w:rsidR="007135BF">
        <w:rPr>
          <w:rFonts w:ascii="Arial" w:hAnsi="Arial" w:cs="Arial"/>
          <w:sz w:val="24"/>
          <w:szCs w:val="24"/>
        </w:rPr>
        <w:t>) no debió ser considerada y no debió adjudicársele parte mayoritaria del objeto, en tanto no presentó los antecedentes y exper</w:t>
      </w:r>
      <w:r>
        <w:rPr>
          <w:rFonts w:ascii="Arial" w:hAnsi="Arial" w:cs="Arial"/>
          <w:sz w:val="24"/>
          <w:szCs w:val="24"/>
        </w:rPr>
        <w:t xml:space="preserve">iencia requeridos en las bases de llamado, sino que </w:t>
      </w:r>
      <w:r w:rsidR="007135BF">
        <w:rPr>
          <w:rFonts w:ascii="Arial" w:hAnsi="Arial" w:cs="Arial"/>
          <w:sz w:val="24"/>
          <w:szCs w:val="24"/>
        </w:rPr>
        <w:t xml:space="preserve">presentó </w:t>
      </w:r>
      <w:r>
        <w:rPr>
          <w:rFonts w:ascii="Arial" w:hAnsi="Arial" w:cs="Arial"/>
          <w:sz w:val="24"/>
          <w:szCs w:val="24"/>
        </w:rPr>
        <w:t xml:space="preserve">una </w:t>
      </w:r>
      <w:r w:rsidR="007135BF">
        <w:rPr>
          <w:rFonts w:ascii="Arial" w:hAnsi="Arial" w:cs="Arial"/>
          <w:sz w:val="24"/>
          <w:szCs w:val="24"/>
        </w:rPr>
        <w:t>declaración jurada alegando que</w:t>
      </w:r>
      <w:r>
        <w:rPr>
          <w:rFonts w:ascii="Arial" w:hAnsi="Arial" w:cs="Arial"/>
          <w:sz w:val="24"/>
          <w:szCs w:val="24"/>
        </w:rPr>
        <w:t>,</w:t>
      </w:r>
      <w:r w:rsidR="007135BF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razones de confidencialidad, </w:t>
      </w:r>
      <w:r w:rsidR="007135BF">
        <w:rPr>
          <w:rFonts w:ascii="Arial" w:hAnsi="Arial" w:cs="Arial"/>
          <w:sz w:val="24"/>
          <w:szCs w:val="24"/>
        </w:rPr>
        <w:t xml:space="preserve">la información se encuentra </w:t>
      </w:r>
      <w:r>
        <w:rPr>
          <w:rFonts w:ascii="Arial" w:hAnsi="Arial" w:cs="Arial"/>
          <w:sz w:val="24"/>
          <w:szCs w:val="24"/>
        </w:rPr>
        <w:t xml:space="preserve">a disposición </w:t>
      </w:r>
      <w:r w:rsidR="007135BF">
        <w:rPr>
          <w:rFonts w:ascii="Arial" w:hAnsi="Arial" w:cs="Arial"/>
          <w:sz w:val="24"/>
          <w:szCs w:val="24"/>
        </w:rPr>
        <w:t>en sus oficinas</w:t>
      </w:r>
      <w:r>
        <w:rPr>
          <w:rFonts w:ascii="Arial" w:hAnsi="Arial" w:cs="Arial"/>
          <w:sz w:val="24"/>
          <w:szCs w:val="24"/>
        </w:rPr>
        <w:t>,</w:t>
      </w:r>
      <w:r w:rsidR="007135BF">
        <w:rPr>
          <w:rFonts w:ascii="Arial" w:hAnsi="Arial" w:cs="Arial"/>
          <w:sz w:val="24"/>
          <w:szCs w:val="24"/>
        </w:rPr>
        <w:t xml:space="preserve"> para ser auditada en cual</w:t>
      </w:r>
      <w:r>
        <w:rPr>
          <w:rFonts w:ascii="Arial" w:hAnsi="Arial" w:cs="Arial"/>
          <w:sz w:val="24"/>
          <w:szCs w:val="24"/>
        </w:rPr>
        <w:t xml:space="preserve">quier momento que sea requerido, por lo que se </w:t>
      </w:r>
      <w:r w:rsidR="009363F9">
        <w:rPr>
          <w:rFonts w:ascii="Arial" w:hAnsi="Arial" w:cs="Arial"/>
          <w:sz w:val="24"/>
          <w:szCs w:val="24"/>
        </w:rPr>
        <w:t>contravino el N</w:t>
      </w:r>
      <w:r w:rsidR="007135BF">
        <w:rPr>
          <w:rFonts w:ascii="Arial" w:hAnsi="Arial" w:cs="Arial"/>
          <w:sz w:val="24"/>
          <w:szCs w:val="24"/>
        </w:rPr>
        <w:t>umeral II.4.1 del Pli</w:t>
      </w:r>
      <w:r>
        <w:rPr>
          <w:rFonts w:ascii="Arial" w:hAnsi="Arial" w:cs="Arial"/>
          <w:sz w:val="24"/>
          <w:szCs w:val="24"/>
        </w:rPr>
        <w:t>ego de Condiciones Particulares, agregando que, p</w:t>
      </w:r>
      <w:r w:rsidR="007135BF">
        <w:rPr>
          <w:rFonts w:ascii="Arial" w:hAnsi="Arial" w:cs="Arial"/>
          <w:sz w:val="24"/>
          <w:szCs w:val="24"/>
        </w:rPr>
        <w:t xml:space="preserve">ara situaciones como la planteada por </w:t>
      </w:r>
      <w:proofErr w:type="spellStart"/>
      <w:r w:rsidR="007135BF">
        <w:rPr>
          <w:rFonts w:ascii="Arial" w:hAnsi="Arial" w:cs="Arial"/>
          <w:sz w:val="24"/>
          <w:szCs w:val="24"/>
        </w:rPr>
        <w:t>Intertek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="007135BF">
        <w:rPr>
          <w:rFonts w:ascii="Arial" w:hAnsi="Arial" w:cs="Arial"/>
          <w:sz w:val="24"/>
          <w:szCs w:val="24"/>
        </w:rPr>
        <w:t>Brett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(Uruguay S.A</w:t>
      </w:r>
      <w:r w:rsidR="009363F9">
        <w:rPr>
          <w:rFonts w:ascii="Arial" w:hAnsi="Arial" w:cs="Arial"/>
          <w:sz w:val="24"/>
          <w:szCs w:val="24"/>
        </w:rPr>
        <w:t>.) el D</w:t>
      </w:r>
      <w:r w:rsidR="007135BF">
        <w:rPr>
          <w:rFonts w:ascii="Arial" w:hAnsi="Arial" w:cs="Arial"/>
          <w:sz w:val="24"/>
          <w:szCs w:val="24"/>
        </w:rPr>
        <w:t xml:space="preserve">ecreto 131/2014 </w:t>
      </w:r>
      <w:r>
        <w:rPr>
          <w:rFonts w:ascii="Arial" w:hAnsi="Arial" w:cs="Arial"/>
          <w:sz w:val="24"/>
          <w:szCs w:val="24"/>
        </w:rPr>
        <w:t>regula</w:t>
      </w:r>
      <w:r w:rsidR="007135BF">
        <w:rPr>
          <w:rFonts w:ascii="Arial" w:hAnsi="Arial" w:cs="Arial"/>
          <w:sz w:val="24"/>
          <w:szCs w:val="24"/>
        </w:rPr>
        <w:t xml:space="preserve"> los ca</w:t>
      </w:r>
      <w:r>
        <w:rPr>
          <w:rFonts w:ascii="Arial" w:hAnsi="Arial" w:cs="Arial"/>
          <w:sz w:val="24"/>
          <w:szCs w:val="24"/>
        </w:rPr>
        <w:t>sos de informa</w:t>
      </w:r>
      <w:r w:rsidR="009363F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ción confidencial;</w:t>
      </w:r>
    </w:p>
    <w:p w:rsidR="009363F9" w:rsidRDefault="00717796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7796">
        <w:rPr>
          <w:rFonts w:ascii="Arial" w:hAnsi="Arial" w:cs="Arial"/>
          <w:b/>
          <w:sz w:val="24"/>
          <w:szCs w:val="24"/>
        </w:rPr>
        <w:lastRenderedPageBreak/>
        <w:t xml:space="preserve">6.2) </w:t>
      </w:r>
      <w:proofErr w:type="spellStart"/>
      <w:r w:rsidRPr="00717796">
        <w:rPr>
          <w:rFonts w:ascii="Arial" w:hAnsi="Arial" w:cs="Arial"/>
          <w:sz w:val="24"/>
          <w:szCs w:val="24"/>
        </w:rPr>
        <w:t>Intertek</w:t>
      </w:r>
      <w:proofErr w:type="spellEnd"/>
      <w:r w:rsidRPr="00717796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Pr="00717796">
        <w:rPr>
          <w:rFonts w:ascii="Arial" w:hAnsi="Arial" w:cs="Arial"/>
          <w:sz w:val="24"/>
          <w:szCs w:val="24"/>
        </w:rPr>
        <w:t>Brett</w:t>
      </w:r>
      <w:proofErr w:type="spellEnd"/>
      <w:r w:rsidRPr="00717796">
        <w:rPr>
          <w:rFonts w:ascii="Arial" w:hAnsi="Arial" w:cs="Arial"/>
          <w:sz w:val="24"/>
          <w:szCs w:val="24"/>
        </w:rPr>
        <w:t xml:space="preserve"> (Uruguay S.A</w:t>
      </w:r>
      <w:r w:rsidR="009363F9">
        <w:rPr>
          <w:rFonts w:ascii="Arial" w:hAnsi="Arial" w:cs="Arial"/>
          <w:sz w:val="24"/>
          <w:szCs w:val="24"/>
        </w:rPr>
        <w:t>.</w:t>
      </w:r>
      <w:r w:rsidRPr="00717796">
        <w:rPr>
          <w:rFonts w:ascii="Arial" w:hAnsi="Arial" w:cs="Arial"/>
          <w:sz w:val="24"/>
          <w:szCs w:val="24"/>
        </w:rPr>
        <w:t>) no presentó recibo de adquisici</w:t>
      </w:r>
      <w:r w:rsidR="009363F9">
        <w:rPr>
          <w:rFonts w:ascii="Arial" w:hAnsi="Arial" w:cs="Arial"/>
          <w:sz w:val="24"/>
          <w:szCs w:val="24"/>
        </w:rPr>
        <w:t>ón del P</w:t>
      </w:r>
      <w:r>
        <w:rPr>
          <w:rFonts w:ascii="Arial" w:hAnsi="Arial" w:cs="Arial"/>
          <w:sz w:val="24"/>
          <w:szCs w:val="24"/>
        </w:rPr>
        <w:t>liego ni constancia de inscripción en el RUPE;</w:t>
      </w:r>
    </w:p>
    <w:p w:rsidR="009363F9" w:rsidRDefault="00717796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17796">
        <w:rPr>
          <w:rFonts w:ascii="Arial" w:hAnsi="Arial" w:cs="Arial"/>
          <w:b/>
          <w:sz w:val="24"/>
          <w:szCs w:val="24"/>
        </w:rPr>
        <w:t>7)</w:t>
      </w:r>
      <w:r w:rsidR="00E94BEE">
        <w:rPr>
          <w:rFonts w:ascii="Arial" w:hAnsi="Arial" w:cs="Arial"/>
          <w:sz w:val="24"/>
          <w:szCs w:val="24"/>
        </w:rPr>
        <w:t xml:space="preserve"> que con fech</w:t>
      </w:r>
      <w:r w:rsidR="00F8121C">
        <w:rPr>
          <w:rFonts w:ascii="Arial" w:hAnsi="Arial" w:cs="Arial"/>
          <w:sz w:val="24"/>
          <w:szCs w:val="24"/>
        </w:rPr>
        <w:t>a 05.09.17 los Servicios Jurídicos informaron que la impugnación fue presentada en tiempo y forma y, atento a que la resolución impugnada se dictó en base a atribuciones delegadas, sólo corresponde considerar el recurso de revocación;</w:t>
      </w:r>
    </w:p>
    <w:p w:rsidR="009363F9" w:rsidRDefault="00F8121C" w:rsidP="009363F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8121C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8121C">
        <w:rPr>
          <w:rFonts w:ascii="Arial" w:hAnsi="Arial" w:cs="Arial"/>
          <w:sz w:val="24"/>
          <w:szCs w:val="24"/>
        </w:rPr>
        <w:t>que en la sustanciación de la impugnación presentada, con fecha 07</w:t>
      </w:r>
      <w:r>
        <w:rPr>
          <w:rFonts w:ascii="Arial" w:hAnsi="Arial" w:cs="Arial"/>
          <w:sz w:val="24"/>
          <w:szCs w:val="24"/>
        </w:rPr>
        <w:t>.09.17 Gerencia de Comercio Exterior argumentó, en síntesis,  que:</w:t>
      </w:r>
    </w:p>
    <w:p w:rsidR="009D7233" w:rsidRDefault="00F8121C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8121C">
        <w:rPr>
          <w:rFonts w:ascii="Arial" w:hAnsi="Arial" w:cs="Arial"/>
          <w:b/>
          <w:sz w:val="24"/>
          <w:szCs w:val="24"/>
        </w:rPr>
        <w:t>8.1)</w:t>
      </w:r>
      <w:r>
        <w:rPr>
          <w:rFonts w:ascii="Arial" w:hAnsi="Arial" w:cs="Arial"/>
          <w:sz w:val="24"/>
          <w:szCs w:val="24"/>
        </w:rPr>
        <w:t xml:space="preserve"> las referencias comerciales de l</w:t>
      </w:r>
      <w:r w:rsidR="007135BF">
        <w:rPr>
          <w:rFonts w:ascii="Arial" w:hAnsi="Arial" w:cs="Arial"/>
          <w:sz w:val="24"/>
          <w:szCs w:val="24"/>
        </w:rPr>
        <w:t>os antecedentes figuran en la oferta y fueron considerados válidos por la Comi</w:t>
      </w:r>
      <w:r>
        <w:rPr>
          <w:rFonts w:ascii="Arial" w:hAnsi="Arial" w:cs="Arial"/>
          <w:sz w:val="24"/>
          <w:szCs w:val="24"/>
        </w:rPr>
        <w:t xml:space="preserve">sión Asesora de Adjudicaciones, </w:t>
      </w:r>
      <w:r w:rsidR="007135B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siendo</w:t>
      </w:r>
      <w:r w:rsidR="007135BF">
        <w:rPr>
          <w:rFonts w:ascii="Arial" w:hAnsi="Arial" w:cs="Arial"/>
          <w:sz w:val="24"/>
          <w:szCs w:val="24"/>
        </w:rPr>
        <w:t xml:space="preserve"> obse</w:t>
      </w:r>
      <w:r>
        <w:rPr>
          <w:rFonts w:ascii="Arial" w:hAnsi="Arial" w:cs="Arial"/>
          <w:sz w:val="24"/>
          <w:szCs w:val="24"/>
        </w:rPr>
        <w:t>rvados por el Contador Delegado;</w:t>
      </w:r>
    </w:p>
    <w:p w:rsidR="009D7233" w:rsidRDefault="00F8121C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8121C">
        <w:rPr>
          <w:rFonts w:ascii="Arial" w:hAnsi="Arial" w:cs="Arial"/>
          <w:b/>
          <w:sz w:val="24"/>
          <w:szCs w:val="24"/>
        </w:rPr>
        <w:t>8.2)</w:t>
      </w:r>
      <w:r>
        <w:rPr>
          <w:rFonts w:ascii="Arial" w:hAnsi="Arial" w:cs="Arial"/>
          <w:sz w:val="24"/>
          <w:szCs w:val="24"/>
        </w:rPr>
        <w:t xml:space="preserve"> </w:t>
      </w:r>
      <w:r w:rsidR="009D7233" w:rsidRPr="00AF0050">
        <w:rPr>
          <w:rFonts w:ascii="Arial" w:hAnsi="Arial" w:cs="Arial"/>
          <w:sz w:val="24"/>
          <w:szCs w:val="24"/>
        </w:rPr>
        <w:t>ANCAP</w:t>
      </w:r>
      <w:r w:rsidR="007135BF" w:rsidRPr="00AF0050">
        <w:rPr>
          <w:rFonts w:ascii="Arial" w:hAnsi="Arial" w:cs="Arial"/>
          <w:sz w:val="24"/>
          <w:szCs w:val="24"/>
        </w:rPr>
        <w:t xml:space="preserve"> no puede </w:t>
      </w:r>
      <w:r w:rsidR="007135BF">
        <w:rPr>
          <w:rFonts w:ascii="Arial" w:hAnsi="Arial" w:cs="Arial"/>
          <w:sz w:val="24"/>
          <w:szCs w:val="24"/>
        </w:rPr>
        <w:t xml:space="preserve">desconocer los antecedentes y conocimiento que tiene de la firma </w:t>
      </w:r>
      <w:proofErr w:type="spellStart"/>
      <w:r w:rsidR="007135BF">
        <w:rPr>
          <w:rFonts w:ascii="Arial" w:hAnsi="Arial" w:cs="Arial"/>
          <w:sz w:val="24"/>
          <w:szCs w:val="24"/>
        </w:rPr>
        <w:t>Inte</w:t>
      </w:r>
      <w:r>
        <w:rPr>
          <w:rFonts w:ascii="Arial" w:hAnsi="Arial" w:cs="Arial"/>
          <w:sz w:val="24"/>
          <w:szCs w:val="24"/>
        </w:rPr>
        <w:t>rtek</w:t>
      </w:r>
      <w:proofErr w:type="spellEnd"/>
      <w:r>
        <w:rPr>
          <w:rFonts w:ascii="Arial" w:hAnsi="Arial" w:cs="Arial"/>
          <w:sz w:val="24"/>
          <w:szCs w:val="24"/>
        </w:rPr>
        <w:t xml:space="preserve"> Caleb </w:t>
      </w:r>
      <w:proofErr w:type="spellStart"/>
      <w:r>
        <w:rPr>
          <w:rFonts w:ascii="Arial" w:hAnsi="Arial" w:cs="Arial"/>
          <w:sz w:val="24"/>
          <w:szCs w:val="24"/>
        </w:rPr>
        <w:t>Brett</w:t>
      </w:r>
      <w:proofErr w:type="spellEnd"/>
      <w:r>
        <w:rPr>
          <w:rFonts w:ascii="Arial" w:hAnsi="Arial" w:cs="Arial"/>
          <w:sz w:val="24"/>
          <w:szCs w:val="24"/>
        </w:rPr>
        <w:t xml:space="preserve"> (Uruguay S.A</w:t>
      </w:r>
      <w:r w:rsidR="009D72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); e</w:t>
      </w:r>
      <w:r w:rsidR="007135BF">
        <w:rPr>
          <w:rFonts w:ascii="Arial" w:hAnsi="Arial" w:cs="Arial"/>
          <w:sz w:val="24"/>
          <w:szCs w:val="24"/>
        </w:rPr>
        <w:t xml:space="preserve">ste conocimiento no proviene de la esfera privada, sino que está dado por la actuación pública de </w:t>
      </w:r>
      <w:proofErr w:type="spellStart"/>
      <w:r w:rsidR="007135BF">
        <w:rPr>
          <w:rFonts w:ascii="Arial" w:hAnsi="Arial" w:cs="Arial"/>
          <w:sz w:val="24"/>
          <w:szCs w:val="24"/>
        </w:rPr>
        <w:t>Intertek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="007135BF">
        <w:rPr>
          <w:rFonts w:ascii="Arial" w:hAnsi="Arial" w:cs="Arial"/>
          <w:sz w:val="24"/>
          <w:szCs w:val="24"/>
        </w:rPr>
        <w:t>Brett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(Uruguay S.A</w:t>
      </w:r>
      <w:r w:rsidR="009D7233">
        <w:rPr>
          <w:rFonts w:ascii="Arial" w:hAnsi="Arial" w:cs="Arial"/>
          <w:sz w:val="24"/>
          <w:szCs w:val="24"/>
        </w:rPr>
        <w:t>.</w:t>
      </w:r>
      <w:r w:rsidR="007135BF">
        <w:rPr>
          <w:rFonts w:ascii="Arial" w:hAnsi="Arial" w:cs="Arial"/>
          <w:sz w:val="24"/>
          <w:szCs w:val="24"/>
        </w:rPr>
        <w:t xml:space="preserve">) con la Administración, en dependencias de </w:t>
      </w:r>
      <w:r w:rsidR="009D7233">
        <w:rPr>
          <w:rFonts w:ascii="Arial" w:hAnsi="Arial" w:cs="Arial"/>
          <w:sz w:val="24"/>
          <w:szCs w:val="24"/>
        </w:rPr>
        <w:t xml:space="preserve">ANCAP </w:t>
      </w:r>
      <w:r w:rsidR="007135BF">
        <w:rPr>
          <w:rFonts w:ascii="Arial" w:hAnsi="Arial" w:cs="Arial"/>
          <w:sz w:val="24"/>
          <w:szCs w:val="24"/>
        </w:rPr>
        <w:t>y f</w:t>
      </w:r>
      <w:r>
        <w:rPr>
          <w:rFonts w:ascii="Arial" w:hAnsi="Arial" w:cs="Arial"/>
          <w:sz w:val="24"/>
          <w:szCs w:val="24"/>
        </w:rPr>
        <w:t xml:space="preserve">uera de </w:t>
      </w:r>
      <w:r w:rsidR="009D7233">
        <w:rPr>
          <w:rFonts w:ascii="Arial" w:hAnsi="Arial" w:cs="Arial"/>
          <w:sz w:val="24"/>
          <w:szCs w:val="24"/>
        </w:rPr>
        <w:t>ANCAP</w:t>
      </w:r>
      <w:r>
        <w:rPr>
          <w:rFonts w:ascii="Arial" w:hAnsi="Arial" w:cs="Arial"/>
          <w:sz w:val="24"/>
          <w:szCs w:val="24"/>
        </w:rPr>
        <w:t>;</w:t>
      </w:r>
    </w:p>
    <w:p w:rsidR="009D7233" w:rsidRDefault="00F8121C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8121C">
        <w:rPr>
          <w:rFonts w:ascii="Arial" w:hAnsi="Arial" w:cs="Arial"/>
          <w:b/>
          <w:sz w:val="24"/>
          <w:szCs w:val="24"/>
        </w:rPr>
        <w:t>8.3)</w:t>
      </w:r>
      <w:r>
        <w:rPr>
          <w:rFonts w:ascii="Arial" w:hAnsi="Arial" w:cs="Arial"/>
          <w:sz w:val="24"/>
          <w:szCs w:val="24"/>
        </w:rPr>
        <w:t xml:space="preserve"> asimismo, e</w:t>
      </w:r>
      <w:r w:rsidR="009D7233">
        <w:rPr>
          <w:rFonts w:ascii="Arial" w:hAnsi="Arial" w:cs="Arial"/>
          <w:sz w:val="24"/>
          <w:szCs w:val="24"/>
        </w:rPr>
        <w:t>l A</w:t>
      </w:r>
      <w:r w:rsidR="007135BF">
        <w:rPr>
          <w:rFonts w:ascii="Arial" w:hAnsi="Arial" w:cs="Arial"/>
          <w:sz w:val="24"/>
          <w:szCs w:val="24"/>
        </w:rPr>
        <w:t xml:space="preserve">rtículo 7.3 Sección II del Pliego de Condiciones Particulares, </w:t>
      </w:r>
      <w:r w:rsidR="006349AE">
        <w:rPr>
          <w:rFonts w:ascii="Arial" w:hAnsi="Arial" w:cs="Arial"/>
          <w:sz w:val="24"/>
          <w:szCs w:val="24"/>
        </w:rPr>
        <w:t>q</w:t>
      </w:r>
      <w:r w:rsidR="007135BF">
        <w:rPr>
          <w:rFonts w:ascii="Arial" w:hAnsi="Arial" w:cs="Arial"/>
          <w:sz w:val="24"/>
          <w:szCs w:val="24"/>
        </w:rPr>
        <w:t xml:space="preserve">ue </w:t>
      </w:r>
      <w:r w:rsidR="006349AE">
        <w:rPr>
          <w:rFonts w:ascii="Arial" w:hAnsi="Arial" w:cs="Arial"/>
          <w:sz w:val="24"/>
          <w:szCs w:val="24"/>
        </w:rPr>
        <w:t>l</w:t>
      </w:r>
      <w:r w:rsidR="007135BF">
        <w:rPr>
          <w:rFonts w:ascii="Arial" w:hAnsi="Arial" w:cs="Arial"/>
          <w:sz w:val="24"/>
          <w:szCs w:val="24"/>
        </w:rPr>
        <w:t>a Administración se reserva el derecho de determinar</w:t>
      </w:r>
      <w:r w:rsidR="006349AE">
        <w:rPr>
          <w:rFonts w:ascii="Arial" w:hAnsi="Arial" w:cs="Arial"/>
          <w:sz w:val="24"/>
          <w:szCs w:val="24"/>
        </w:rPr>
        <w:t>,</w:t>
      </w:r>
      <w:r w:rsidR="007135BF">
        <w:rPr>
          <w:rFonts w:ascii="Arial" w:hAnsi="Arial" w:cs="Arial"/>
          <w:sz w:val="24"/>
          <w:szCs w:val="24"/>
        </w:rPr>
        <w:t xml:space="preserve"> a su exclusivo juicio y en forma definitiva</w:t>
      </w:r>
      <w:r w:rsidR="006349AE">
        <w:rPr>
          <w:rFonts w:ascii="Arial" w:hAnsi="Arial" w:cs="Arial"/>
          <w:sz w:val="24"/>
          <w:szCs w:val="24"/>
        </w:rPr>
        <w:t>,</w:t>
      </w:r>
      <w:r w:rsidR="007135BF">
        <w:rPr>
          <w:rFonts w:ascii="Arial" w:hAnsi="Arial" w:cs="Arial"/>
          <w:sz w:val="24"/>
          <w:szCs w:val="24"/>
        </w:rPr>
        <w:t xml:space="preserve"> si el proponente posee la capacidad técnica y financi</w:t>
      </w:r>
      <w:r w:rsidR="006349AE">
        <w:rPr>
          <w:rFonts w:ascii="Arial" w:hAnsi="Arial" w:cs="Arial"/>
          <w:sz w:val="24"/>
          <w:szCs w:val="24"/>
        </w:rPr>
        <w:t xml:space="preserve">era para realizar el suministro y, en tal sentido, </w:t>
      </w:r>
      <w:r w:rsidR="007135BF">
        <w:rPr>
          <w:rFonts w:ascii="Arial" w:hAnsi="Arial" w:cs="Arial"/>
          <w:sz w:val="24"/>
          <w:szCs w:val="24"/>
        </w:rPr>
        <w:t xml:space="preserve">la Comisión Asesora de Adjudicaciones consideró que los antecedentes presentados por </w:t>
      </w:r>
      <w:proofErr w:type="spellStart"/>
      <w:r w:rsidR="007135BF">
        <w:rPr>
          <w:rFonts w:ascii="Arial" w:hAnsi="Arial" w:cs="Arial"/>
          <w:sz w:val="24"/>
          <w:szCs w:val="24"/>
        </w:rPr>
        <w:t>Intertek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="007135BF">
        <w:rPr>
          <w:rFonts w:ascii="Arial" w:hAnsi="Arial" w:cs="Arial"/>
          <w:sz w:val="24"/>
          <w:szCs w:val="24"/>
        </w:rPr>
        <w:t>Brett</w:t>
      </w:r>
      <w:proofErr w:type="spellEnd"/>
      <w:r w:rsidR="007135BF">
        <w:rPr>
          <w:rFonts w:ascii="Arial" w:hAnsi="Arial" w:cs="Arial"/>
          <w:sz w:val="24"/>
          <w:szCs w:val="24"/>
        </w:rPr>
        <w:t xml:space="preserve"> (Uruguay S.A</w:t>
      </w:r>
      <w:r w:rsidR="009D7233">
        <w:rPr>
          <w:rFonts w:ascii="Arial" w:hAnsi="Arial" w:cs="Arial"/>
          <w:sz w:val="24"/>
          <w:szCs w:val="24"/>
        </w:rPr>
        <w:t>.</w:t>
      </w:r>
      <w:r w:rsidR="007135BF">
        <w:rPr>
          <w:rFonts w:ascii="Arial" w:hAnsi="Arial" w:cs="Arial"/>
          <w:sz w:val="24"/>
          <w:szCs w:val="24"/>
        </w:rPr>
        <w:t xml:space="preserve">) y por todos los demás oferentes </w:t>
      </w:r>
      <w:r w:rsidR="006349AE">
        <w:rPr>
          <w:rFonts w:ascii="Arial" w:hAnsi="Arial" w:cs="Arial"/>
          <w:sz w:val="24"/>
          <w:szCs w:val="24"/>
        </w:rPr>
        <w:t>fueron</w:t>
      </w:r>
      <w:r w:rsidR="007135BF">
        <w:rPr>
          <w:rFonts w:ascii="Arial" w:hAnsi="Arial" w:cs="Arial"/>
          <w:sz w:val="24"/>
          <w:szCs w:val="24"/>
        </w:rPr>
        <w:t xml:space="preserve"> suficientes para a</w:t>
      </w:r>
      <w:r w:rsidR="006349AE">
        <w:rPr>
          <w:rFonts w:ascii="Arial" w:hAnsi="Arial" w:cs="Arial"/>
          <w:sz w:val="24"/>
          <w:szCs w:val="24"/>
        </w:rPr>
        <w:t>creditar una sólida trayectoria;</w:t>
      </w:r>
    </w:p>
    <w:p w:rsidR="009D7233" w:rsidRDefault="006349AE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349AE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fecha 24.10.17, la Comisión Asesora de Adjudicaciones elaboró un informe concluyendo que </w:t>
      </w:r>
      <w:r w:rsidR="00A676CA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son de recibo los agravios esgrimidos por la recurrente y, en términos generales, reiteró los argumentos expresados por la Gerencia de Comercio Exterior; respecto del agravio relacionado con la presen</w:t>
      </w:r>
      <w:r w:rsidR="009D7233">
        <w:rPr>
          <w:rFonts w:ascii="Arial" w:hAnsi="Arial" w:cs="Arial"/>
          <w:sz w:val="24"/>
          <w:szCs w:val="24"/>
        </w:rPr>
        <w:t>tación del recibo de compra de P</w:t>
      </w:r>
      <w:r>
        <w:rPr>
          <w:rFonts w:ascii="Arial" w:hAnsi="Arial" w:cs="Arial"/>
          <w:sz w:val="24"/>
          <w:szCs w:val="24"/>
        </w:rPr>
        <w:t>liego</w:t>
      </w:r>
      <w:r w:rsidR="00A676CA">
        <w:rPr>
          <w:rFonts w:ascii="Arial" w:hAnsi="Arial" w:cs="Arial"/>
          <w:sz w:val="24"/>
          <w:szCs w:val="24"/>
        </w:rPr>
        <w:t xml:space="preserve"> y </w:t>
      </w:r>
      <w:r w:rsidR="00A676CA">
        <w:rPr>
          <w:rFonts w:ascii="Arial" w:hAnsi="Arial" w:cs="Arial"/>
          <w:sz w:val="24"/>
          <w:szCs w:val="24"/>
        </w:rPr>
        <w:lastRenderedPageBreak/>
        <w:t>constancia d</w:t>
      </w:r>
      <w:r>
        <w:rPr>
          <w:rFonts w:ascii="Arial" w:hAnsi="Arial" w:cs="Arial"/>
          <w:sz w:val="24"/>
          <w:szCs w:val="24"/>
        </w:rPr>
        <w:t xml:space="preserve">e inscripción en RUPE </w:t>
      </w:r>
      <w:r w:rsidR="00A676CA">
        <w:rPr>
          <w:rFonts w:ascii="Arial" w:hAnsi="Arial" w:cs="Arial"/>
          <w:sz w:val="24"/>
          <w:szCs w:val="24"/>
        </w:rPr>
        <w:t>por parte de</w:t>
      </w:r>
      <w:r w:rsidRPr="006349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Intertek</w:t>
      </w:r>
      <w:proofErr w:type="spellEnd"/>
      <w:r>
        <w:rPr>
          <w:rFonts w:ascii="Arial" w:hAnsi="Arial" w:cs="Arial"/>
          <w:sz w:val="24"/>
          <w:szCs w:val="24"/>
        </w:rPr>
        <w:t xml:space="preserve"> Caleb </w:t>
      </w:r>
      <w:proofErr w:type="spellStart"/>
      <w:r>
        <w:rPr>
          <w:rFonts w:ascii="Arial" w:hAnsi="Arial" w:cs="Arial"/>
          <w:sz w:val="24"/>
          <w:szCs w:val="24"/>
        </w:rPr>
        <w:t>Brett</w:t>
      </w:r>
      <w:proofErr w:type="spellEnd"/>
      <w:r>
        <w:rPr>
          <w:rFonts w:ascii="Arial" w:hAnsi="Arial" w:cs="Arial"/>
          <w:sz w:val="24"/>
          <w:szCs w:val="24"/>
        </w:rPr>
        <w:t xml:space="preserve"> (Uruguay S.A</w:t>
      </w:r>
      <w:r w:rsidR="009D7233">
        <w:rPr>
          <w:rFonts w:ascii="Arial" w:hAnsi="Arial" w:cs="Arial"/>
          <w:sz w:val="24"/>
          <w:szCs w:val="24"/>
        </w:rPr>
        <w:t>.), surge del A</w:t>
      </w:r>
      <w:r>
        <w:rPr>
          <w:rFonts w:ascii="Arial" w:hAnsi="Arial" w:cs="Arial"/>
          <w:sz w:val="24"/>
          <w:szCs w:val="24"/>
        </w:rPr>
        <w:t xml:space="preserve">cta de apertura que la referida firma presentó tal documento y con fecha 02.05.17 la Administración dejó expresa constancia de que todas las firmas se </w:t>
      </w:r>
      <w:r w:rsidR="00A676CA">
        <w:rPr>
          <w:rFonts w:ascii="Arial" w:hAnsi="Arial" w:cs="Arial"/>
          <w:sz w:val="24"/>
          <w:szCs w:val="24"/>
        </w:rPr>
        <w:t>encuentran</w:t>
      </w:r>
      <w:r>
        <w:rPr>
          <w:rFonts w:ascii="Arial" w:hAnsi="Arial" w:cs="Arial"/>
          <w:sz w:val="24"/>
          <w:szCs w:val="24"/>
        </w:rPr>
        <w:t xml:space="preserve"> inscriptas en RUPE;</w:t>
      </w:r>
    </w:p>
    <w:p w:rsidR="009D7233" w:rsidRDefault="006349AE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349AE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49AE">
        <w:rPr>
          <w:rFonts w:ascii="Arial" w:hAnsi="Arial" w:cs="Arial"/>
          <w:sz w:val="24"/>
          <w:szCs w:val="24"/>
        </w:rPr>
        <w:t>que un nuevo informe de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Servicios Jurídicos de f</w:t>
      </w:r>
      <w:r w:rsidR="007135BF">
        <w:rPr>
          <w:rFonts w:ascii="Arial" w:hAnsi="Arial" w:cs="Arial"/>
          <w:sz w:val="24"/>
          <w:szCs w:val="24"/>
        </w:rPr>
        <w:t>echa 04.12.17</w:t>
      </w:r>
      <w:r>
        <w:rPr>
          <w:rFonts w:ascii="Arial" w:hAnsi="Arial" w:cs="Arial"/>
          <w:sz w:val="24"/>
          <w:szCs w:val="24"/>
        </w:rPr>
        <w:t xml:space="preserve"> </w:t>
      </w:r>
      <w:r w:rsidR="007135BF">
        <w:rPr>
          <w:rFonts w:ascii="Arial" w:hAnsi="Arial" w:cs="Arial"/>
          <w:sz w:val="24"/>
          <w:szCs w:val="24"/>
        </w:rPr>
        <w:t>concluyó que, analizados los fundamentos de la recurrente, no se enc</w:t>
      </w:r>
      <w:r>
        <w:rPr>
          <w:rFonts w:ascii="Arial" w:hAnsi="Arial" w:cs="Arial"/>
          <w:sz w:val="24"/>
          <w:szCs w:val="24"/>
        </w:rPr>
        <w:t xml:space="preserve">ontraron </w:t>
      </w:r>
      <w:r w:rsidR="007135BF">
        <w:rPr>
          <w:rFonts w:ascii="Arial" w:hAnsi="Arial" w:cs="Arial"/>
          <w:sz w:val="24"/>
          <w:szCs w:val="24"/>
        </w:rPr>
        <w:t>elementos que hagan variar la decisión adoptada, aconsejando dese</w:t>
      </w:r>
      <w:r>
        <w:rPr>
          <w:rFonts w:ascii="Arial" w:hAnsi="Arial" w:cs="Arial"/>
          <w:sz w:val="24"/>
          <w:szCs w:val="24"/>
        </w:rPr>
        <w:t>stimar el recurso presentado;</w:t>
      </w:r>
    </w:p>
    <w:p w:rsidR="009D7233" w:rsidRDefault="006349AE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349AE">
        <w:rPr>
          <w:rFonts w:ascii="Arial" w:hAnsi="Arial" w:cs="Arial"/>
          <w:b/>
          <w:sz w:val="24"/>
          <w:szCs w:val="24"/>
        </w:rPr>
        <w:t>11)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</w:t>
      </w:r>
      <w:r w:rsidR="007135BF" w:rsidRPr="006349AE">
        <w:rPr>
          <w:rFonts w:ascii="Arial" w:hAnsi="Arial" w:cs="Arial"/>
          <w:sz w:val="24"/>
          <w:szCs w:val="24"/>
        </w:rPr>
        <w:t>Resolución N° 1333/12/2017</w:t>
      </w:r>
      <w:r>
        <w:rPr>
          <w:rFonts w:ascii="Arial" w:hAnsi="Arial" w:cs="Arial"/>
          <w:sz w:val="24"/>
          <w:szCs w:val="24"/>
        </w:rPr>
        <w:t xml:space="preserve"> de fecha 20.12.17, el Directorio </w:t>
      </w:r>
      <w:r w:rsidR="007135BF">
        <w:rPr>
          <w:rFonts w:ascii="Arial" w:hAnsi="Arial" w:cs="Arial"/>
          <w:sz w:val="24"/>
          <w:szCs w:val="24"/>
        </w:rPr>
        <w:t>dispuso no dar lugar al re</w:t>
      </w:r>
      <w:r>
        <w:rPr>
          <w:rFonts w:ascii="Arial" w:hAnsi="Arial" w:cs="Arial"/>
          <w:sz w:val="24"/>
          <w:szCs w:val="24"/>
        </w:rPr>
        <w:t>curso de revocación inter</w:t>
      </w:r>
      <w:r w:rsidR="009D723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puesto y SGS Uruguay Ltda. </w:t>
      </w:r>
      <w:proofErr w:type="gramStart"/>
      <w:r>
        <w:rPr>
          <w:rFonts w:ascii="Arial" w:hAnsi="Arial" w:cs="Arial"/>
          <w:sz w:val="24"/>
          <w:szCs w:val="24"/>
        </w:rPr>
        <w:t>fue</w:t>
      </w:r>
      <w:proofErr w:type="gramEnd"/>
      <w:r>
        <w:rPr>
          <w:rFonts w:ascii="Arial" w:hAnsi="Arial" w:cs="Arial"/>
          <w:sz w:val="24"/>
          <w:szCs w:val="24"/>
        </w:rPr>
        <w:t xml:space="preserve"> notificada de la misma el 29.12.17;</w:t>
      </w:r>
    </w:p>
    <w:p w:rsidR="009D7233" w:rsidRDefault="006349AE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349AE">
        <w:rPr>
          <w:rFonts w:ascii="Arial" w:hAnsi="Arial" w:cs="Arial"/>
          <w:b/>
          <w:sz w:val="24"/>
          <w:szCs w:val="24"/>
        </w:rPr>
        <w:t>12)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36A7">
        <w:rPr>
          <w:rFonts w:ascii="Arial" w:hAnsi="Arial" w:cs="Arial"/>
          <w:sz w:val="24"/>
          <w:szCs w:val="24"/>
        </w:rPr>
        <w:t xml:space="preserve">que respecto del levantamiento del efecto suspensivo, con fecha 14.09.17 la Gerencia de Abastecimiento elaboró un proyecto de resolución disponiendo el mismo y, posteriormente, </w:t>
      </w:r>
      <w:r w:rsidR="007135BF">
        <w:rPr>
          <w:rFonts w:ascii="Arial" w:hAnsi="Arial" w:cs="Arial"/>
          <w:sz w:val="24"/>
          <w:szCs w:val="24"/>
        </w:rPr>
        <w:t>mediante Resolución N°</w:t>
      </w:r>
      <w:r w:rsidR="009D7233">
        <w:rPr>
          <w:rFonts w:ascii="Arial" w:hAnsi="Arial" w:cs="Arial"/>
          <w:sz w:val="24"/>
          <w:szCs w:val="24"/>
        </w:rPr>
        <w:t xml:space="preserve"> </w:t>
      </w:r>
      <w:r w:rsidR="007135BF">
        <w:rPr>
          <w:rFonts w:ascii="Arial" w:hAnsi="Arial" w:cs="Arial"/>
          <w:sz w:val="24"/>
          <w:szCs w:val="24"/>
        </w:rPr>
        <w:t xml:space="preserve">1002/9/2017 de fecha 14.09.17, el Directorio dispuso dejar sin efecto la delegación </w:t>
      </w:r>
      <w:r w:rsidR="009D7233">
        <w:rPr>
          <w:rFonts w:ascii="Arial" w:hAnsi="Arial" w:cs="Arial"/>
          <w:sz w:val="24"/>
          <w:szCs w:val="24"/>
        </w:rPr>
        <w:t>de atribuciones prevista en el L</w:t>
      </w:r>
      <w:r w:rsidR="007135BF">
        <w:rPr>
          <w:rFonts w:ascii="Arial" w:hAnsi="Arial" w:cs="Arial"/>
          <w:sz w:val="24"/>
          <w:szCs w:val="24"/>
        </w:rPr>
        <w:t>iteral h</w:t>
      </w:r>
      <w:r w:rsidR="009D7233">
        <w:rPr>
          <w:rFonts w:ascii="Arial" w:hAnsi="Arial" w:cs="Arial"/>
          <w:sz w:val="24"/>
          <w:szCs w:val="24"/>
        </w:rPr>
        <w:t>) del A</w:t>
      </w:r>
      <w:r w:rsidR="007135BF">
        <w:rPr>
          <w:rFonts w:ascii="Arial" w:hAnsi="Arial" w:cs="Arial"/>
          <w:sz w:val="24"/>
          <w:szCs w:val="24"/>
        </w:rPr>
        <w:t>rtículo 3</w:t>
      </w:r>
      <w:r w:rsidR="009D7233">
        <w:rPr>
          <w:rFonts w:ascii="Arial" w:hAnsi="Arial" w:cs="Arial"/>
          <w:sz w:val="24"/>
          <w:szCs w:val="24"/>
        </w:rPr>
        <w:t>)</w:t>
      </w:r>
      <w:r w:rsidR="007135BF">
        <w:rPr>
          <w:rFonts w:ascii="Arial" w:hAnsi="Arial" w:cs="Arial"/>
          <w:sz w:val="24"/>
          <w:szCs w:val="24"/>
        </w:rPr>
        <w:t xml:space="preserve"> </w:t>
      </w:r>
      <w:r w:rsidR="00AF36A7">
        <w:rPr>
          <w:rFonts w:ascii="Arial" w:hAnsi="Arial" w:cs="Arial"/>
          <w:sz w:val="24"/>
          <w:szCs w:val="24"/>
        </w:rPr>
        <w:t xml:space="preserve"> de su </w:t>
      </w:r>
      <w:r w:rsidR="005F7612">
        <w:rPr>
          <w:rFonts w:ascii="Arial" w:hAnsi="Arial" w:cs="Arial"/>
          <w:sz w:val="24"/>
          <w:szCs w:val="24"/>
        </w:rPr>
        <w:t xml:space="preserve">resolución </w:t>
      </w:r>
      <w:r w:rsidR="007135BF">
        <w:rPr>
          <w:rFonts w:ascii="Arial" w:hAnsi="Arial" w:cs="Arial"/>
          <w:sz w:val="24"/>
          <w:szCs w:val="24"/>
        </w:rPr>
        <w:t xml:space="preserve">N° 718/8/2008 </w:t>
      </w:r>
      <w:r w:rsidR="00AF36A7">
        <w:rPr>
          <w:rFonts w:ascii="Arial" w:hAnsi="Arial" w:cs="Arial"/>
          <w:sz w:val="24"/>
          <w:szCs w:val="24"/>
        </w:rPr>
        <w:t>respecto</w:t>
      </w:r>
      <w:r w:rsidR="007135BF">
        <w:rPr>
          <w:rFonts w:ascii="Arial" w:hAnsi="Arial" w:cs="Arial"/>
          <w:sz w:val="24"/>
          <w:szCs w:val="24"/>
        </w:rPr>
        <w:t xml:space="preserve"> al levantamiento del efecto suspensivo, disponiendo que la decisión del mismo ante impugnaciones de actos administrativos, será </w:t>
      </w:r>
      <w:r w:rsidR="00AF36A7">
        <w:rPr>
          <w:rFonts w:ascii="Arial" w:hAnsi="Arial" w:cs="Arial"/>
          <w:sz w:val="24"/>
          <w:szCs w:val="24"/>
        </w:rPr>
        <w:t>potestad directa del Directorio;</w:t>
      </w:r>
    </w:p>
    <w:p w:rsidR="007135BF" w:rsidRDefault="00AF36A7" w:rsidP="009D72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F36A7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con fecha 30.11.17 se dispuso reservar las actuaciones a la espera de la resolución de la impugnación presentada por SGS Uruguay Ltda</w:t>
      </w:r>
      <w:r w:rsidR="009D72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no luciendo </w:t>
      </w:r>
      <w:r w:rsidR="007135BF">
        <w:rPr>
          <w:rFonts w:ascii="Arial" w:hAnsi="Arial" w:cs="Arial"/>
          <w:sz w:val="24"/>
          <w:szCs w:val="24"/>
        </w:rPr>
        <w:t xml:space="preserve">resolución del Directorio disponiendo </w:t>
      </w:r>
      <w:r>
        <w:rPr>
          <w:rFonts w:ascii="Arial" w:hAnsi="Arial" w:cs="Arial"/>
          <w:sz w:val="24"/>
          <w:szCs w:val="24"/>
        </w:rPr>
        <w:t>el</w:t>
      </w:r>
      <w:r w:rsidR="007135BF">
        <w:rPr>
          <w:rFonts w:ascii="Arial" w:hAnsi="Arial" w:cs="Arial"/>
          <w:sz w:val="24"/>
          <w:szCs w:val="24"/>
        </w:rPr>
        <w:t xml:space="preserve"> leva</w:t>
      </w:r>
      <w:r>
        <w:rPr>
          <w:rFonts w:ascii="Arial" w:hAnsi="Arial" w:cs="Arial"/>
          <w:sz w:val="24"/>
          <w:szCs w:val="24"/>
        </w:rPr>
        <w:t>ntamiento del efecto suspensivo</w:t>
      </w:r>
      <w:r w:rsidR="00A676CA">
        <w:rPr>
          <w:rFonts w:ascii="Arial" w:hAnsi="Arial" w:cs="Arial"/>
          <w:sz w:val="24"/>
          <w:szCs w:val="24"/>
        </w:rPr>
        <w:t>, habiéndose resuelto la impugnación presentada mediante Resolución N° 133/12/2017 de fecha 20.12.17</w:t>
      </w:r>
      <w:r>
        <w:rPr>
          <w:rFonts w:ascii="Arial" w:hAnsi="Arial" w:cs="Arial"/>
          <w:sz w:val="24"/>
          <w:szCs w:val="24"/>
        </w:rPr>
        <w:t xml:space="preserve">; </w:t>
      </w:r>
    </w:p>
    <w:p w:rsidR="005F7612" w:rsidRDefault="00AF36A7" w:rsidP="005F761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F36A7">
        <w:rPr>
          <w:rFonts w:ascii="Arial" w:hAnsi="Arial" w:cs="Arial"/>
          <w:b/>
          <w:sz w:val="24"/>
          <w:szCs w:val="24"/>
        </w:rPr>
        <w:t>CONSIDERANDO:</w:t>
      </w:r>
      <w:r w:rsidR="009D72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 w:rsidR="00895344">
        <w:rPr>
          <w:rFonts w:ascii="Arial" w:hAnsi="Arial" w:cs="Arial"/>
          <w:b/>
          <w:sz w:val="24"/>
          <w:szCs w:val="24"/>
        </w:rPr>
        <w:t xml:space="preserve"> </w:t>
      </w:r>
      <w:r w:rsidR="00895344">
        <w:rPr>
          <w:rFonts w:ascii="Arial" w:hAnsi="Arial" w:cs="Arial"/>
          <w:sz w:val="24"/>
          <w:szCs w:val="24"/>
        </w:rPr>
        <w:t>que el gasto fue intervenido por el Contador Del</w:t>
      </w:r>
      <w:r w:rsidR="00A05275">
        <w:rPr>
          <w:rFonts w:ascii="Arial" w:hAnsi="Arial" w:cs="Arial"/>
          <w:sz w:val="24"/>
          <w:szCs w:val="24"/>
        </w:rPr>
        <w:t>egado con fecha 16.08.17;</w:t>
      </w:r>
      <w:r w:rsidR="00895344">
        <w:rPr>
          <w:rFonts w:ascii="Arial" w:hAnsi="Arial" w:cs="Arial"/>
          <w:sz w:val="24"/>
          <w:szCs w:val="24"/>
        </w:rPr>
        <w:t xml:space="preserve"> </w:t>
      </w:r>
      <w:r w:rsidR="00A05275">
        <w:rPr>
          <w:rFonts w:ascii="Arial" w:hAnsi="Arial" w:cs="Arial"/>
          <w:sz w:val="24"/>
          <w:szCs w:val="24"/>
        </w:rPr>
        <w:t xml:space="preserve">no obstante, </w:t>
      </w:r>
      <w:r w:rsidR="00895344">
        <w:rPr>
          <w:rFonts w:ascii="Arial" w:hAnsi="Arial" w:cs="Arial"/>
          <w:sz w:val="24"/>
          <w:szCs w:val="24"/>
        </w:rPr>
        <w:t>exist</w:t>
      </w:r>
      <w:r w:rsidR="00A676CA">
        <w:rPr>
          <w:rFonts w:ascii="Arial" w:hAnsi="Arial" w:cs="Arial"/>
          <w:sz w:val="24"/>
          <w:szCs w:val="24"/>
        </w:rPr>
        <w:t xml:space="preserve">ieron </w:t>
      </w:r>
      <w:r w:rsidR="00895344">
        <w:rPr>
          <w:rFonts w:ascii="Arial" w:hAnsi="Arial" w:cs="Arial"/>
          <w:sz w:val="24"/>
          <w:szCs w:val="24"/>
        </w:rPr>
        <w:t xml:space="preserve">en el procedimiento motivos de observación, en relación a los agravios expresados </w:t>
      </w:r>
      <w:r w:rsidR="00A05275">
        <w:rPr>
          <w:rFonts w:ascii="Arial" w:hAnsi="Arial" w:cs="Arial"/>
          <w:sz w:val="24"/>
          <w:szCs w:val="24"/>
        </w:rPr>
        <w:t>por la recu</w:t>
      </w:r>
      <w:r w:rsidR="005F7612">
        <w:rPr>
          <w:rFonts w:ascii="Arial" w:hAnsi="Arial" w:cs="Arial"/>
          <w:sz w:val="24"/>
          <w:szCs w:val="24"/>
        </w:rPr>
        <w:softHyphen/>
      </w:r>
      <w:r w:rsidR="00A05275">
        <w:rPr>
          <w:rFonts w:ascii="Arial" w:hAnsi="Arial" w:cs="Arial"/>
          <w:sz w:val="24"/>
          <w:szCs w:val="24"/>
        </w:rPr>
        <w:t xml:space="preserve">rrente </w:t>
      </w:r>
      <w:r w:rsidR="00895344">
        <w:rPr>
          <w:rFonts w:ascii="Arial" w:hAnsi="Arial" w:cs="Arial"/>
          <w:sz w:val="24"/>
          <w:szCs w:val="24"/>
        </w:rPr>
        <w:t>al impugnar la Resolución GDA N°</w:t>
      </w:r>
      <w:r w:rsidR="00895344">
        <w:rPr>
          <w:rFonts w:ascii="Arial" w:hAnsi="Arial" w:cs="Arial"/>
          <w:b/>
          <w:sz w:val="24"/>
          <w:szCs w:val="24"/>
        </w:rPr>
        <w:t xml:space="preserve"> </w:t>
      </w:r>
      <w:r w:rsidR="00895344" w:rsidRPr="007135BF">
        <w:rPr>
          <w:rFonts w:ascii="Arial" w:hAnsi="Arial" w:cs="Arial"/>
          <w:sz w:val="24"/>
          <w:szCs w:val="24"/>
        </w:rPr>
        <w:t>207/2017</w:t>
      </w:r>
      <w:r w:rsidR="00895344">
        <w:rPr>
          <w:rFonts w:ascii="Arial" w:hAnsi="Arial" w:cs="Arial"/>
          <w:sz w:val="24"/>
          <w:szCs w:val="24"/>
        </w:rPr>
        <w:t>de fecha 15.08.17;</w:t>
      </w:r>
    </w:p>
    <w:p w:rsidR="008670BF" w:rsidRDefault="00895344" w:rsidP="008670B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95344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A052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A791A">
        <w:rPr>
          <w:rFonts w:ascii="Arial" w:hAnsi="Arial" w:cs="Arial"/>
          <w:sz w:val="24"/>
          <w:szCs w:val="24"/>
        </w:rPr>
        <w:t>respecto de los antecedentes de la em</w:t>
      </w:r>
      <w:r w:rsidR="005F7612">
        <w:rPr>
          <w:rFonts w:ascii="Arial" w:hAnsi="Arial" w:cs="Arial"/>
          <w:sz w:val="24"/>
          <w:szCs w:val="24"/>
        </w:rPr>
        <w:softHyphen/>
      </w:r>
      <w:r w:rsidRPr="005A791A">
        <w:rPr>
          <w:rFonts w:ascii="Arial" w:hAnsi="Arial" w:cs="Arial"/>
          <w:sz w:val="24"/>
          <w:szCs w:val="24"/>
        </w:rPr>
        <w:t xml:space="preserve">presa y </w:t>
      </w:r>
      <w:r w:rsidR="00A676CA">
        <w:rPr>
          <w:rFonts w:ascii="Arial" w:hAnsi="Arial" w:cs="Arial"/>
          <w:sz w:val="24"/>
          <w:szCs w:val="24"/>
        </w:rPr>
        <w:t>d</w:t>
      </w:r>
      <w:r w:rsidRPr="005A791A">
        <w:rPr>
          <w:rFonts w:ascii="Arial" w:hAnsi="Arial" w:cs="Arial"/>
          <w:sz w:val="24"/>
          <w:szCs w:val="24"/>
        </w:rPr>
        <w:t>el personal</w:t>
      </w:r>
      <w:r>
        <w:rPr>
          <w:rFonts w:ascii="Arial" w:hAnsi="Arial" w:cs="Arial"/>
          <w:sz w:val="24"/>
          <w:szCs w:val="24"/>
        </w:rPr>
        <w:t xml:space="preserve"> requerido</w:t>
      </w:r>
      <w:r w:rsidR="005F7612">
        <w:rPr>
          <w:rFonts w:ascii="Arial" w:hAnsi="Arial" w:cs="Arial"/>
          <w:sz w:val="24"/>
          <w:szCs w:val="24"/>
        </w:rPr>
        <w:t>s en las bases del llamado, el N</w:t>
      </w:r>
      <w:r w:rsidRPr="005A791A">
        <w:rPr>
          <w:rFonts w:ascii="Arial" w:hAnsi="Arial" w:cs="Arial"/>
          <w:sz w:val="24"/>
          <w:szCs w:val="24"/>
        </w:rPr>
        <w:t xml:space="preserve">umeral II.4.1 del Pliego de Condiciones Particulares introduce conceptos indeterminados, al establecer </w:t>
      </w:r>
      <w:r w:rsidRPr="004905C8">
        <w:rPr>
          <w:rFonts w:ascii="Arial" w:hAnsi="Arial" w:cs="Arial"/>
          <w:sz w:val="24"/>
          <w:szCs w:val="24"/>
        </w:rPr>
        <w:t>que l</w:t>
      </w:r>
      <w:r w:rsidR="004905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oferentes deberán acreditar una “</w:t>
      </w:r>
      <w:r w:rsidRPr="005A791A">
        <w:rPr>
          <w:rFonts w:ascii="Arial" w:hAnsi="Arial" w:cs="Arial"/>
          <w:i/>
          <w:sz w:val="24"/>
          <w:szCs w:val="24"/>
        </w:rPr>
        <w:t>sólida trayectoria</w:t>
      </w:r>
      <w:r>
        <w:rPr>
          <w:rFonts w:ascii="Arial" w:hAnsi="Arial" w:cs="Arial"/>
          <w:i/>
          <w:sz w:val="24"/>
          <w:szCs w:val="24"/>
        </w:rPr>
        <w:t>”</w:t>
      </w:r>
      <w:r w:rsidR="008670BF">
        <w:rPr>
          <w:rFonts w:ascii="Arial" w:hAnsi="Arial" w:cs="Arial"/>
          <w:sz w:val="24"/>
          <w:szCs w:val="24"/>
        </w:rPr>
        <w:t xml:space="preserve"> en el área objeto de esta L</w:t>
      </w:r>
      <w:r>
        <w:rPr>
          <w:rFonts w:ascii="Arial" w:hAnsi="Arial" w:cs="Arial"/>
          <w:sz w:val="24"/>
          <w:szCs w:val="24"/>
        </w:rPr>
        <w:t xml:space="preserve">icitación, agregando que </w:t>
      </w:r>
      <w:r w:rsidRPr="005A791A">
        <w:rPr>
          <w:rFonts w:ascii="Arial" w:hAnsi="Arial" w:cs="Arial"/>
          <w:i/>
          <w:sz w:val="24"/>
          <w:szCs w:val="24"/>
        </w:rPr>
        <w:t xml:space="preserve">“deberán probar su calificación y experiencia” </w:t>
      </w:r>
      <w:r>
        <w:rPr>
          <w:rFonts w:ascii="Arial" w:hAnsi="Arial" w:cs="Arial"/>
          <w:sz w:val="24"/>
          <w:szCs w:val="24"/>
        </w:rPr>
        <w:t xml:space="preserve">en esta materia y la </w:t>
      </w:r>
      <w:r w:rsidRPr="005A791A">
        <w:rPr>
          <w:rFonts w:ascii="Arial" w:hAnsi="Arial" w:cs="Arial"/>
          <w:i/>
          <w:sz w:val="24"/>
          <w:szCs w:val="24"/>
        </w:rPr>
        <w:t>“idoneidad</w:t>
      </w:r>
      <w:r w:rsidRPr="005A791A">
        <w:rPr>
          <w:rFonts w:ascii="Arial" w:hAnsi="Arial" w:cs="Arial"/>
          <w:sz w:val="24"/>
          <w:szCs w:val="24"/>
        </w:rPr>
        <w:t xml:space="preserve"> </w:t>
      </w:r>
      <w:r w:rsidRPr="005A791A">
        <w:rPr>
          <w:rFonts w:ascii="Arial" w:hAnsi="Arial" w:cs="Arial"/>
          <w:i/>
          <w:sz w:val="24"/>
          <w:szCs w:val="24"/>
        </w:rPr>
        <w:t>y experiencia”</w:t>
      </w:r>
      <w:r>
        <w:rPr>
          <w:rFonts w:ascii="Arial" w:hAnsi="Arial" w:cs="Arial"/>
          <w:sz w:val="24"/>
          <w:szCs w:val="24"/>
        </w:rPr>
        <w:t xml:space="preserve"> del personal a asignar,</w:t>
      </w:r>
      <w:r w:rsidR="00A676CA">
        <w:rPr>
          <w:rFonts w:ascii="Arial" w:hAnsi="Arial" w:cs="Arial"/>
          <w:sz w:val="24"/>
          <w:szCs w:val="24"/>
        </w:rPr>
        <w:t xml:space="preserve"> lo que contraviene</w:t>
      </w:r>
      <w:r w:rsidR="005F7612">
        <w:rPr>
          <w:rFonts w:ascii="Arial" w:hAnsi="Arial" w:cs="Arial"/>
          <w:sz w:val="24"/>
          <w:szCs w:val="24"/>
        </w:rPr>
        <w:t xml:space="preserve"> lo dispuesto en los</w:t>
      </w:r>
      <w:r>
        <w:rPr>
          <w:rFonts w:ascii="Arial" w:hAnsi="Arial" w:cs="Arial"/>
          <w:sz w:val="24"/>
          <w:szCs w:val="24"/>
        </w:rPr>
        <w:t xml:space="preserve"> </w:t>
      </w:r>
      <w:r w:rsidR="005F76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</w:t>
      </w:r>
      <w:r w:rsidR="005F7612">
        <w:rPr>
          <w:rFonts w:ascii="Arial" w:hAnsi="Arial" w:cs="Arial"/>
          <w:sz w:val="24"/>
          <w:szCs w:val="24"/>
        </w:rPr>
        <w:t>s</w:t>
      </w:r>
      <w:r w:rsidR="008670BF">
        <w:rPr>
          <w:rFonts w:ascii="Arial" w:hAnsi="Arial" w:cs="Arial"/>
          <w:sz w:val="24"/>
          <w:szCs w:val="24"/>
        </w:rPr>
        <w:t xml:space="preserve"> 48 y 68</w:t>
      </w:r>
      <w:r>
        <w:rPr>
          <w:rFonts w:ascii="Arial" w:hAnsi="Arial" w:cs="Arial"/>
          <w:sz w:val="24"/>
          <w:szCs w:val="24"/>
        </w:rPr>
        <w:t xml:space="preserve"> del TOCAF</w:t>
      </w:r>
      <w:r w:rsidR="00A676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dispone que los antecedentes de los oferentes y el contenido de las ofertas deben ser juzgado</w:t>
      </w:r>
      <w:r w:rsidR="004905C8">
        <w:rPr>
          <w:rFonts w:ascii="Arial" w:hAnsi="Arial" w:cs="Arial"/>
          <w:sz w:val="24"/>
          <w:szCs w:val="24"/>
        </w:rPr>
        <w:t>s en base a criterios objetivos;</w:t>
      </w:r>
    </w:p>
    <w:p w:rsidR="008670BF" w:rsidRDefault="004905C8" w:rsidP="008670B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905C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05C8">
        <w:rPr>
          <w:rFonts w:ascii="Arial" w:hAnsi="Arial" w:cs="Arial"/>
          <w:sz w:val="24"/>
          <w:szCs w:val="24"/>
        </w:rPr>
        <w:t>p</w:t>
      </w:r>
      <w:r w:rsidR="00895344" w:rsidRPr="004905C8">
        <w:rPr>
          <w:rFonts w:ascii="Arial" w:hAnsi="Arial" w:cs="Arial"/>
          <w:sz w:val="24"/>
          <w:szCs w:val="24"/>
        </w:rPr>
        <w:t>o</w:t>
      </w:r>
      <w:r w:rsidR="008670BF">
        <w:rPr>
          <w:rFonts w:ascii="Arial" w:hAnsi="Arial" w:cs="Arial"/>
          <w:sz w:val="24"/>
          <w:szCs w:val="24"/>
        </w:rPr>
        <w:t>r su parte, el A</w:t>
      </w:r>
      <w:r w:rsidR="00895344">
        <w:rPr>
          <w:rFonts w:ascii="Arial" w:hAnsi="Arial" w:cs="Arial"/>
          <w:sz w:val="24"/>
          <w:szCs w:val="24"/>
        </w:rPr>
        <w:t xml:space="preserve">rtículo 7.3 Sección II del Pliego de Condiciones Particulares, establece que </w:t>
      </w:r>
      <w:r w:rsidR="00895344" w:rsidRPr="005A791A">
        <w:rPr>
          <w:rFonts w:ascii="Arial" w:hAnsi="Arial" w:cs="Arial"/>
          <w:i/>
          <w:sz w:val="24"/>
          <w:szCs w:val="24"/>
        </w:rPr>
        <w:t>“La Administración se reserva el derecho de determinar a su exclusivo juicio y en forma definitiva si el proponente posee la capacidad técnica y financiera para realizar el suministro</w:t>
      </w:r>
      <w:r w:rsidR="00895344">
        <w:rPr>
          <w:rFonts w:ascii="Arial" w:hAnsi="Arial" w:cs="Arial"/>
          <w:sz w:val="24"/>
          <w:szCs w:val="24"/>
        </w:rPr>
        <w:t xml:space="preserve">”, lo que también contraviene la citada norma, en tanto no puede la Administración determinar </w:t>
      </w:r>
      <w:r w:rsidR="00A676CA">
        <w:rPr>
          <w:rFonts w:ascii="Arial" w:hAnsi="Arial" w:cs="Arial"/>
          <w:sz w:val="24"/>
          <w:szCs w:val="24"/>
        </w:rPr>
        <w:t>“</w:t>
      </w:r>
      <w:r w:rsidR="00895344" w:rsidRPr="00A676CA">
        <w:rPr>
          <w:rFonts w:ascii="Arial" w:hAnsi="Arial" w:cs="Arial"/>
          <w:i/>
          <w:sz w:val="24"/>
          <w:szCs w:val="24"/>
        </w:rPr>
        <w:t>a su exclusivo juicio</w:t>
      </w:r>
      <w:r w:rsidR="00A676CA">
        <w:rPr>
          <w:rFonts w:ascii="Arial" w:hAnsi="Arial" w:cs="Arial"/>
          <w:sz w:val="24"/>
          <w:szCs w:val="24"/>
        </w:rPr>
        <w:t>”</w:t>
      </w:r>
      <w:r w:rsidR="00895344">
        <w:rPr>
          <w:rFonts w:ascii="Arial" w:hAnsi="Arial" w:cs="Arial"/>
          <w:sz w:val="24"/>
          <w:szCs w:val="24"/>
        </w:rPr>
        <w:t xml:space="preserve">, si los oferentes poseen capacidad técnica y financiera, sino que </w:t>
      </w:r>
      <w:r>
        <w:rPr>
          <w:rFonts w:ascii="Arial" w:hAnsi="Arial" w:cs="Arial"/>
          <w:sz w:val="24"/>
          <w:szCs w:val="24"/>
        </w:rPr>
        <w:t xml:space="preserve">los pliegos deben </w:t>
      </w:r>
      <w:r w:rsidR="00895344">
        <w:rPr>
          <w:rFonts w:ascii="Arial" w:hAnsi="Arial" w:cs="Arial"/>
          <w:sz w:val="24"/>
          <w:szCs w:val="24"/>
        </w:rPr>
        <w:t xml:space="preserve">prever específica y objetivamente </w:t>
      </w:r>
      <w:r w:rsidR="00A676CA">
        <w:rPr>
          <w:rFonts w:ascii="Arial" w:hAnsi="Arial" w:cs="Arial"/>
          <w:sz w:val="24"/>
          <w:szCs w:val="24"/>
        </w:rPr>
        <w:t xml:space="preserve">en la fase preparatoria del llamado, </w:t>
      </w:r>
      <w:r w:rsidR="00895344">
        <w:rPr>
          <w:rFonts w:ascii="Arial" w:hAnsi="Arial" w:cs="Arial"/>
          <w:sz w:val="24"/>
          <w:szCs w:val="24"/>
        </w:rPr>
        <w:t>qué requisitos deberán cumplir los participantes de</w:t>
      </w:r>
      <w:r>
        <w:rPr>
          <w:rFonts w:ascii="Arial" w:hAnsi="Arial" w:cs="Arial"/>
          <w:sz w:val="24"/>
          <w:szCs w:val="24"/>
        </w:rPr>
        <w:t>l</w:t>
      </w:r>
      <w:r w:rsidR="00A676CA">
        <w:rPr>
          <w:rFonts w:ascii="Arial" w:hAnsi="Arial" w:cs="Arial"/>
          <w:sz w:val="24"/>
          <w:szCs w:val="24"/>
        </w:rPr>
        <w:t xml:space="preserve"> mismo,</w:t>
      </w:r>
      <w:r w:rsidR="00895344">
        <w:rPr>
          <w:rFonts w:ascii="Arial" w:hAnsi="Arial" w:cs="Arial"/>
          <w:sz w:val="24"/>
          <w:szCs w:val="24"/>
        </w:rPr>
        <w:t xml:space="preserve"> estableciendo para ello criterios objetivos de </w:t>
      </w:r>
      <w:r>
        <w:rPr>
          <w:rFonts w:ascii="Arial" w:hAnsi="Arial" w:cs="Arial"/>
          <w:sz w:val="24"/>
          <w:szCs w:val="24"/>
        </w:rPr>
        <w:t>evaluación, por lo que se sugiere a la Administración l</w:t>
      </w:r>
      <w:r w:rsidR="00895344">
        <w:rPr>
          <w:rFonts w:ascii="Arial" w:hAnsi="Arial" w:cs="Arial"/>
          <w:sz w:val="24"/>
          <w:szCs w:val="24"/>
        </w:rPr>
        <w:t>a supresión de</w:t>
      </w:r>
      <w:r>
        <w:rPr>
          <w:rFonts w:ascii="Arial" w:hAnsi="Arial" w:cs="Arial"/>
          <w:sz w:val="24"/>
          <w:szCs w:val="24"/>
        </w:rPr>
        <w:t xml:space="preserve"> las referidas disposiciones en futuros llamados;</w:t>
      </w:r>
    </w:p>
    <w:p w:rsidR="008670BF" w:rsidRDefault="004905C8" w:rsidP="008670B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905C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895344">
        <w:rPr>
          <w:rFonts w:ascii="Arial" w:hAnsi="Arial" w:cs="Arial"/>
          <w:sz w:val="24"/>
          <w:szCs w:val="24"/>
        </w:rPr>
        <w:t xml:space="preserve">asiste la razón a la recurrente respecto de su agravio fundado en que la oferta de </w:t>
      </w:r>
      <w:proofErr w:type="spellStart"/>
      <w:r w:rsidR="00895344">
        <w:rPr>
          <w:rFonts w:ascii="Arial" w:hAnsi="Arial" w:cs="Arial"/>
          <w:sz w:val="24"/>
          <w:szCs w:val="24"/>
        </w:rPr>
        <w:t>Intertek</w:t>
      </w:r>
      <w:proofErr w:type="spellEnd"/>
      <w:r w:rsidR="00895344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="00895344">
        <w:rPr>
          <w:rFonts w:ascii="Arial" w:hAnsi="Arial" w:cs="Arial"/>
          <w:sz w:val="24"/>
          <w:szCs w:val="24"/>
        </w:rPr>
        <w:t>Brett</w:t>
      </w:r>
      <w:proofErr w:type="spellEnd"/>
      <w:r w:rsidR="00895344">
        <w:rPr>
          <w:rFonts w:ascii="Arial" w:hAnsi="Arial" w:cs="Arial"/>
          <w:sz w:val="24"/>
          <w:szCs w:val="24"/>
        </w:rPr>
        <w:t xml:space="preserve"> (Uruguay S.A</w:t>
      </w:r>
      <w:r w:rsidR="008670BF">
        <w:rPr>
          <w:rFonts w:ascii="Arial" w:hAnsi="Arial" w:cs="Arial"/>
          <w:sz w:val="24"/>
          <w:szCs w:val="24"/>
        </w:rPr>
        <w:t>.</w:t>
      </w:r>
      <w:r w:rsidR="00895344">
        <w:rPr>
          <w:rFonts w:ascii="Arial" w:hAnsi="Arial" w:cs="Arial"/>
          <w:sz w:val="24"/>
          <w:szCs w:val="24"/>
        </w:rPr>
        <w:t xml:space="preserve">) no debió ser considerada, en tanto no </w:t>
      </w:r>
      <w:r w:rsidR="008670BF">
        <w:rPr>
          <w:rFonts w:ascii="Arial" w:hAnsi="Arial" w:cs="Arial"/>
          <w:sz w:val="24"/>
          <w:szCs w:val="24"/>
        </w:rPr>
        <w:t>cumplió con lo dispuesto en el N</w:t>
      </w:r>
      <w:r w:rsidR="00895344" w:rsidRPr="005A791A">
        <w:rPr>
          <w:rFonts w:ascii="Arial" w:hAnsi="Arial" w:cs="Arial"/>
          <w:sz w:val="24"/>
          <w:szCs w:val="24"/>
        </w:rPr>
        <w:t>umeral II.4.1 del Pliego de Condiciones Particulares</w:t>
      </w:r>
      <w:r w:rsidR="00895344">
        <w:rPr>
          <w:rFonts w:ascii="Arial" w:hAnsi="Arial" w:cs="Arial"/>
          <w:sz w:val="24"/>
          <w:szCs w:val="24"/>
        </w:rPr>
        <w:t xml:space="preserve"> al no presentar los antecedentes según lo solicitado</w:t>
      </w:r>
      <w:r>
        <w:rPr>
          <w:rFonts w:ascii="Arial" w:hAnsi="Arial" w:cs="Arial"/>
          <w:sz w:val="24"/>
          <w:szCs w:val="24"/>
        </w:rPr>
        <w:t>, siendo que i</w:t>
      </w:r>
      <w:r w:rsidR="00895344">
        <w:rPr>
          <w:rFonts w:ascii="Arial" w:hAnsi="Arial" w:cs="Arial"/>
          <w:sz w:val="24"/>
          <w:szCs w:val="24"/>
        </w:rPr>
        <w:t xml:space="preserve">nclusive, la firma agregó una declaración jurada estableciendo que, por razones de confidencialidad, la información se encuentra </w:t>
      </w:r>
      <w:r>
        <w:rPr>
          <w:rFonts w:ascii="Arial" w:hAnsi="Arial" w:cs="Arial"/>
          <w:sz w:val="24"/>
          <w:szCs w:val="24"/>
        </w:rPr>
        <w:t xml:space="preserve">a disposición </w:t>
      </w:r>
      <w:r w:rsidR="00895344">
        <w:rPr>
          <w:rFonts w:ascii="Arial" w:hAnsi="Arial" w:cs="Arial"/>
          <w:sz w:val="24"/>
          <w:szCs w:val="24"/>
        </w:rPr>
        <w:t>en sus oficinas</w:t>
      </w:r>
      <w:r>
        <w:rPr>
          <w:rFonts w:ascii="Arial" w:hAnsi="Arial" w:cs="Arial"/>
          <w:sz w:val="24"/>
          <w:szCs w:val="24"/>
        </w:rPr>
        <w:t>,</w:t>
      </w:r>
      <w:r w:rsidR="00895344">
        <w:rPr>
          <w:rFonts w:ascii="Arial" w:hAnsi="Arial" w:cs="Arial"/>
          <w:sz w:val="24"/>
          <w:szCs w:val="24"/>
        </w:rPr>
        <w:t xml:space="preserve"> para ser auditada en cualquier momento que se</w:t>
      </w:r>
      <w:r>
        <w:rPr>
          <w:rFonts w:ascii="Arial" w:hAnsi="Arial" w:cs="Arial"/>
          <w:sz w:val="24"/>
          <w:szCs w:val="24"/>
        </w:rPr>
        <w:t>a requerido</w:t>
      </w:r>
      <w:r w:rsidR="00A676CA">
        <w:rPr>
          <w:rFonts w:ascii="Arial" w:hAnsi="Arial" w:cs="Arial"/>
          <w:sz w:val="24"/>
          <w:szCs w:val="24"/>
        </w:rPr>
        <w:t>; tal</w:t>
      </w:r>
      <w:r w:rsidR="00A05275">
        <w:rPr>
          <w:rFonts w:ascii="Arial" w:hAnsi="Arial" w:cs="Arial"/>
          <w:sz w:val="24"/>
          <w:szCs w:val="24"/>
        </w:rPr>
        <w:t xml:space="preserve"> extre</w:t>
      </w:r>
      <w:r w:rsidR="00A676CA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 xml:space="preserve"> contravino e</w:t>
      </w:r>
      <w:r w:rsidR="00895344">
        <w:rPr>
          <w:rFonts w:ascii="Arial" w:hAnsi="Arial" w:cs="Arial"/>
          <w:sz w:val="24"/>
          <w:szCs w:val="24"/>
        </w:rPr>
        <w:t xml:space="preserve">l principio de </w:t>
      </w:r>
      <w:r>
        <w:rPr>
          <w:rFonts w:ascii="Arial" w:hAnsi="Arial" w:cs="Arial"/>
          <w:sz w:val="24"/>
          <w:szCs w:val="24"/>
        </w:rPr>
        <w:t>igualdad de oferentes</w:t>
      </w:r>
      <w:r w:rsidR="00895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establecido en</w:t>
      </w:r>
      <w:r w:rsidR="008670BF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</w:t>
      </w:r>
      <w:r w:rsidR="008670BF">
        <w:rPr>
          <w:rFonts w:ascii="Arial" w:hAnsi="Arial" w:cs="Arial"/>
          <w:sz w:val="24"/>
          <w:szCs w:val="24"/>
        </w:rPr>
        <w:t>A</w:t>
      </w:r>
      <w:r w:rsidR="00895344">
        <w:rPr>
          <w:rFonts w:ascii="Arial" w:hAnsi="Arial" w:cs="Arial"/>
          <w:sz w:val="24"/>
          <w:szCs w:val="24"/>
        </w:rPr>
        <w:t>rtíc</w:t>
      </w:r>
      <w:r w:rsidR="008670BF">
        <w:rPr>
          <w:rFonts w:ascii="Arial" w:hAnsi="Arial" w:cs="Arial"/>
          <w:sz w:val="24"/>
          <w:szCs w:val="24"/>
        </w:rPr>
        <w:t>ulo 149 L</w:t>
      </w:r>
      <w:r>
        <w:rPr>
          <w:rFonts w:ascii="Arial" w:hAnsi="Arial" w:cs="Arial"/>
          <w:sz w:val="24"/>
          <w:szCs w:val="24"/>
        </w:rPr>
        <w:t xml:space="preserve">iteral B) del TOCAF y, asimismo, </w:t>
      </w:r>
      <w:r w:rsidR="00895344">
        <w:rPr>
          <w:rFonts w:ascii="Arial" w:hAnsi="Arial" w:cs="Arial"/>
          <w:sz w:val="24"/>
          <w:szCs w:val="24"/>
        </w:rPr>
        <w:t xml:space="preserve">el </w:t>
      </w:r>
      <w:r w:rsidR="008670BF">
        <w:rPr>
          <w:rFonts w:ascii="Arial" w:hAnsi="Arial" w:cs="Arial"/>
          <w:sz w:val="24"/>
          <w:szCs w:val="24"/>
        </w:rPr>
        <w:lastRenderedPageBreak/>
        <w:t>A</w:t>
      </w:r>
      <w:r w:rsidR="00895344">
        <w:rPr>
          <w:rFonts w:ascii="Arial" w:hAnsi="Arial" w:cs="Arial"/>
          <w:sz w:val="24"/>
          <w:szCs w:val="24"/>
        </w:rPr>
        <w:t>rtículo 63</w:t>
      </w:r>
      <w:r>
        <w:rPr>
          <w:rFonts w:ascii="Arial" w:hAnsi="Arial" w:cs="Arial"/>
          <w:sz w:val="24"/>
          <w:szCs w:val="24"/>
        </w:rPr>
        <w:t xml:space="preserve"> del TOCAF,</w:t>
      </w:r>
      <w:r w:rsidR="00895344">
        <w:rPr>
          <w:rFonts w:ascii="Arial" w:hAnsi="Arial" w:cs="Arial"/>
          <w:sz w:val="24"/>
          <w:szCs w:val="24"/>
        </w:rPr>
        <w:t xml:space="preserve"> que dispone que los oferentes deberán presentar sus ofertas en las condici</w:t>
      </w:r>
      <w:r w:rsidR="008670BF">
        <w:rPr>
          <w:rFonts w:ascii="Arial" w:hAnsi="Arial" w:cs="Arial"/>
          <w:sz w:val="24"/>
          <w:szCs w:val="24"/>
        </w:rPr>
        <w:t>ones que se establezcan en los P</w:t>
      </w:r>
      <w:r w:rsidR="00895344">
        <w:rPr>
          <w:rFonts w:ascii="Arial" w:hAnsi="Arial" w:cs="Arial"/>
          <w:sz w:val="24"/>
          <w:szCs w:val="24"/>
        </w:rPr>
        <w:t>liegos respectivos, agregando cualquier otra información complementaria pero sin omitir ninguna de las e</w:t>
      </w:r>
      <w:r>
        <w:rPr>
          <w:rFonts w:ascii="Arial" w:hAnsi="Arial" w:cs="Arial"/>
          <w:sz w:val="24"/>
          <w:szCs w:val="24"/>
        </w:rPr>
        <w:t xml:space="preserve">xigencias esenciales requeridas, por lo que </w:t>
      </w:r>
      <w:r w:rsidR="00A676CA">
        <w:rPr>
          <w:rFonts w:ascii="Arial" w:hAnsi="Arial" w:cs="Arial"/>
          <w:sz w:val="24"/>
          <w:szCs w:val="24"/>
        </w:rPr>
        <w:t>la referida oferta</w:t>
      </w:r>
      <w:r>
        <w:rPr>
          <w:rFonts w:ascii="Arial" w:hAnsi="Arial" w:cs="Arial"/>
          <w:sz w:val="24"/>
          <w:szCs w:val="24"/>
        </w:rPr>
        <w:t xml:space="preserve"> debió ser rechazada;</w:t>
      </w:r>
    </w:p>
    <w:p w:rsidR="00895344" w:rsidRDefault="004905C8" w:rsidP="008670B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905C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A052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676CA">
        <w:rPr>
          <w:rFonts w:ascii="Arial" w:hAnsi="Arial" w:cs="Arial"/>
          <w:sz w:val="24"/>
          <w:szCs w:val="24"/>
        </w:rPr>
        <w:t>en relación a</w:t>
      </w:r>
      <w:r>
        <w:rPr>
          <w:rFonts w:ascii="Arial" w:hAnsi="Arial" w:cs="Arial"/>
          <w:sz w:val="24"/>
          <w:szCs w:val="24"/>
        </w:rPr>
        <w:t>l agravio referido a</w:t>
      </w:r>
      <w:r w:rsidR="00895344">
        <w:rPr>
          <w:rFonts w:ascii="Arial" w:hAnsi="Arial" w:cs="Arial"/>
          <w:sz w:val="24"/>
          <w:szCs w:val="24"/>
        </w:rPr>
        <w:t xml:space="preserve"> la no presentación del </w:t>
      </w:r>
      <w:r w:rsidR="00895344" w:rsidRPr="00717796">
        <w:rPr>
          <w:rFonts w:ascii="Arial" w:hAnsi="Arial" w:cs="Arial"/>
          <w:sz w:val="24"/>
          <w:szCs w:val="24"/>
        </w:rPr>
        <w:t>recibo de adquisici</w:t>
      </w:r>
      <w:r w:rsidR="008670BF">
        <w:rPr>
          <w:rFonts w:ascii="Arial" w:hAnsi="Arial" w:cs="Arial"/>
          <w:sz w:val="24"/>
          <w:szCs w:val="24"/>
        </w:rPr>
        <w:t>ón del P</w:t>
      </w:r>
      <w:r w:rsidR="00895344">
        <w:rPr>
          <w:rFonts w:ascii="Arial" w:hAnsi="Arial" w:cs="Arial"/>
          <w:sz w:val="24"/>
          <w:szCs w:val="24"/>
        </w:rPr>
        <w:t>liego ni</w:t>
      </w:r>
      <w:r>
        <w:rPr>
          <w:rFonts w:ascii="Arial" w:hAnsi="Arial" w:cs="Arial"/>
          <w:sz w:val="24"/>
          <w:szCs w:val="24"/>
        </w:rPr>
        <w:t xml:space="preserve"> de</w:t>
      </w:r>
      <w:r w:rsidR="00895344">
        <w:rPr>
          <w:rFonts w:ascii="Arial" w:hAnsi="Arial" w:cs="Arial"/>
          <w:sz w:val="24"/>
          <w:szCs w:val="24"/>
        </w:rPr>
        <w:t xml:space="preserve"> constancia de inscripción en el RUPE por</w:t>
      </w:r>
      <w:r>
        <w:rPr>
          <w:rFonts w:ascii="Arial" w:hAnsi="Arial" w:cs="Arial"/>
          <w:sz w:val="24"/>
          <w:szCs w:val="24"/>
        </w:rPr>
        <w:t xml:space="preserve"> parte de</w:t>
      </w:r>
      <w:r w:rsidR="00895344" w:rsidRPr="0071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344" w:rsidRPr="00717796">
        <w:rPr>
          <w:rFonts w:ascii="Arial" w:hAnsi="Arial" w:cs="Arial"/>
          <w:sz w:val="24"/>
          <w:szCs w:val="24"/>
        </w:rPr>
        <w:t>Intertek</w:t>
      </w:r>
      <w:proofErr w:type="spellEnd"/>
      <w:r w:rsidR="00895344" w:rsidRPr="00717796">
        <w:rPr>
          <w:rFonts w:ascii="Arial" w:hAnsi="Arial" w:cs="Arial"/>
          <w:sz w:val="24"/>
          <w:szCs w:val="24"/>
        </w:rPr>
        <w:t xml:space="preserve"> Caleb </w:t>
      </w:r>
      <w:proofErr w:type="spellStart"/>
      <w:r w:rsidR="00895344" w:rsidRPr="00717796">
        <w:rPr>
          <w:rFonts w:ascii="Arial" w:hAnsi="Arial" w:cs="Arial"/>
          <w:sz w:val="24"/>
          <w:szCs w:val="24"/>
        </w:rPr>
        <w:t>Brett</w:t>
      </w:r>
      <w:proofErr w:type="spellEnd"/>
      <w:r w:rsidR="00895344" w:rsidRPr="00717796">
        <w:rPr>
          <w:rFonts w:ascii="Arial" w:hAnsi="Arial" w:cs="Arial"/>
          <w:sz w:val="24"/>
          <w:szCs w:val="24"/>
        </w:rPr>
        <w:t xml:space="preserve"> (Uruguay S.A</w:t>
      </w:r>
      <w:r w:rsidR="008670BF">
        <w:rPr>
          <w:rFonts w:ascii="Arial" w:hAnsi="Arial" w:cs="Arial"/>
          <w:sz w:val="24"/>
          <w:szCs w:val="24"/>
        </w:rPr>
        <w:t>.</w:t>
      </w:r>
      <w:r w:rsidR="00895344" w:rsidRPr="00717796">
        <w:rPr>
          <w:rFonts w:ascii="Arial" w:hAnsi="Arial" w:cs="Arial"/>
          <w:sz w:val="24"/>
          <w:szCs w:val="24"/>
        </w:rPr>
        <w:t>)</w:t>
      </w:r>
      <w:r w:rsidR="00895344">
        <w:rPr>
          <w:rFonts w:ascii="Arial" w:hAnsi="Arial" w:cs="Arial"/>
          <w:sz w:val="24"/>
          <w:szCs w:val="24"/>
        </w:rPr>
        <w:t>, tal extremo no amerita observaciones, en tanto se trata de información</w:t>
      </w:r>
      <w:r w:rsidR="00A676CA">
        <w:rPr>
          <w:rFonts w:ascii="Arial" w:hAnsi="Arial" w:cs="Arial"/>
          <w:sz w:val="24"/>
          <w:szCs w:val="24"/>
        </w:rPr>
        <w:t xml:space="preserve"> a la que </w:t>
      </w:r>
      <w:r w:rsidR="00895344">
        <w:rPr>
          <w:rFonts w:ascii="Arial" w:hAnsi="Arial" w:cs="Arial"/>
          <w:sz w:val="24"/>
          <w:szCs w:val="24"/>
        </w:rPr>
        <w:t>la Administración tiene acceso, por lo que su no inclusión en la oferta no es impedimento para su conocimiento, de conformidad con</w:t>
      </w:r>
      <w:r w:rsidR="008670BF">
        <w:rPr>
          <w:rFonts w:ascii="Arial" w:hAnsi="Arial" w:cs="Arial"/>
          <w:sz w:val="24"/>
          <w:szCs w:val="24"/>
        </w:rPr>
        <w:t xml:space="preserve"> lo dispuesto en el A</w:t>
      </w:r>
      <w:r>
        <w:rPr>
          <w:rFonts w:ascii="Arial" w:hAnsi="Arial" w:cs="Arial"/>
          <w:sz w:val="24"/>
          <w:szCs w:val="24"/>
        </w:rPr>
        <w:t>rtículo 48 del TOCAF;</w:t>
      </w:r>
    </w:p>
    <w:p w:rsidR="004905C8" w:rsidRDefault="000E7B39" w:rsidP="008670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F056C8">
        <w:rPr>
          <w:rFonts w:ascii="Arial" w:hAnsi="Arial" w:cs="Arial"/>
          <w:b/>
          <w:sz w:val="24"/>
          <w:szCs w:val="24"/>
          <w:lang w:val="es-MX"/>
        </w:rPr>
        <w:t>ATENTO:</w:t>
      </w:r>
      <w:r w:rsidRPr="00F056C8">
        <w:rPr>
          <w:rFonts w:ascii="Arial" w:hAnsi="Arial" w:cs="Arial"/>
          <w:sz w:val="24"/>
          <w:szCs w:val="24"/>
          <w:lang w:val="es-MX"/>
        </w:rPr>
        <w:t xml:space="preserve"> a lo expuesto y a lo dispuesto</w:t>
      </w:r>
      <w:r w:rsidR="008670BF">
        <w:rPr>
          <w:rFonts w:ascii="Arial" w:hAnsi="Arial" w:cs="Arial"/>
          <w:sz w:val="24"/>
          <w:szCs w:val="24"/>
          <w:lang w:val="es-MX"/>
        </w:rPr>
        <w:t xml:space="preserve"> por el A</w:t>
      </w:r>
      <w:r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8670BF">
        <w:rPr>
          <w:rFonts w:ascii="Arial" w:hAnsi="Arial" w:cs="Arial"/>
          <w:sz w:val="24"/>
          <w:szCs w:val="24"/>
          <w:lang w:val="es-MX"/>
        </w:rPr>
        <w:t>L</w:t>
      </w:r>
      <w:r w:rsidRPr="000E7B39">
        <w:rPr>
          <w:rFonts w:ascii="Arial" w:hAnsi="Arial" w:cs="Arial"/>
          <w:sz w:val="24"/>
          <w:szCs w:val="24"/>
          <w:lang w:val="es-MX"/>
        </w:rPr>
        <w:t>iteral B) de</w:t>
      </w:r>
      <w:r w:rsidRPr="00F056C8">
        <w:rPr>
          <w:rFonts w:ascii="Arial" w:hAnsi="Arial" w:cs="Arial"/>
          <w:sz w:val="24"/>
          <w:szCs w:val="24"/>
          <w:lang w:val="es-MX"/>
        </w:rPr>
        <w:t xml:space="preserve"> la Constitución de la República:</w:t>
      </w:r>
    </w:p>
    <w:p w:rsidR="000E7B39" w:rsidRDefault="000E7B39" w:rsidP="008670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E7B39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0E7B39" w:rsidRDefault="000E7B39" w:rsidP="008670BF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Expedirse en los términos de lo expuesto en los Consider</w:t>
      </w:r>
      <w:r w:rsidR="008670BF">
        <w:rPr>
          <w:rFonts w:ascii="Arial" w:hAnsi="Arial" w:cs="Arial"/>
          <w:sz w:val="24"/>
          <w:szCs w:val="24"/>
        </w:rPr>
        <w:t>andos de la presente Resolución;</w:t>
      </w:r>
      <w:r>
        <w:rPr>
          <w:rFonts w:ascii="Arial" w:hAnsi="Arial" w:cs="Arial"/>
          <w:sz w:val="24"/>
          <w:szCs w:val="24"/>
        </w:rPr>
        <w:t xml:space="preserve"> </w:t>
      </w:r>
    </w:p>
    <w:p w:rsidR="000E7B39" w:rsidRDefault="000E7B39" w:rsidP="008670BF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expues</w:t>
      </w:r>
      <w:r w:rsidR="008670BF">
        <w:rPr>
          <w:rFonts w:ascii="Arial" w:hAnsi="Arial" w:cs="Arial"/>
          <w:sz w:val="24"/>
          <w:szCs w:val="24"/>
        </w:rPr>
        <w:t>to en los Considerandos 2) y 3);</w:t>
      </w:r>
    </w:p>
    <w:p w:rsidR="008670BF" w:rsidRDefault="000E7B39" w:rsidP="008670BF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A5D6F">
        <w:rPr>
          <w:rFonts w:ascii="Arial" w:hAnsi="Arial" w:cs="Arial"/>
          <w:sz w:val="24"/>
          <w:szCs w:val="24"/>
        </w:rPr>
        <w:t>Devolver las actuaciones.</w:t>
      </w:r>
    </w:p>
    <w:p w:rsidR="008670BF" w:rsidRDefault="008670BF" w:rsidP="008670B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70BF" w:rsidRDefault="008670BF" w:rsidP="008670B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70BF" w:rsidRDefault="008670BF" w:rsidP="008670B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70BF" w:rsidRDefault="008670BF" w:rsidP="008670B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70BF" w:rsidRDefault="008670BF" w:rsidP="008670BF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0050" w:rsidRPr="008670BF" w:rsidRDefault="008670BF" w:rsidP="008670BF">
      <w:pPr>
        <w:tabs>
          <w:tab w:val="left" w:pos="284"/>
        </w:tabs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  <w:r w:rsidRPr="008670BF">
        <w:rPr>
          <w:rFonts w:ascii="Arial" w:hAnsi="Arial" w:cs="Arial"/>
          <w:sz w:val="24"/>
          <w:szCs w:val="24"/>
        </w:rPr>
        <w:t xml:space="preserve"> </w:t>
      </w:r>
    </w:p>
    <w:sectPr w:rsidR="00AF0050" w:rsidRPr="008670BF" w:rsidSect="008670BF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F9" w:rsidRDefault="009363F9" w:rsidP="009363F9">
      <w:pPr>
        <w:spacing w:after="0" w:line="240" w:lineRule="auto"/>
      </w:pPr>
      <w:r>
        <w:separator/>
      </w:r>
    </w:p>
  </w:endnote>
  <w:endnote w:type="continuationSeparator" w:id="0">
    <w:p w:rsidR="009363F9" w:rsidRDefault="009363F9" w:rsidP="0093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343689"/>
      <w:docPartObj>
        <w:docPartGallery w:val="Page Numbers (Bottom of Page)"/>
        <w:docPartUnique/>
      </w:docPartObj>
    </w:sdtPr>
    <w:sdtContent>
      <w:p w:rsidR="009363F9" w:rsidRDefault="009363F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0BF" w:rsidRPr="008670BF">
          <w:rPr>
            <w:noProof/>
            <w:lang w:val="es-ES"/>
          </w:rPr>
          <w:t>6</w:t>
        </w:r>
        <w:r>
          <w:fldChar w:fldCharType="end"/>
        </w:r>
      </w:p>
    </w:sdtContent>
  </w:sdt>
  <w:p w:rsidR="009363F9" w:rsidRDefault="009363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F9" w:rsidRDefault="009363F9" w:rsidP="009363F9">
      <w:pPr>
        <w:spacing w:after="0" w:line="240" w:lineRule="auto"/>
      </w:pPr>
      <w:r>
        <w:separator/>
      </w:r>
    </w:p>
  </w:footnote>
  <w:footnote w:type="continuationSeparator" w:id="0">
    <w:p w:rsidR="009363F9" w:rsidRDefault="009363F9" w:rsidP="0093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E7789"/>
    <w:multiLevelType w:val="hybridMultilevel"/>
    <w:tmpl w:val="35C08C06"/>
    <w:lvl w:ilvl="0" w:tplc="40D474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EB"/>
    <w:rsid w:val="000E1807"/>
    <w:rsid w:val="000E7B39"/>
    <w:rsid w:val="0012097B"/>
    <w:rsid w:val="001E4EDB"/>
    <w:rsid w:val="00265634"/>
    <w:rsid w:val="003804C0"/>
    <w:rsid w:val="00390B6E"/>
    <w:rsid w:val="00452579"/>
    <w:rsid w:val="004905C8"/>
    <w:rsid w:val="005A791A"/>
    <w:rsid w:val="005F7612"/>
    <w:rsid w:val="006349AE"/>
    <w:rsid w:val="007135BF"/>
    <w:rsid w:val="00717796"/>
    <w:rsid w:val="00854999"/>
    <w:rsid w:val="008670BF"/>
    <w:rsid w:val="00895344"/>
    <w:rsid w:val="00904AAE"/>
    <w:rsid w:val="009363F9"/>
    <w:rsid w:val="009848B3"/>
    <w:rsid w:val="009D7233"/>
    <w:rsid w:val="00A05275"/>
    <w:rsid w:val="00A676CA"/>
    <w:rsid w:val="00AF0050"/>
    <w:rsid w:val="00AF36A7"/>
    <w:rsid w:val="00B30928"/>
    <w:rsid w:val="00CF3F96"/>
    <w:rsid w:val="00DD1D30"/>
    <w:rsid w:val="00E102A6"/>
    <w:rsid w:val="00E94BEE"/>
    <w:rsid w:val="00EE1BEB"/>
    <w:rsid w:val="00F4240F"/>
    <w:rsid w:val="00F8121C"/>
    <w:rsid w:val="00F8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B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3F9"/>
  </w:style>
  <w:style w:type="paragraph" w:styleId="Piedepgina">
    <w:name w:val="footer"/>
    <w:basedOn w:val="Normal"/>
    <w:link w:val="PiedepginaCar"/>
    <w:uiPriority w:val="99"/>
    <w:unhideWhenUsed/>
    <w:rsid w:val="0093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B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3F9"/>
  </w:style>
  <w:style w:type="paragraph" w:styleId="Piedepgina">
    <w:name w:val="footer"/>
    <w:basedOn w:val="Normal"/>
    <w:link w:val="PiedepginaCar"/>
    <w:uiPriority w:val="99"/>
    <w:unhideWhenUsed/>
    <w:rsid w:val="0093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2018-10-05T15:23:00Z</cp:lastPrinted>
  <dcterms:created xsi:type="dcterms:W3CDTF">2018-10-05T15:24:00Z</dcterms:created>
  <dcterms:modified xsi:type="dcterms:W3CDTF">2018-10-05T15:24:00Z</dcterms:modified>
</cp:coreProperties>
</file>