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96" w:rsidRPr="00786EEB" w:rsidRDefault="00E76C96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3163/18</w:t>
      </w:r>
    </w:p>
    <w:p w:rsidR="00E76C96" w:rsidRDefault="00E76C9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76C96" w:rsidRPr="00762B34" w:rsidRDefault="00E76C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76C96" w:rsidRPr="00762B34" w:rsidRDefault="00E76C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76C96" w:rsidRPr="00762B34" w:rsidRDefault="00E76C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76C96" w:rsidRPr="00762B34" w:rsidRDefault="00E76C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76C96" w:rsidRPr="00762B34" w:rsidRDefault="00E76C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E76C96" w:rsidRPr="00762B34" w:rsidRDefault="00E76C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76C96" w:rsidRPr="001239FF" w:rsidRDefault="00E76C9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239FF">
        <w:rPr>
          <w:rFonts w:cs="Arial"/>
          <w:b/>
          <w:lang w:val="es-UY"/>
        </w:rPr>
        <w:t xml:space="preserve">(E. E. Nº 2018-17-1-0005835, </w:t>
      </w:r>
      <w:proofErr w:type="spellStart"/>
      <w:r w:rsidRPr="001239FF">
        <w:rPr>
          <w:rFonts w:cs="Arial"/>
          <w:b/>
          <w:lang w:val="es-UY"/>
        </w:rPr>
        <w:t>Ent</w:t>
      </w:r>
      <w:proofErr w:type="spellEnd"/>
      <w:r w:rsidRPr="001239FF">
        <w:rPr>
          <w:rFonts w:cs="Arial"/>
          <w:b/>
          <w:lang w:val="es-UY"/>
        </w:rPr>
        <w:t>. N° 4499/18)</w:t>
      </w:r>
    </w:p>
    <w:p w:rsidR="00E76C96" w:rsidRPr="001239FF" w:rsidRDefault="00E76C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76C96" w:rsidRDefault="00BD774B" w:rsidP="00E76C96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VISTO: </w:t>
      </w:r>
      <w:r>
        <w:rPr>
          <w:lang w:val="es-MX"/>
        </w:rPr>
        <w:t>el Oficio Nº</w:t>
      </w:r>
      <w:r w:rsidRPr="00E34192">
        <w:rPr>
          <w:lang w:val="es-MX"/>
        </w:rPr>
        <w:t xml:space="preserve"> </w:t>
      </w:r>
      <w:r w:rsidR="00181F1C">
        <w:rPr>
          <w:lang w:val="es-MX"/>
        </w:rPr>
        <w:t>1079</w:t>
      </w:r>
      <w:r>
        <w:rPr>
          <w:lang w:val="es-MX"/>
        </w:rPr>
        <w:t>/1</w:t>
      </w:r>
      <w:r w:rsidR="00181F1C">
        <w:rPr>
          <w:lang w:val="es-MX"/>
        </w:rPr>
        <w:t>8</w:t>
      </w:r>
      <w:r>
        <w:t xml:space="preserve"> de fecha </w:t>
      </w:r>
      <w:r w:rsidR="00181F1C">
        <w:t>1</w:t>
      </w:r>
      <w:r>
        <w:t>3/</w:t>
      </w:r>
      <w:r w:rsidR="00181F1C">
        <w:t>09</w:t>
      </w:r>
      <w:r>
        <w:t>/201</w:t>
      </w:r>
      <w:r w:rsidR="00181F1C">
        <w:t>8</w:t>
      </w:r>
      <w:r>
        <w:t xml:space="preserve"> remitido por la Agencia Nacional de Vivienda (ANV), relacionado con </w:t>
      </w:r>
      <w:r w:rsidR="003255E7">
        <w:t xml:space="preserve">el informe semestral de seguimiento del Sistema de </w:t>
      </w:r>
      <w:r>
        <w:t>Retribución Variable (SRV) 201</w:t>
      </w:r>
      <w:r w:rsidR="003255E7">
        <w:t>8</w:t>
      </w:r>
      <w:r>
        <w:rPr>
          <w:lang w:val="es-MX"/>
        </w:rPr>
        <w:t>;</w:t>
      </w:r>
    </w:p>
    <w:p w:rsidR="00E76C96" w:rsidRDefault="00BD774B" w:rsidP="00E76C96">
      <w:pPr>
        <w:spacing w:line="360" w:lineRule="auto"/>
        <w:ind w:firstLine="851"/>
        <w:jc w:val="both"/>
        <w:rPr>
          <w:lang w:val="es-MX"/>
        </w:rPr>
      </w:pPr>
      <w:r w:rsidRPr="00531867">
        <w:rPr>
          <w:b/>
          <w:lang w:val="es-MX"/>
        </w:rPr>
        <w:t xml:space="preserve">RESULTANDO: 1) </w:t>
      </w:r>
      <w:r w:rsidRPr="00531867">
        <w:rPr>
          <w:lang w:val="es-MX"/>
        </w:rPr>
        <w:t xml:space="preserve">que </w:t>
      </w:r>
      <w:r w:rsidR="005677FB">
        <w:rPr>
          <w:lang w:val="es-MX"/>
        </w:rPr>
        <w:t>la ANV remite copia de la Resolución</w:t>
      </w:r>
      <w:r w:rsidR="003255E7" w:rsidRPr="00531867">
        <w:rPr>
          <w:lang w:val="es-MX"/>
        </w:rPr>
        <w:t xml:space="preserve"> de Directorio </w:t>
      </w:r>
      <w:r w:rsidR="003255E7">
        <w:rPr>
          <w:lang w:val="es-MX"/>
        </w:rPr>
        <w:t>N° 0365</w:t>
      </w:r>
      <w:r w:rsidR="00E76C96">
        <w:rPr>
          <w:lang w:val="es-MX"/>
        </w:rPr>
        <w:t>/18 de fecha 05/09/2018 Acta N°</w:t>
      </w:r>
      <w:r w:rsidR="003255E7">
        <w:rPr>
          <w:lang w:val="es-MX"/>
        </w:rPr>
        <w:t xml:space="preserve"> 562/18</w:t>
      </w:r>
      <w:r w:rsidR="005677FB">
        <w:rPr>
          <w:lang w:val="es-MX"/>
        </w:rPr>
        <w:t xml:space="preserve"> por la cual</w:t>
      </w:r>
      <w:r w:rsidR="003255E7">
        <w:rPr>
          <w:lang w:val="es-MX"/>
        </w:rPr>
        <w:t xml:space="preserve"> </w:t>
      </w:r>
      <w:r>
        <w:rPr>
          <w:lang w:val="es-MX"/>
        </w:rPr>
        <w:t>resuel</w:t>
      </w:r>
      <w:r w:rsidR="003255E7">
        <w:rPr>
          <w:lang w:val="es-MX"/>
        </w:rPr>
        <w:t>ve tomar conocimiento del informe elevado por el Comité de Seguimiento de cumplimiento de Metas e Indicadores</w:t>
      </w:r>
      <w:r w:rsidR="00FC095C">
        <w:rPr>
          <w:lang w:val="es-MX"/>
        </w:rPr>
        <w:t xml:space="preserve"> al 30 de junio de 2018</w:t>
      </w:r>
      <w:r w:rsidR="003255E7">
        <w:rPr>
          <w:lang w:val="es-MX"/>
        </w:rPr>
        <w:t>;</w:t>
      </w:r>
    </w:p>
    <w:p w:rsidR="00E76C96" w:rsidRDefault="00BD774B" w:rsidP="00E76C96">
      <w:pPr>
        <w:spacing w:line="360" w:lineRule="auto"/>
        <w:ind w:firstLine="2835"/>
        <w:jc w:val="both"/>
        <w:rPr>
          <w:lang w:val="es-MX"/>
        </w:rPr>
      </w:pPr>
      <w:r w:rsidRPr="00531867">
        <w:rPr>
          <w:b/>
          <w:lang w:val="es-MX"/>
        </w:rPr>
        <w:t>2)</w:t>
      </w:r>
      <w:r w:rsidRPr="00531867">
        <w:rPr>
          <w:lang w:val="es-MX"/>
        </w:rPr>
        <w:t xml:space="preserve"> que asimismo se adjunta </w:t>
      </w:r>
      <w:r w:rsidR="003255E7">
        <w:rPr>
          <w:lang w:val="es-MX"/>
        </w:rPr>
        <w:t>copia de</w:t>
      </w:r>
      <w:r w:rsidRPr="00531867">
        <w:rPr>
          <w:lang w:val="es-MX"/>
        </w:rPr>
        <w:t xml:space="preserve">l </w:t>
      </w:r>
      <w:r w:rsidR="003255E7">
        <w:rPr>
          <w:lang w:val="es-MX"/>
        </w:rPr>
        <w:t xml:space="preserve">Compromiso de Gestión para la implementación del Sistema de Remuneración </w:t>
      </w:r>
      <w:r w:rsidR="005677FB">
        <w:rPr>
          <w:lang w:val="es-MX"/>
        </w:rPr>
        <w:t>Variable 2018</w:t>
      </w:r>
      <w:r w:rsidR="003255E7">
        <w:rPr>
          <w:lang w:val="es-MX"/>
        </w:rPr>
        <w:t xml:space="preserve"> entre la Oficina de Planeamiento y Presupuesto (OPP), el Ministerio de Economía y Finanzas (MEF) y la Agencia Nacional de Vivienda (ANV);</w:t>
      </w:r>
    </w:p>
    <w:p w:rsidR="00BD774B" w:rsidRDefault="00BD774B" w:rsidP="00E76C96">
      <w:pPr>
        <w:spacing w:line="360" w:lineRule="auto"/>
        <w:ind w:firstLine="2835"/>
        <w:jc w:val="both"/>
        <w:rPr>
          <w:lang w:val="es-MX"/>
        </w:rPr>
      </w:pPr>
      <w:r w:rsidRPr="009B25DB">
        <w:rPr>
          <w:b/>
          <w:lang w:val="es-MX"/>
        </w:rPr>
        <w:t>3)</w:t>
      </w:r>
      <w:r>
        <w:rPr>
          <w:lang w:val="es-MX"/>
        </w:rPr>
        <w:t xml:space="preserve"> que</w:t>
      </w:r>
      <w:r w:rsidR="005677FB">
        <w:rPr>
          <w:lang w:val="es-MX"/>
        </w:rPr>
        <w:t xml:space="preserve"> se accedió al informe realizado por el Comité de Seguimiento de cumplimiento de Metas e Indicadores al 30 de junio de 2018 y al </w:t>
      </w:r>
      <w:r>
        <w:rPr>
          <w:lang w:val="es-MX"/>
        </w:rPr>
        <w:t>informe favorable de OPP</w:t>
      </w:r>
      <w:r w:rsidR="005677FB">
        <w:rPr>
          <w:lang w:val="es-MX"/>
        </w:rPr>
        <w:t xml:space="preserve"> en el expediente 2017-68-1-009145 de ANV</w:t>
      </w:r>
      <w:r>
        <w:rPr>
          <w:lang w:val="es-MX"/>
        </w:rPr>
        <w:t>;</w:t>
      </w:r>
    </w:p>
    <w:p w:rsidR="00E76C96" w:rsidRDefault="00BD774B" w:rsidP="00E76C96">
      <w:pPr>
        <w:pStyle w:val="Textoindependiente"/>
        <w:tabs>
          <w:tab w:val="left" w:pos="0"/>
        </w:tabs>
        <w:ind w:firstLine="851"/>
        <w:rPr>
          <w:lang w:val="es-MX"/>
        </w:rPr>
      </w:pPr>
      <w:r w:rsidRPr="009E4508">
        <w:rPr>
          <w:b/>
          <w:lang w:val="es-MX"/>
        </w:rPr>
        <w:t>CONSIDERANDO: 1)</w:t>
      </w:r>
      <w:r w:rsidRPr="009E4508">
        <w:rPr>
          <w:lang w:val="es-MX"/>
        </w:rPr>
        <w:t xml:space="preserve"> </w:t>
      </w:r>
      <w:r>
        <w:rPr>
          <w:lang w:val="es-MX"/>
        </w:rPr>
        <w:t xml:space="preserve">que el Literal </w:t>
      </w:r>
      <w:r w:rsidR="005677FB" w:rsidRPr="000A7613">
        <w:rPr>
          <w:rFonts w:cs="Arial"/>
        </w:rPr>
        <w:t>C.1.7) del Artículo 37 del Decreto N° 24/018 fe fecha 24/01/2018,</w:t>
      </w:r>
      <w:r w:rsidR="005677FB" w:rsidRPr="000A7613">
        <w:rPr>
          <w:lang w:val="es-MX"/>
        </w:rPr>
        <w:t xml:space="preserve"> aprobatorio del Presupuesto 2018, </w:t>
      </w:r>
      <w:r w:rsidR="005677FB">
        <w:rPr>
          <w:lang w:val="es-MX"/>
        </w:rPr>
        <w:t>e</w:t>
      </w:r>
      <w:r w:rsidR="005677FB" w:rsidRPr="000A7613">
        <w:rPr>
          <w:lang w:val="es-MX"/>
        </w:rPr>
        <w:t>stablece que: “las revisiones anuales del SRCM/SRV deberán contar con el previo informe favorable del Ministerio de Economía y Finanzas y de la Oficina de Planeamiento y Presupuesto y deberán ser comu</w:t>
      </w:r>
      <w:r w:rsidR="00E76C96">
        <w:rPr>
          <w:lang w:val="es-MX"/>
        </w:rPr>
        <w:t>nicadas al Tribunal de Cuentas”;</w:t>
      </w:r>
    </w:p>
    <w:p w:rsidR="00BD774B" w:rsidRDefault="001239FF" w:rsidP="00E76C96">
      <w:pPr>
        <w:pStyle w:val="Textoindependiente"/>
        <w:tabs>
          <w:tab w:val="left" w:pos="0"/>
        </w:tabs>
        <w:ind w:firstLine="2977"/>
      </w:pPr>
      <w:r>
        <w:rPr>
          <w:b/>
        </w:rPr>
        <w:lastRenderedPageBreak/>
        <w:t xml:space="preserve"> </w:t>
      </w:r>
      <w:r w:rsidR="00BD774B" w:rsidRPr="006143D9">
        <w:rPr>
          <w:b/>
        </w:rPr>
        <w:t xml:space="preserve">2) </w:t>
      </w:r>
      <w:r w:rsidR="00E76C96">
        <w:t>que de acuerdo con</w:t>
      </w:r>
      <w:r w:rsidR="00FC095C">
        <w:t xml:space="preserve"> lo expuesto en el Resultando 3) se constató que </w:t>
      </w:r>
      <w:r w:rsidR="008425BB">
        <w:t xml:space="preserve">el Organismo </w:t>
      </w:r>
      <w:r w:rsidR="00BD774B">
        <w:t xml:space="preserve">ha dado cumplimiento a lo </w:t>
      </w:r>
      <w:r w:rsidR="005677FB">
        <w:t>exigido por</w:t>
      </w:r>
      <w:r w:rsidR="00BD774B">
        <w:t xml:space="preserve"> el Literal C</w:t>
      </w:r>
      <w:r w:rsidR="005677FB">
        <w:t>.1.7</w:t>
      </w:r>
      <w:r w:rsidR="00BD774B">
        <w:t>) del Artículo 37 del Decreto antes citado</w:t>
      </w:r>
      <w:r w:rsidR="00FC095C">
        <w:t>;</w:t>
      </w:r>
    </w:p>
    <w:p w:rsidR="00BD774B" w:rsidRDefault="00BD774B" w:rsidP="00E76C96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expresado anteriormente;</w:t>
      </w:r>
    </w:p>
    <w:p w:rsidR="00BD774B" w:rsidRDefault="00BD774B" w:rsidP="00BD774B">
      <w:pPr>
        <w:pStyle w:val="Ttulo3"/>
        <w:spacing w:before="0"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TRIBUNAL ACUERDA</w:t>
      </w:r>
    </w:p>
    <w:p w:rsidR="00BD774B" w:rsidRPr="00531867" w:rsidRDefault="00BD774B" w:rsidP="00BD774B">
      <w:pPr>
        <w:pStyle w:val="Textonormal"/>
        <w:widowControl/>
        <w:numPr>
          <w:ilvl w:val="0"/>
          <w:numId w:val="1"/>
        </w:numPr>
        <w:tabs>
          <w:tab w:val="clear" w:pos="-720"/>
        </w:tabs>
        <w:suppressAutoHyphens w:val="0"/>
        <w:spacing w:line="360" w:lineRule="auto"/>
        <w:rPr>
          <w:rFonts w:ascii="Arial" w:hAnsi="Arial" w:cs="Arial"/>
          <w:snapToGrid/>
          <w:spacing w:val="0"/>
          <w:lang w:val="es-ES"/>
        </w:rPr>
      </w:pPr>
      <w:r w:rsidRPr="00531867">
        <w:rPr>
          <w:rFonts w:ascii="Arial" w:hAnsi="Arial" w:cs="Arial"/>
          <w:snapToGrid/>
          <w:spacing w:val="0"/>
          <w:lang w:val="es-ES"/>
        </w:rPr>
        <w:t>Tomar conocimiento de lo actuado por la Agencia Nacional de Vivienda;</w:t>
      </w:r>
    </w:p>
    <w:p w:rsidR="0094242E" w:rsidRPr="00E76C96" w:rsidRDefault="00BD774B" w:rsidP="00FC095C">
      <w:pPr>
        <w:pStyle w:val="Textonormal"/>
        <w:widowControl/>
        <w:numPr>
          <w:ilvl w:val="0"/>
          <w:numId w:val="1"/>
        </w:numPr>
        <w:tabs>
          <w:tab w:val="clear" w:pos="-720"/>
        </w:tabs>
        <w:suppressAutoHyphens w:val="0"/>
        <w:spacing w:line="360" w:lineRule="auto"/>
      </w:pPr>
      <w:r>
        <w:rPr>
          <w:rFonts w:ascii="Arial" w:hAnsi="Arial" w:cs="Arial"/>
          <w:snapToGrid/>
          <w:spacing w:val="0"/>
          <w:lang w:val="es-ES"/>
        </w:rPr>
        <w:t>Comunicar</w:t>
      </w:r>
      <w:r>
        <w:rPr>
          <w:rFonts w:ascii="Arial" w:hAnsi="Arial" w:cs="Arial"/>
        </w:rPr>
        <w:t xml:space="preserve"> al Organismo.</w:t>
      </w: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E76C96" w:rsidRDefault="00E76C96" w:rsidP="00E76C96">
      <w:pPr>
        <w:pStyle w:val="Textonormal"/>
        <w:widowControl/>
        <w:tabs>
          <w:tab w:val="clear" w:pos="-720"/>
        </w:tabs>
        <w:suppressAutoHyphens w:val="0"/>
        <w:spacing w:line="360" w:lineRule="auto"/>
        <w:ind w:hanging="426"/>
      </w:pPr>
      <w:proofErr w:type="gramStart"/>
      <w:r>
        <w:rPr>
          <w:rFonts w:ascii="Arial" w:hAnsi="Arial" w:cs="Arial"/>
        </w:rPr>
        <w:t>dc</w:t>
      </w:r>
      <w:proofErr w:type="gramEnd"/>
    </w:p>
    <w:sectPr w:rsidR="00E76C96" w:rsidSect="00E76C96">
      <w:headerReference w:type="default" r:id="rId8"/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0B" w:rsidRDefault="00FC095C">
      <w:r>
        <w:separator/>
      </w:r>
    </w:p>
  </w:endnote>
  <w:endnote w:type="continuationSeparator" w:id="0">
    <w:p w:rsidR="00DF290B" w:rsidRDefault="00F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B2" w:rsidRDefault="001239FF">
    <w:pPr>
      <w:pStyle w:val="Piedepgina"/>
    </w:pPr>
  </w:p>
  <w:p w:rsidR="00EE0BB2" w:rsidRDefault="001239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0B" w:rsidRDefault="00FC095C">
      <w:r>
        <w:separator/>
      </w:r>
    </w:p>
  </w:footnote>
  <w:footnote w:type="continuationSeparator" w:id="0">
    <w:p w:rsidR="00DF290B" w:rsidRDefault="00FC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1C" w:rsidRPr="00C5453E" w:rsidRDefault="00181F1C" w:rsidP="00181F1C">
    <w:pPr>
      <w:ind w:firstLine="5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128A"/>
    <w:multiLevelType w:val="hybridMultilevel"/>
    <w:tmpl w:val="1DFE043E"/>
    <w:lvl w:ilvl="0" w:tplc="0BEA51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4B"/>
    <w:rsid w:val="001239FF"/>
    <w:rsid w:val="00181F1C"/>
    <w:rsid w:val="001F1A31"/>
    <w:rsid w:val="003255E7"/>
    <w:rsid w:val="005677FB"/>
    <w:rsid w:val="008425BB"/>
    <w:rsid w:val="0094242E"/>
    <w:rsid w:val="00BD774B"/>
    <w:rsid w:val="00CA3529"/>
    <w:rsid w:val="00DF290B"/>
    <w:rsid w:val="00E76C96"/>
    <w:rsid w:val="00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D77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D774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BD774B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D774B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customStyle="1" w:styleId="Textonormal">
    <w:name w:val="Texto normal"/>
    <w:rsid w:val="00BD774B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D77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74B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677FB"/>
    <w:pPr>
      <w:suppressAutoHyphens/>
      <w:spacing w:line="360" w:lineRule="auto"/>
      <w:jc w:val="both"/>
    </w:pPr>
    <w:rPr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677FB"/>
    <w:rPr>
      <w:rFonts w:ascii="Arial" w:eastAsia="Times New Roman" w:hAnsi="Arial" w:cs="Times New Roman"/>
      <w:sz w:val="24"/>
      <w:szCs w:val="20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D77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D774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BD774B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D774B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customStyle="1" w:styleId="Textonormal">
    <w:name w:val="Texto normal"/>
    <w:rsid w:val="00BD774B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D77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74B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677FB"/>
    <w:pPr>
      <w:suppressAutoHyphens/>
      <w:spacing w:line="360" w:lineRule="auto"/>
      <w:jc w:val="both"/>
    </w:pPr>
    <w:rPr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677FB"/>
    <w:rPr>
      <w:rFonts w:ascii="Arial" w:eastAsia="Times New Roman" w:hAnsi="Arial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Rossanna Buono</dc:creator>
  <cp:lastModifiedBy>Tribunal1</cp:lastModifiedBy>
  <cp:revision>3</cp:revision>
  <cp:lastPrinted>2018-10-11T17:28:00Z</cp:lastPrinted>
  <dcterms:created xsi:type="dcterms:W3CDTF">2018-10-11T17:28:00Z</dcterms:created>
  <dcterms:modified xsi:type="dcterms:W3CDTF">2018-11-20T16:48:00Z</dcterms:modified>
</cp:coreProperties>
</file>