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C2" w:rsidRPr="00786EEB" w:rsidRDefault="00D953C2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3086/18</w:t>
      </w:r>
    </w:p>
    <w:p w:rsidR="00D953C2" w:rsidRPr="00D21336" w:rsidRDefault="00D953C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2133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953C2" w:rsidRPr="00D21336" w:rsidRDefault="00D953C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2133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953C2" w:rsidRPr="00D21336" w:rsidRDefault="00D953C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21336">
        <w:rPr>
          <w:rFonts w:ascii="Arial" w:hAnsi="Arial" w:cs="Arial"/>
          <w:b/>
          <w:sz w:val="24"/>
          <w:szCs w:val="24"/>
          <w:lang w:val="es-ES_tradnl"/>
        </w:rPr>
        <w:t xml:space="preserve">EN SESION DE FECHA 3 DE OCTUBRE </w:t>
      </w:r>
      <w:r w:rsidRPr="00D21336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D953C2" w:rsidRPr="00D21336" w:rsidRDefault="00D953C2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D21336">
        <w:rPr>
          <w:rFonts w:ascii="Arial" w:hAnsi="Arial" w:cs="Arial"/>
          <w:b/>
          <w:sz w:val="24"/>
          <w:szCs w:val="24"/>
          <w:lang w:val="es-UY"/>
        </w:rPr>
        <w:t xml:space="preserve">(E. E. Nº 2013-17-1-0007913, </w:t>
      </w:r>
      <w:proofErr w:type="spellStart"/>
      <w:r w:rsidRPr="00D21336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D21336">
        <w:rPr>
          <w:rFonts w:ascii="Arial" w:hAnsi="Arial" w:cs="Arial"/>
          <w:b/>
          <w:sz w:val="24"/>
          <w:szCs w:val="24"/>
          <w:lang w:val="es-UY"/>
        </w:rPr>
        <w:t>. N° 4424/18)</w:t>
      </w:r>
    </w:p>
    <w:p w:rsidR="00D953C2" w:rsidRDefault="00D953C2" w:rsidP="00D95F2F">
      <w:pPr>
        <w:pStyle w:val="Ttulo"/>
        <w:ind w:firstLine="708"/>
        <w:jc w:val="both"/>
        <w:rPr>
          <w:u w:val="none"/>
        </w:rPr>
      </w:pPr>
    </w:p>
    <w:p w:rsidR="00D95F2F" w:rsidRDefault="00D95F2F" w:rsidP="00D21336">
      <w:pPr>
        <w:pStyle w:val="Ttulo"/>
        <w:ind w:firstLine="851"/>
        <w:jc w:val="both"/>
        <w:rPr>
          <w:u w:val="none"/>
        </w:rPr>
      </w:pPr>
      <w:r>
        <w:rPr>
          <w:u w:val="none"/>
        </w:rPr>
        <w:t xml:space="preserve">VISTO: </w:t>
      </w:r>
      <w:r>
        <w:rPr>
          <w:b w:val="0"/>
          <w:u w:val="none"/>
        </w:rPr>
        <w:t>las actuaciones remitidas por el Contador Delegado ante la Intendencia de Canelones relacionadas con</w:t>
      </w:r>
      <w:r w:rsidR="009A46E0">
        <w:rPr>
          <w:b w:val="0"/>
          <w:u w:val="none"/>
        </w:rPr>
        <w:t xml:space="preserve"> la reiteración del gasto derivado de  la </w:t>
      </w:r>
      <w:r>
        <w:rPr>
          <w:b w:val="0"/>
          <w:u w:val="none"/>
        </w:rPr>
        <w:t xml:space="preserve"> ampliación de la Licitación Pública Internacional Nº 101/2014 convocada para la realización de obras de consolidación de Ciudad de La Costa, así como con el fina</w:t>
      </w:r>
      <w:r w:rsidR="00D21336">
        <w:rPr>
          <w:b w:val="0"/>
          <w:u w:val="none"/>
        </w:rPr>
        <w:t>nciamiento parcial de la misma;</w:t>
      </w:r>
    </w:p>
    <w:p w:rsidR="001B0F22" w:rsidRDefault="00D95F2F" w:rsidP="00D21336">
      <w:pPr>
        <w:pStyle w:val="Ttulo"/>
        <w:widowControl w:val="0"/>
        <w:ind w:firstLine="851"/>
        <w:jc w:val="both"/>
        <w:rPr>
          <w:b w:val="0"/>
          <w:u w:val="none"/>
          <w:lang w:val="es-ES_tradnl"/>
        </w:rPr>
      </w:pPr>
      <w:r>
        <w:rPr>
          <w:u w:val="none"/>
        </w:rPr>
        <w:t>RESULTANDO: 1</w:t>
      </w:r>
      <w:r w:rsidRPr="009A20D6">
        <w:rPr>
          <w:u w:val="none"/>
          <w:lang w:val="es-ES_tradnl"/>
        </w:rPr>
        <w:t>)</w:t>
      </w:r>
      <w:r>
        <w:rPr>
          <w:b w:val="0"/>
          <w:u w:val="none"/>
          <w:lang w:val="es-ES_tradnl"/>
        </w:rPr>
        <w:t xml:space="preserve"> que</w:t>
      </w:r>
      <w:r w:rsidR="001B0F22">
        <w:rPr>
          <w:b w:val="0"/>
          <w:u w:val="none"/>
          <w:lang w:val="es-ES_tradnl"/>
        </w:rPr>
        <w:t xml:space="preserve"> remitidos los antecedentes a este Tribunal,  éste por Resolución de</w:t>
      </w:r>
      <w:r w:rsidR="001B0F22" w:rsidRPr="001B0F22">
        <w:rPr>
          <w:b w:val="0"/>
          <w:u w:val="none"/>
          <w:lang w:val="es-ES_tradnl"/>
        </w:rPr>
        <w:t xml:space="preserve"> fecha 10/09/14,</w:t>
      </w:r>
      <w:r w:rsidR="001B0F22">
        <w:rPr>
          <w:b w:val="0"/>
          <w:u w:val="none"/>
          <w:lang w:val="es-ES_tradnl"/>
        </w:rPr>
        <w:t xml:space="preserve"> dispuso observar el gasto emergente, </w:t>
      </w:r>
      <w:r w:rsidR="001B0F22" w:rsidRPr="001B0F22">
        <w:rPr>
          <w:b w:val="0"/>
          <w:u w:val="none"/>
          <w:lang w:val="es-ES_tradnl"/>
        </w:rPr>
        <w:t xml:space="preserve"> por incumplimiento de  </w:t>
      </w:r>
      <w:r w:rsidR="001B0F22">
        <w:rPr>
          <w:b w:val="0"/>
          <w:u w:val="none"/>
          <w:lang w:val="es-ES_tradnl"/>
        </w:rPr>
        <w:t xml:space="preserve">lo dispuesto por los </w:t>
      </w:r>
      <w:r w:rsidR="00D06914">
        <w:rPr>
          <w:b w:val="0"/>
          <w:u w:val="none"/>
          <w:lang w:val="es-ES_tradnl"/>
        </w:rPr>
        <w:t>A</w:t>
      </w:r>
      <w:r w:rsidR="001B0F22">
        <w:rPr>
          <w:b w:val="0"/>
          <w:u w:val="none"/>
          <w:lang w:val="es-ES_tradnl"/>
        </w:rPr>
        <w:t>rtículos</w:t>
      </w:r>
      <w:r w:rsidR="001B0F22" w:rsidRPr="001B0F22">
        <w:rPr>
          <w:b w:val="0"/>
          <w:u w:val="none"/>
          <w:lang w:val="es-ES_tradnl"/>
        </w:rPr>
        <w:t xml:space="preserve"> 15 y 19 del TOCAF, y </w:t>
      </w:r>
      <w:r w:rsidR="00D06914">
        <w:rPr>
          <w:b w:val="0"/>
          <w:u w:val="none"/>
          <w:lang w:val="es-ES_tradnl"/>
        </w:rPr>
        <w:t>A</w:t>
      </w:r>
      <w:r w:rsidR="001B0F22" w:rsidRPr="001B0F22">
        <w:rPr>
          <w:b w:val="0"/>
          <w:u w:val="none"/>
          <w:lang w:val="es-ES_tradnl"/>
        </w:rPr>
        <w:t>rt. 1.2) del Pliego de Condiciones Particulares;</w:t>
      </w:r>
    </w:p>
    <w:p w:rsidR="00D06914" w:rsidRDefault="00D21336" w:rsidP="00D21336">
      <w:pPr>
        <w:pStyle w:val="Ttulo"/>
        <w:widowControl w:val="0"/>
        <w:ind w:firstLine="2694"/>
        <w:jc w:val="both"/>
        <w:rPr>
          <w:b w:val="0"/>
          <w:u w:val="none"/>
          <w:lang w:val="es-ES_tradnl"/>
        </w:rPr>
      </w:pPr>
      <w:r>
        <w:rPr>
          <w:u w:val="none"/>
          <w:lang w:val="es-ES_tradnl"/>
        </w:rPr>
        <w:t xml:space="preserve"> </w:t>
      </w:r>
      <w:r w:rsidR="001B0F22" w:rsidRPr="001B0F22">
        <w:rPr>
          <w:u w:val="none"/>
          <w:lang w:val="es-ES_tradnl"/>
        </w:rPr>
        <w:t>2)</w:t>
      </w:r>
      <w:r w:rsidR="001B0F22">
        <w:rPr>
          <w:b w:val="0"/>
          <w:u w:val="none"/>
          <w:lang w:val="es-ES_tradnl"/>
        </w:rPr>
        <w:t xml:space="preserve"> que </w:t>
      </w:r>
      <w:r w:rsidR="00D95F2F">
        <w:rPr>
          <w:b w:val="0"/>
          <w:u w:val="none"/>
          <w:lang w:val="es-ES_tradnl"/>
        </w:rPr>
        <w:t>el Intendente de Canelone</w:t>
      </w:r>
      <w:r w:rsidR="001B0F22">
        <w:rPr>
          <w:b w:val="0"/>
          <w:u w:val="none"/>
          <w:lang w:val="es-ES_tradnl"/>
        </w:rPr>
        <w:t>s</w:t>
      </w:r>
      <w:r w:rsidR="001B0F22" w:rsidRPr="001B0F22">
        <w:rPr>
          <w:rFonts w:ascii="Calibri" w:hAnsi="Calibri" w:cs="Calibri"/>
          <w:b w:val="0"/>
          <w:bCs w:val="0"/>
          <w:sz w:val="22"/>
          <w:szCs w:val="22"/>
          <w:u w:val="none"/>
          <w:lang w:val="es-ES_tradnl" w:eastAsia="en-US"/>
        </w:rPr>
        <w:t xml:space="preserve"> </w:t>
      </w:r>
      <w:r w:rsidR="001B0F22">
        <w:rPr>
          <w:b w:val="0"/>
          <w:u w:val="none"/>
          <w:lang w:val="es-ES_tradnl"/>
        </w:rPr>
        <w:t>por Resolución de fecha 25/09/14 dispuso reiterar el gasto y adjudicar la referida L</w:t>
      </w:r>
      <w:r w:rsidR="00D95F2F">
        <w:rPr>
          <w:b w:val="0"/>
          <w:u w:val="none"/>
          <w:lang w:val="es-ES_tradnl"/>
        </w:rPr>
        <w:t>icitación</w:t>
      </w:r>
      <w:r w:rsidR="001B0F22">
        <w:rPr>
          <w:b w:val="0"/>
          <w:u w:val="none"/>
          <w:lang w:val="es-ES_tradnl"/>
        </w:rPr>
        <w:t xml:space="preserve"> a la firma GRINOR S.A</w:t>
      </w:r>
      <w:r w:rsidR="00D95F2F">
        <w:rPr>
          <w:b w:val="0"/>
          <w:u w:val="none"/>
          <w:lang w:val="es-ES_tradnl"/>
        </w:rPr>
        <w:t xml:space="preserve"> por un</w:t>
      </w:r>
      <w:r w:rsidR="001B0F22">
        <w:rPr>
          <w:b w:val="0"/>
          <w:u w:val="none"/>
          <w:lang w:val="es-ES_tradnl"/>
        </w:rPr>
        <w:t xml:space="preserve"> monto de $ 1.026.720.000 IVA, </w:t>
      </w:r>
      <w:r w:rsidR="00D95F2F">
        <w:rPr>
          <w:b w:val="0"/>
          <w:u w:val="none"/>
          <w:lang w:val="es-ES_tradnl"/>
        </w:rPr>
        <w:t xml:space="preserve">Leyes Sociales </w:t>
      </w:r>
      <w:r w:rsidR="001B0F22">
        <w:rPr>
          <w:b w:val="0"/>
          <w:u w:val="none"/>
          <w:lang w:val="es-ES_tradnl"/>
        </w:rPr>
        <w:t>y paramétricas incluidas;</w:t>
      </w:r>
    </w:p>
    <w:p w:rsidR="00013A75" w:rsidRPr="00D06914" w:rsidRDefault="00D21336" w:rsidP="00D21336">
      <w:pPr>
        <w:pStyle w:val="Ttulo"/>
        <w:widowControl w:val="0"/>
        <w:ind w:firstLine="2694"/>
        <w:jc w:val="both"/>
        <w:rPr>
          <w:b w:val="0"/>
          <w:u w:val="none"/>
          <w:lang w:val="es-ES_tradnl"/>
        </w:rPr>
      </w:pPr>
      <w:r>
        <w:rPr>
          <w:u w:val="none"/>
          <w:lang w:val="es-ES_tradnl"/>
        </w:rPr>
        <w:t xml:space="preserve"> </w:t>
      </w:r>
      <w:r w:rsidR="00F70DDC">
        <w:rPr>
          <w:u w:val="none"/>
          <w:lang w:val="es-ES_tradnl"/>
        </w:rPr>
        <w:t>3</w:t>
      </w:r>
      <w:r w:rsidR="00D95F2F">
        <w:rPr>
          <w:u w:val="none"/>
          <w:lang w:val="es-ES_tradnl"/>
        </w:rPr>
        <w:t>)</w:t>
      </w:r>
      <w:r w:rsidR="00013A75" w:rsidRPr="00D95F2F">
        <w:rPr>
          <w:b w:val="0"/>
          <w:u w:val="none"/>
        </w:rPr>
        <w:t xml:space="preserve"> </w:t>
      </w:r>
      <w:r w:rsidR="001B0F22">
        <w:rPr>
          <w:b w:val="0"/>
          <w:u w:val="none"/>
          <w:lang w:val="es-ES_tradnl"/>
        </w:rPr>
        <w:t xml:space="preserve">que </w:t>
      </w:r>
      <w:r w:rsidR="001B0F22" w:rsidRPr="001B0F22">
        <w:rPr>
          <w:b w:val="0"/>
          <w:u w:val="none"/>
          <w:lang w:val="es-ES_tradnl"/>
        </w:rPr>
        <w:t>por Resolución de fecha 08/09/2016</w:t>
      </w:r>
      <w:r w:rsidR="00013A75" w:rsidRPr="00D95F2F">
        <w:rPr>
          <w:b w:val="0"/>
          <w:u w:val="none"/>
          <w:lang w:val="es-ES_tradnl"/>
        </w:rPr>
        <w:t xml:space="preserve"> el Intendente dispuso ampliar </w:t>
      </w:r>
      <w:r w:rsidR="001B0F22">
        <w:rPr>
          <w:b w:val="0"/>
          <w:u w:val="none"/>
          <w:lang w:val="es-ES_tradnl"/>
        </w:rPr>
        <w:t xml:space="preserve">dicha Licitación, </w:t>
      </w:r>
      <w:r w:rsidR="00013A75" w:rsidRPr="00D95F2F">
        <w:rPr>
          <w:b w:val="0"/>
          <w:u w:val="none"/>
          <w:lang w:val="es-ES_tradnl"/>
        </w:rPr>
        <w:t>al a</w:t>
      </w:r>
      <w:r w:rsidR="009A46E0">
        <w:rPr>
          <w:b w:val="0"/>
          <w:u w:val="none"/>
          <w:lang w:val="es-ES_tradnl"/>
        </w:rPr>
        <w:t>mparo</w:t>
      </w:r>
      <w:r w:rsidR="001B0F22">
        <w:rPr>
          <w:b w:val="0"/>
          <w:u w:val="none"/>
          <w:lang w:val="es-ES_tradnl"/>
        </w:rPr>
        <w:t xml:space="preserve"> del </w:t>
      </w:r>
      <w:r w:rsidR="00D06914">
        <w:rPr>
          <w:b w:val="0"/>
          <w:u w:val="none"/>
          <w:lang w:val="es-ES_tradnl"/>
        </w:rPr>
        <w:t>A</w:t>
      </w:r>
      <w:r w:rsidR="001B0F22">
        <w:rPr>
          <w:b w:val="0"/>
          <w:u w:val="none"/>
          <w:lang w:val="es-ES_tradnl"/>
        </w:rPr>
        <w:t>rtículo 74 del TOCAF; y este</w:t>
      </w:r>
      <w:r w:rsidR="009A46E0">
        <w:rPr>
          <w:b w:val="0"/>
          <w:u w:val="none"/>
          <w:lang w:val="es-ES_tradnl"/>
        </w:rPr>
        <w:t xml:space="preserve"> </w:t>
      </w:r>
      <w:r w:rsidR="00013A75" w:rsidRPr="009A46E0">
        <w:rPr>
          <w:b w:val="0"/>
          <w:u w:val="none"/>
          <w:lang w:val="es-ES_tradnl"/>
        </w:rPr>
        <w:t xml:space="preserve">Tribunal, en Sesión de fecha </w:t>
      </w:r>
      <w:r w:rsidR="001B0F22">
        <w:rPr>
          <w:b w:val="0"/>
          <w:u w:val="none"/>
          <w:lang w:val="es-ES_tradnl"/>
        </w:rPr>
        <w:t>5 de octubre de 2016, observó dicha</w:t>
      </w:r>
      <w:r w:rsidR="00013A75" w:rsidRPr="009A46E0">
        <w:rPr>
          <w:b w:val="0"/>
          <w:u w:val="none"/>
          <w:lang w:val="es-ES_tradnl"/>
        </w:rPr>
        <w:t xml:space="preserve"> ampliación</w:t>
      </w:r>
      <w:r w:rsidR="001B0F22">
        <w:rPr>
          <w:b w:val="0"/>
          <w:u w:val="none"/>
          <w:lang w:val="es-ES_tradnl"/>
        </w:rPr>
        <w:t>,</w:t>
      </w:r>
      <w:r w:rsidR="00013A75" w:rsidRPr="009A46E0">
        <w:rPr>
          <w:b w:val="0"/>
          <w:u w:val="none"/>
          <w:lang w:val="es-ES_tradnl"/>
        </w:rPr>
        <w:t xml:space="preserve"> en virtud </w:t>
      </w:r>
      <w:r w:rsidR="001B0F22">
        <w:rPr>
          <w:b w:val="0"/>
          <w:u w:val="none"/>
          <w:lang w:val="es-ES_tradnl"/>
        </w:rPr>
        <w:t xml:space="preserve">de </w:t>
      </w:r>
      <w:r w:rsidR="00013A75" w:rsidRPr="009A46E0">
        <w:rPr>
          <w:b w:val="0"/>
          <w:u w:val="none"/>
          <w:lang w:val="es-ES_tradnl"/>
        </w:rPr>
        <w:t xml:space="preserve">que el gasto </w:t>
      </w:r>
      <w:r w:rsidR="009A46E0">
        <w:rPr>
          <w:b w:val="0"/>
          <w:u w:val="none"/>
          <w:lang w:val="es-ES_tradnl"/>
        </w:rPr>
        <w:t>de la c</w:t>
      </w:r>
      <w:r w:rsidR="001B0F22">
        <w:rPr>
          <w:b w:val="0"/>
          <w:u w:val="none"/>
          <w:lang w:val="es-ES_tradnl"/>
        </w:rPr>
        <w:t xml:space="preserve">ontratación original había sido </w:t>
      </w:r>
      <w:r w:rsidR="00013A75" w:rsidRPr="009A46E0">
        <w:rPr>
          <w:b w:val="0"/>
          <w:u w:val="none"/>
          <w:lang w:val="es-ES_tradnl"/>
        </w:rPr>
        <w:t>observado por razones de leg</w:t>
      </w:r>
      <w:r w:rsidR="001B0F22">
        <w:rPr>
          <w:b w:val="0"/>
          <w:u w:val="none"/>
          <w:lang w:val="es-ES_tradnl"/>
        </w:rPr>
        <w:t>alidad insubsanables y que no había</w:t>
      </w:r>
      <w:r w:rsidR="00013A75" w:rsidRPr="009A46E0">
        <w:rPr>
          <w:b w:val="0"/>
          <w:u w:val="none"/>
          <w:lang w:val="es-ES_tradnl"/>
        </w:rPr>
        <w:t xml:space="preserve"> acre</w:t>
      </w:r>
      <w:r w:rsidR="001B0F22">
        <w:rPr>
          <w:b w:val="0"/>
          <w:u w:val="none"/>
          <w:lang w:val="es-ES_tradnl"/>
        </w:rPr>
        <w:t>ditado</w:t>
      </w:r>
      <w:r w:rsidR="000F6B94">
        <w:rPr>
          <w:b w:val="0"/>
          <w:u w:val="none"/>
          <w:lang w:val="es-ES_tradnl"/>
        </w:rPr>
        <w:t xml:space="preserve"> la previsión </w:t>
      </w:r>
      <w:r w:rsidR="000F6B94" w:rsidRPr="000F6B94">
        <w:rPr>
          <w:b w:val="0"/>
          <w:u w:val="none"/>
          <w:lang w:val="es-ES_tradnl"/>
        </w:rPr>
        <w:t>presupuestal de fondos para el pago de las obras</w:t>
      </w:r>
      <w:r w:rsidR="000F6B94">
        <w:rPr>
          <w:b w:val="0"/>
          <w:u w:val="none"/>
          <w:lang w:val="es-ES_tradnl"/>
        </w:rPr>
        <w:t xml:space="preserve">,  según lo requerido </w:t>
      </w:r>
      <w:r w:rsidR="00013A75" w:rsidRPr="009A46E0">
        <w:rPr>
          <w:b w:val="0"/>
          <w:u w:val="none"/>
          <w:lang w:val="es-ES_tradnl"/>
        </w:rPr>
        <w:t>por este Tribunal por Resolución Nº 2001/16 de 0</w:t>
      </w:r>
      <w:r w:rsidR="000F6B94">
        <w:rPr>
          <w:b w:val="0"/>
          <w:u w:val="none"/>
          <w:lang w:val="es-ES_tradnl"/>
        </w:rPr>
        <w:t>8/06/2016</w:t>
      </w:r>
      <w:r w:rsidR="00013A75" w:rsidRPr="009A46E0">
        <w:rPr>
          <w:b w:val="0"/>
          <w:u w:val="none"/>
          <w:lang w:val="es-ES_tradnl"/>
        </w:rPr>
        <w:t>;</w:t>
      </w:r>
    </w:p>
    <w:p w:rsidR="00D06914" w:rsidRDefault="00D21336" w:rsidP="00D21336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lastRenderedPageBreak/>
        <w:t xml:space="preserve"> </w:t>
      </w:r>
      <w:r w:rsidR="00F70DDC">
        <w:rPr>
          <w:rFonts w:ascii="Arial" w:hAnsi="Arial" w:cs="Arial"/>
          <w:b/>
          <w:sz w:val="24"/>
          <w:szCs w:val="24"/>
          <w:lang w:val="es-ES_tradnl"/>
        </w:rPr>
        <w:t>4</w:t>
      </w:r>
      <w:r w:rsidR="00013A75" w:rsidRPr="009A46E0">
        <w:rPr>
          <w:rFonts w:ascii="Arial" w:hAnsi="Arial" w:cs="Arial"/>
          <w:b/>
          <w:bCs/>
          <w:sz w:val="24"/>
          <w:szCs w:val="24"/>
          <w:lang w:val="es-ES_tradnl"/>
        </w:rPr>
        <w:t>)</w:t>
      </w:r>
      <w:r w:rsidR="00013A75">
        <w:rPr>
          <w:rFonts w:ascii="Arial" w:hAnsi="Arial" w:cs="Arial"/>
          <w:sz w:val="24"/>
          <w:szCs w:val="24"/>
          <w:lang w:val="es-ES_tradnl"/>
        </w:rPr>
        <w:t xml:space="preserve"> que el Intendente, por Resolución Nº 16</w:t>
      </w:r>
      <w:r w:rsidR="000F6B94">
        <w:rPr>
          <w:rFonts w:ascii="Arial" w:hAnsi="Arial" w:cs="Arial"/>
          <w:sz w:val="24"/>
          <w:szCs w:val="24"/>
          <w:lang w:val="es-ES_tradnl"/>
        </w:rPr>
        <w:t>/06804 de 09/11/2016, reiteró dicho</w:t>
      </w:r>
      <w:r w:rsidR="00013A75">
        <w:rPr>
          <w:rFonts w:ascii="Arial" w:hAnsi="Arial" w:cs="Arial"/>
          <w:sz w:val="24"/>
          <w:szCs w:val="24"/>
          <w:lang w:val="es-ES_tradnl"/>
        </w:rPr>
        <w:t xml:space="preserve"> gasto</w:t>
      </w:r>
      <w:r w:rsidR="007202F9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0F6B94">
        <w:rPr>
          <w:rFonts w:ascii="Arial" w:hAnsi="Arial" w:cs="Arial"/>
          <w:sz w:val="24"/>
          <w:szCs w:val="24"/>
          <w:lang w:val="es-ES_tradnl"/>
        </w:rPr>
        <w:t>y este Tribunal mantuvo la observación formulada</w:t>
      </w:r>
      <w:r w:rsidR="007202F9">
        <w:rPr>
          <w:rFonts w:ascii="Arial" w:hAnsi="Arial" w:cs="Arial"/>
          <w:sz w:val="24"/>
          <w:szCs w:val="24"/>
          <w:lang w:val="es-ES_tradnl"/>
        </w:rPr>
        <w:t>;</w:t>
      </w:r>
    </w:p>
    <w:p w:rsidR="00D06914" w:rsidRDefault="00D21336" w:rsidP="00D21336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F70DDC">
        <w:rPr>
          <w:rFonts w:ascii="Arial" w:hAnsi="Arial" w:cs="Arial"/>
          <w:b/>
          <w:sz w:val="24"/>
          <w:szCs w:val="24"/>
          <w:lang w:val="es-ES_tradnl"/>
        </w:rPr>
        <w:t>5</w:t>
      </w:r>
      <w:r w:rsidR="007202F9" w:rsidRPr="009A46E0">
        <w:rPr>
          <w:rFonts w:ascii="Arial" w:hAnsi="Arial" w:cs="Arial"/>
          <w:b/>
          <w:sz w:val="24"/>
          <w:szCs w:val="24"/>
          <w:lang w:val="es-ES_tradnl"/>
        </w:rPr>
        <w:t>)</w:t>
      </w:r>
      <w:r w:rsidR="000F6B94">
        <w:rPr>
          <w:rFonts w:ascii="Arial" w:hAnsi="Arial" w:cs="Arial"/>
          <w:sz w:val="24"/>
          <w:szCs w:val="24"/>
          <w:lang w:val="es-ES_tradnl"/>
        </w:rPr>
        <w:t xml:space="preserve"> que</w:t>
      </w:r>
      <w:r w:rsidR="009A46E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202F9">
        <w:rPr>
          <w:rFonts w:ascii="Arial" w:hAnsi="Arial" w:cs="Arial"/>
          <w:sz w:val="24"/>
          <w:szCs w:val="24"/>
          <w:lang w:val="es-ES_tradnl"/>
        </w:rPr>
        <w:t>Resolución n</w:t>
      </w:r>
      <w:r w:rsidR="00343BA1">
        <w:rPr>
          <w:rFonts w:ascii="Arial" w:hAnsi="Arial" w:cs="Arial"/>
          <w:sz w:val="24"/>
          <w:szCs w:val="24"/>
          <w:lang w:val="es-ES_tradnl"/>
        </w:rPr>
        <w:t>°</w:t>
      </w:r>
      <w:r w:rsidR="007202F9">
        <w:rPr>
          <w:rFonts w:ascii="Arial" w:hAnsi="Arial" w:cs="Arial"/>
          <w:sz w:val="24"/>
          <w:szCs w:val="24"/>
          <w:lang w:val="es-ES_tradnl"/>
        </w:rPr>
        <w:t xml:space="preserve"> 18/01469 de fecha 02/03/18</w:t>
      </w:r>
      <w:r w:rsidR="000F6B94">
        <w:rPr>
          <w:rFonts w:ascii="Arial" w:hAnsi="Arial" w:cs="Arial"/>
          <w:sz w:val="24"/>
          <w:szCs w:val="24"/>
          <w:lang w:val="es-ES_tradnl"/>
        </w:rPr>
        <w:t xml:space="preserve"> el Intendente </w:t>
      </w:r>
      <w:r w:rsidR="009A46E0">
        <w:rPr>
          <w:rFonts w:ascii="Arial" w:hAnsi="Arial" w:cs="Arial"/>
          <w:sz w:val="24"/>
          <w:szCs w:val="24"/>
          <w:lang w:val="es-ES_tradnl"/>
        </w:rPr>
        <w:t xml:space="preserve">autorizó </w:t>
      </w:r>
      <w:r w:rsidR="007202F9">
        <w:rPr>
          <w:rFonts w:ascii="Arial" w:hAnsi="Arial" w:cs="Arial"/>
          <w:sz w:val="24"/>
          <w:szCs w:val="24"/>
          <w:lang w:val="es-ES_tradnl"/>
        </w:rPr>
        <w:t>una  nueva ampliación por el</w:t>
      </w:r>
      <w:r w:rsidR="00D9100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202F9">
        <w:rPr>
          <w:rFonts w:ascii="Arial" w:hAnsi="Arial" w:cs="Arial"/>
          <w:sz w:val="24"/>
          <w:szCs w:val="24"/>
          <w:lang w:val="es-ES_tradnl"/>
        </w:rPr>
        <w:t xml:space="preserve"> 35</w:t>
      </w:r>
      <w:r w:rsidR="00D91005">
        <w:rPr>
          <w:rFonts w:ascii="Arial" w:hAnsi="Arial" w:cs="Arial"/>
          <w:sz w:val="24"/>
          <w:szCs w:val="24"/>
          <w:lang w:val="es-ES_tradnl"/>
        </w:rPr>
        <w:t xml:space="preserve">, 56% de lo </w:t>
      </w:r>
      <w:r w:rsidR="000F6B94">
        <w:rPr>
          <w:rFonts w:ascii="Arial" w:hAnsi="Arial" w:cs="Arial"/>
          <w:sz w:val="24"/>
          <w:szCs w:val="24"/>
          <w:lang w:val="es-ES_tradnl"/>
        </w:rPr>
        <w:t xml:space="preserve">adjudicado a la Empresa </w:t>
      </w:r>
      <w:proofErr w:type="spellStart"/>
      <w:r w:rsidR="000F6B94">
        <w:rPr>
          <w:rFonts w:ascii="Arial" w:hAnsi="Arial" w:cs="Arial"/>
          <w:sz w:val="24"/>
          <w:szCs w:val="24"/>
          <w:lang w:val="es-ES_tradnl"/>
        </w:rPr>
        <w:t>Grinor</w:t>
      </w:r>
      <w:proofErr w:type="spellEnd"/>
      <w:r w:rsidR="000F6B94">
        <w:rPr>
          <w:rFonts w:ascii="Arial" w:hAnsi="Arial" w:cs="Arial"/>
          <w:sz w:val="24"/>
          <w:szCs w:val="24"/>
          <w:lang w:val="es-ES_tradnl"/>
        </w:rPr>
        <w:t>, que ascendió a la suma</w:t>
      </w:r>
      <w:r w:rsidR="00D91005">
        <w:rPr>
          <w:rFonts w:ascii="Arial" w:hAnsi="Arial" w:cs="Arial"/>
          <w:sz w:val="24"/>
          <w:szCs w:val="24"/>
          <w:lang w:val="es-ES_tradnl"/>
        </w:rPr>
        <w:t xml:space="preserve"> de $</w:t>
      </w:r>
      <w:r w:rsidR="000F6B94">
        <w:rPr>
          <w:rFonts w:ascii="Arial" w:hAnsi="Arial" w:cs="Arial"/>
          <w:sz w:val="24"/>
          <w:szCs w:val="24"/>
          <w:lang w:val="es-ES_tradnl"/>
        </w:rPr>
        <w:t xml:space="preserve"> 365.056.000 IVA y leyes sociales incluidas</w:t>
      </w:r>
      <w:r>
        <w:rPr>
          <w:rFonts w:ascii="Arial" w:hAnsi="Arial" w:cs="Arial"/>
          <w:sz w:val="24"/>
          <w:szCs w:val="24"/>
          <w:lang w:val="es-ES_tradnl"/>
        </w:rPr>
        <w:t>;</w:t>
      </w:r>
    </w:p>
    <w:p w:rsidR="00D06914" w:rsidRDefault="00D21336" w:rsidP="00D2133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F70DDC" w:rsidRPr="00D06914">
        <w:rPr>
          <w:rFonts w:ascii="Arial" w:hAnsi="Arial" w:cs="Arial"/>
          <w:b/>
          <w:sz w:val="24"/>
          <w:szCs w:val="24"/>
          <w:lang w:val="es-ES_tradnl"/>
        </w:rPr>
        <w:t>6</w:t>
      </w:r>
      <w:r w:rsidR="00343BA1" w:rsidRPr="00D06914">
        <w:rPr>
          <w:rFonts w:ascii="Arial" w:hAnsi="Arial" w:cs="Arial"/>
          <w:b/>
          <w:sz w:val="24"/>
          <w:szCs w:val="24"/>
          <w:lang w:val="es-ES_tradnl"/>
        </w:rPr>
        <w:t>)</w:t>
      </w:r>
      <w:r w:rsidR="00343BA1" w:rsidRPr="00D06914">
        <w:rPr>
          <w:rFonts w:ascii="Arial" w:hAnsi="Arial" w:cs="Arial"/>
          <w:sz w:val="24"/>
          <w:szCs w:val="24"/>
          <w:lang w:val="es-ES_tradnl"/>
        </w:rPr>
        <w:t xml:space="preserve"> que</w:t>
      </w:r>
      <w:r w:rsidR="009A46E0" w:rsidRPr="00D06914">
        <w:rPr>
          <w:rFonts w:ascii="Arial" w:hAnsi="Arial" w:cs="Arial"/>
          <w:sz w:val="24"/>
          <w:szCs w:val="24"/>
          <w:lang w:val="es-ES_tradnl"/>
        </w:rPr>
        <w:t xml:space="preserve"> el Tribunal</w:t>
      </w:r>
      <w:r w:rsidR="000F6B94" w:rsidRPr="00D06914">
        <w:rPr>
          <w:rFonts w:ascii="Arial" w:hAnsi="Arial" w:cs="Arial"/>
          <w:sz w:val="24"/>
          <w:szCs w:val="24"/>
          <w:lang w:val="es-ES_tradnl"/>
        </w:rPr>
        <w:t xml:space="preserve"> de Cuentas, por Resolución Nº</w:t>
      </w:r>
      <w:r w:rsidR="009F01F4" w:rsidRPr="00D06914">
        <w:rPr>
          <w:rFonts w:ascii="Arial" w:hAnsi="Arial" w:cs="Arial"/>
          <w:sz w:val="24"/>
          <w:szCs w:val="24"/>
          <w:lang w:val="es-ES_tradnl"/>
        </w:rPr>
        <w:t>1331/18</w:t>
      </w:r>
      <w:r w:rsidR="000F6B94" w:rsidRPr="00D06914">
        <w:rPr>
          <w:rFonts w:ascii="Arial" w:hAnsi="Arial" w:cs="Arial"/>
          <w:sz w:val="24"/>
          <w:szCs w:val="24"/>
          <w:lang w:val="es-ES_tradnl"/>
        </w:rPr>
        <w:t xml:space="preserve"> de fecha 18/04/18,</w:t>
      </w:r>
      <w:r w:rsidR="009F01F4" w:rsidRPr="00D0691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74E3A" w:rsidRPr="00D06914">
        <w:rPr>
          <w:rFonts w:ascii="Arial" w:hAnsi="Arial" w:cs="Arial"/>
          <w:sz w:val="24"/>
          <w:szCs w:val="24"/>
          <w:lang w:val="es-ES_tradnl"/>
        </w:rPr>
        <w:t xml:space="preserve">acordó </w:t>
      </w:r>
      <w:r w:rsidR="000F6B94" w:rsidRPr="00D06914">
        <w:rPr>
          <w:rFonts w:ascii="Arial" w:hAnsi="Arial" w:cs="Arial"/>
          <w:sz w:val="24"/>
          <w:szCs w:val="24"/>
          <w:lang w:val="es-ES_tradnl"/>
        </w:rPr>
        <w:t>observar el gasto, en tanto</w:t>
      </w:r>
      <w:r w:rsidR="00E74E3A" w:rsidRPr="00D06914">
        <w:rPr>
          <w:rFonts w:ascii="Arial" w:hAnsi="Arial" w:cs="Arial"/>
          <w:sz w:val="24"/>
          <w:szCs w:val="24"/>
          <w:lang w:val="es-ES_tradnl"/>
        </w:rPr>
        <w:t xml:space="preserve"> la contratación original había</w:t>
      </w:r>
      <w:r w:rsidR="003D4106" w:rsidRPr="00D06914">
        <w:rPr>
          <w:rFonts w:ascii="Arial" w:hAnsi="Arial" w:cs="Arial"/>
          <w:sz w:val="24"/>
          <w:szCs w:val="24"/>
          <w:lang w:val="es-ES_tradnl"/>
        </w:rPr>
        <w:t xml:space="preserve"> sido</w:t>
      </w:r>
      <w:r w:rsidR="00343BA1" w:rsidRPr="00D06914">
        <w:rPr>
          <w:rFonts w:ascii="Arial" w:hAnsi="Arial" w:cs="Arial"/>
          <w:sz w:val="24"/>
          <w:szCs w:val="24"/>
          <w:lang w:val="es-ES_tradnl"/>
        </w:rPr>
        <w:t xml:space="preserve"> oportunamente observada por razones de legalidad </w:t>
      </w:r>
      <w:r w:rsidR="00E74E3A" w:rsidRPr="00D06914">
        <w:rPr>
          <w:rFonts w:ascii="Arial" w:hAnsi="Arial" w:cs="Arial"/>
          <w:sz w:val="24"/>
          <w:szCs w:val="24"/>
          <w:lang w:val="es-ES_tradnl"/>
        </w:rPr>
        <w:t xml:space="preserve">insubsanables que afectaban la </w:t>
      </w:r>
      <w:r w:rsidR="00343BA1" w:rsidRPr="00D06914">
        <w:rPr>
          <w:rFonts w:ascii="Arial" w:hAnsi="Arial" w:cs="Arial"/>
          <w:sz w:val="24"/>
          <w:szCs w:val="24"/>
          <w:lang w:val="es-ES_tradnl"/>
        </w:rPr>
        <w:t xml:space="preserve"> ampliación;</w:t>
      </w:r>
    </w:p>
    <w:p w:rsidR="00E74E3A" w:rsidRPr="00D06914" w:rsidRDefault="00D21336" w:rsidP="00D2133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F70DDC" w:rsidRPr="00D06914">
        <w:rPr>
          <w:rFonts w:ascii="Arial" w:hAnsi="Arial" w:cs="Arial"/>
          <w:b/>
          <w:sz w:val="24"/>
          <w:szCs w:val="24"/>
          <w:lang w:val="es-ES_tradnl"/>
        </w:rPr>
        <w:t>7</w:t>
      </w:r>
      <w:r w:rsidR="00E74E3A" w:rsidRPr="00D06914">
        <w:rPr>
          <w:rFonts w:ascii="Arial" w:hAnsi="Arial" w:cs="Arial"/>
          <w:b/>
          <w:sz w:val="24"/>
          <w:szCs w:val="24"/>
          <w:lang w:val="es-ES_tradnl"/>
        </w:rPr>
        <w:t>)</w:t>
      </w:r>
      <w:r w:rsidR="00E74E3A" w:rsidRPr="00D06914">
        <w:rPr>
          <w:rFonts w:ascii="Arial" w:hAnsi="Arial" w:cs="Arial"/>
          <w:sz w:val="24"/>
          <w:szCs w:val="24"/>
          <w:lang w:val="es-ES_tradnl"/>
        </w:rPr>
        <w:t xml:space="preserve"> que en </w:t>
      </w:r>
      <w:r w:rsidR="000F6B94" w:rsidRPr="00D06914">
        <w:rPr>
          <w:rFonts w:ascii="Arial" w:hAnsi="Arial" w:cs="Arial"/>
          <w:sz w:val="24"/>
          <w:szCs w:val="24"/>
          <w:lang w:val="es-ES_tradnl"/>
        </w:rPr>
        <w:t>la oportunidad, por Resolución N</w:t>
      </w:r>
      <w:r w:rsidR="009F01F4" w:rsidRPr="00D06914">
        <w:rPr>
          <w:rFonts w:ascii="Arial" w:hAnsi="Arial" w:cs="Arial"/>
          <w:sz w:val="24"/>
          <w:szCs w:val="24"/>
          <w:lang w:val="es-ES_tradnl"/>
        </w:rPr>
        <w:t>°</w:t>
      </w:r>
      <w:r w:rsidR="000F6B94" w:rsidRPr="00D06914">
        <w:rPr>
          <w:rFonts w:ascii="Arial" w:hAnsi="Arial" w:cs="Arial"/>
          <w:sz w:val="24"/>
          <w:szCs w:val="24"/>
          <w:lang w:val="es-ES_tradnl"/>
        </w:rPr>
        <w:t xml:space="preserve"> 18/03101 del 22/05/18 el Intendente</w:t>
      </w:r>
      <w:r w:rsidR="00E74E3A" w:rsidRPr="00D06914">
        <w:rPr>
          <w:rFonts w:ascii="Arial" w:hAnsi="Arial" w:cs="Arial"/>
          <w:sz w:val="24"/>
          <w:szCs w:val="24"/>
          <w:lang w:val="es-ES_tradnl"/>
        </w:rPr>
        <w:t xml:space="preserve"> reitera el gasto observado</w:t>
      </w:r>
      <w:r w:rsidR="000F6B94" w:rsidRPr="00D06914">
        <w:rPr>
          <w:rFonts w:ascii="Arial" w:hAnsi="Arial" w:cs="Arial"/>
          <w:sz w:val="24"/>
          <w:szCs w:val="24"/>
          <w:lang w:val="es-ES_tradnl"/>
        </w:rPr>
        <w:t xml:space="preserve">, alegando que el mismo </w:t>
      </w:r>
      <w:r w:rsidR="00E74E3A" w:rsidRPr="00D06914">
        <w:rPr>
          <w:rFonts w:ascii="Arial" w:hAnsi="Arial" w:cs="Arial"/>
          <w:sz w:val="24"/>
          <w:szCs w:val="24"/>
          <w:lang w:val="es-ES_tradnl"/>
        </w:rPr>
        <w:t>es indispensable para cumplir con compromisos ya asumidos</w:t>
      </w:r>
      <w:r w:rsidR="000F6B94" w:rsidRPr="00D06914">
        <w:rPr>
          <w:rFonts w:ascii="Arial" w:hAnsi="Arial" w:cs="Arial"/>
          <w:sz w:val="24"/>
          <w:szCs w:val="24"/>
          <w:lang w:val="es-ES_tradnl"/>
        </w:rPr>
        <w:t xml:space="preserve"> en el cronograma de obras</w:t>
      </w:r>
      <w:r w:rsidR="00E74E3A" w:rsidRPr="00D06914">
        <w:rPr>
          <w:rFonts w:ascii="Arial" w:hAnsi="Arial" w:cs="Arial"/>
          <w:sz w:val="24"/>
          <w:szCs w:val="24"/>
          <w:lang w:val="es-ES_tradnl"/>
        </w:rPr>
        <w:t>;</w:t>
      </w:r>
    </w:p>
    <w:p w:rsidR="00D06914" w:rsidRDefault="00E74E3A" w:rsidP="00D2133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63047">
        <w:rPr>
          <w:rFonts w:ascii="Arial" w:hAnsi="Arial" w:cs="Arial"/>
          <w:b/>
          <w:bCs/>
          <w:sz w:val="24"/>
          <w:szCs w:val="24"/>
        </w:rPr>
        <w:t>CONSIDERANDO:</w:t>
      </w:r>
      <w:r w:rsidRPr="00663047">
        <w:rPr>
          <w:rFonts w:ascii="Arial" w:hAnsi="Arial" w:cs="Arial"/>
          <w:bCs/>
          <w:sz w:val="24"/>
          <w:szCs w:val="24"/>
        </w:rPr>
        <w:t xml:space="preserve"> </w:t>
      </w:r>
      <w:r w:rsidRPr="00663047">
        <w:rPr>
          <w:rFonts w:ascii="Arial" w:hAnsi="Arial" w:cs="Arial"/>
          <w:b/>
          <w:sz w:val="24"/>
          <w:szCs w:val="24"/>
        </w:rPr>
        <w:t>1)</w:t>
      </w:r>
      <w:r w:rsidRPr="00663047">
        <w:rPr>
          <w:rFonts w:ascii="Arial" w:hAnsi="Arial" w:cs="Arial"/>
          <w:sz w:val="24"/>
          <w:szCs w:val="24"/>
        </w:rPr>
        <w:t xml:space="preserve"> que el </w:t>
      </w:r>
      <w:r w:rsidR="00D06914">
        <w:rPr>
          <w:rFonts w:ascii="Arial" w:hAnsi="Arial" w:cs="Arial"/>
          <w:sz w:val="24"/>
          <w:szCs w:val="24"/>
        </w:rPr>
        <w:t>A</w:t>
      </w:r>
      <w:r w:rsidRPr="00663047">
        <w:rPr>
          <w:rFonts w:ascii="Arial" w:hAnsi="Arial" w:cs="Arial"/>
          <w:sz w:val="24"/>
          <w:szCs w:val="24"/>
        </w:rPr>
        <w:t>rtículo 475 de la Ley 17.296</w:t>
      </w:r>
      <w:r w:rsidR="000F6B94">
        <w:rPr>
          <w:rFonts w:ascii="Arial" w:hAnsi="Arial" w:cs="Arial"/>
          <w:sz w:val="24"/>
          <w:szCs w:val="24"/>
        </w:rPr>
        <w:t xml:space="preserve"> de fecha 21 de febrero de 2001, </w:t>
      </w:r>
      <w:r w:rsidRPr="00663047">
        <w:rPr>
          <w:rFonts w:ascii="Arial" w:hAnsi="Arial" w:cs="Arial"/>
          <w:sz w:val="24"/>
          <w:szCs w:val="24"/>
        </w:rPr>
        <w:t>establece que los Ordenadores de gastos y pagos, al ejercer la facultad de insistencia o reiteración que les acuerda el literal B) del Artículo 211 de la Constitución de la República, deben hacerlo en forma fundada, expresando de manera detallada los motivos que justifican a su juicio seguir el curso del gasto o pago;</w:t>
      </w:r>
    </w:p>
    <w:p w:rsidR="00E74E3A" w:rsidRPr="00663047" w:rsidRDefault="00E74E3A" w:rsidP="00D21336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663047">
        <w:rPr>
          <w:rFonts w:ascii="Arial" w:hAnsi="Arial" w:cs="Arial"/>
          <w:b/>
          <w:sz w:val="24"/>
          <w:szCs w:val="24"/>
        </w:rPr>
        <w:t>2)</w:t>
      </w:r>
      <w:r w:rsidRPr="00663047">
        <w:rPr>
          <w:rFonts w:ascii="Arial" w:hAnsi="Arial" w:cs="Arial"/>
          <w:sz w:val="24"/>
          <w:szCs w:val="24"/>
        </w:rPr>
        <w:t xml:space="preserve"> que</w:t>
      </w:r>
      <w:r w:rsidR="000F6B94">
        <w:rPr>
          <w:rFonts w:ascii="Arial" w:hAnsi="Arial" w:cs="Arial"/>
          <w:sz w:val="24"/>
          <w:szCs w:val="24"/>
        </w:rPr>
        <w:t xml:space="preserve"> en tanto los motivos alegados por el Ordenador para reiterar el gasto refieren a cuestiones de oportunidad y conveniencia, se mantienen incambiados los fundamentos legales</w:t>
      </w:r>
      <w:r w:rsidRPr="00663047">
        <w:rPr>
          <w:rFonts w:ascii="Arial" w:hAnsi="Arial" w:cs="Arial"/>
          <w:sz w:val="24"/>
          <w:szCs w:val="24"/>
        </w:rPr>
        <w:t xml:space="preserve"> que ameritaron la observación del </w:t>
      </w:r>
      <w:r w:rsidR="00DA03E9">
        <w:rPr>
          <w:rFonts w:ascii="Arial" w:hAnsi="Arial" w:cs="Arial"/>
          <w:sz w:val="24"/>
          <w:szCs w:val="24"/>
        </w:rPr>
        <w:t>mismo</w:t>
      </w:r>
      <w:r w:rsidR="00D21336">
        <w:rPr>
          <w:rFonts w:ascii="Arial" w:hAnsi="Arial" w:cs="Arial"/>
          <w:sz w:val="24"/>
          <w:szCs w:val="24"/>
        </w:rPr>
        <w:t>;</w:t>
      </w:r>
    </w:p>
    <w:p w:rsidR="00E74E3A" w:rsidRPr="00663047" w:rsidRDefault="00E74E3A" w:rsidP="00D21336">
      <w:pPr>
        <w:tabs>
          <w:tab w:val="left" w:pos="2127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63047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663047">
        <w:rPr>
          <w:rFonts w:ascii="Arial" w:hAnsi="Arial" w:cs="Arial"/>
          <w:sz w:val="24"/>
          <w:szCs w:val="24"/>
        </w:rPr>
        <w:t>a lo precedentemente expuesto</w:t>
      </w:r>
      <w:r w:rsidR="000F6B94">
        <w:rPr>
          <w:rFonts w:ascii="Arial" w:hAnsi="Arial" w:cs="Arial"/>
          <w:sz w:val="24"/>
          <w:szCs w:val="24"/>
        </w:rPr>
        <w:t xml:space="preserve"> y a lo dispuesto por el </w:t>
      </w:r>
      <w:r w:rsidR="00D06914">
        <w:rPr>
          <w:rFonts w:ascii="Arial" w:hAnsi="Arial" w:cs="Arial"/>
          <w:sz w:val="24"/>
          <w:szCs w:val="24"/>
        </w:rPr>
        <w:t>A</w:t>
      </w:r>
      <w:r w:rsidR="000F6B94">
        <w:rPr>
          <w:rFonts w:ascii="Arial" w:hAnsi="Arial" w:cs="Arial"/>
          <w:sz w:val="24"/>
          <w:szCs w:val="24"/>
        </w:rPr>
        <w:t xml:space="preserve">rtículo 211 </w:t>
      </w:r>
      <w:r w:rsidR="00D06914">
        <w:rPr>
          <w:rFonts w:ascii="Arial" w:hAnsi="Arial" w:cs="Arial"/>
          <w:sz w:val="24"/>
          <w:szCs w:val="24"/>
        </w:rPr>
        <w:t>L</w:t>
      </w:r>
      <w:r w:rsidR="000F6B94">
        <w:rPr>
          <w:rFonts w:ascii="Arial" w:hAnsi="Arial" w:cs="Arial"/>
          <w:sz w:val="24"/>
          <w:szCs w:val="24"/>
        </w:rPr>
        <w:t>iteral B) de la Constitución de la República</w:t>
      </w:r>
      <w:r w:rsidRPr="00663047">
        <w:rPr>
          <w:rFonts w:ascii="Arial" w:hAnsi="Arial" w:cs="Arial"/>
          <w:sz w:val="24"/>
          <w:szCs w:val="24"/>
        </w:rPr>
        <w:t>;</w:t>
      </w:r>
    </w:p>
    <w:p w:rsidR="005955B0" w:rsidRDefault="005955B0" w:rsidP="00D06914">
      <w:pPr>
        <w:tabs>
          <w:tab w:val="left" w:pos="2127"/>
        </w:tabs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E74E3A" w:rsidRPr="009F01F4" w:rsidRDefault="009F01F4" w:rsidP="00D06914">
      <w:pPr>
        <w:tabs>
          <w:tab w:val="left" w:pos="2127"/>
        </w:tabs>
        <w:spacing w:after="0"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EL TRIBUNAL ACUERDA</w:t>
      </w:r>
    </w:p>
    <w:p w:rsidR="00E74E3A" w:rsidRPr="003B7033" w:rsidRDefault="00D06914" w:rsidP="00D06914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06914">
        <w:rPr>
          <w:rFonts w:ascii="Arial" w:hAnsi="Arial" w:cs="Arial"/>
          <w:b/>
          <w:sz w:val="24"/>
          <w:szCs w:val="24"/>
        </w:rPr>
        <w:t>1</w:t>
      </w:r>
      <w:r w:rsidR="00E74E3A" w:rsidRPr="00D06914">
        <w:rPr>
          <w:rFonts w:ascii="Arial" w:hAnsi="Arial" w:cs="Arial"/>
          <w:b/>
          <w:sz w:val="24"/>
          <w:szCs w:val="24"/>
        </w:rPr>
        <w:t>)</w:t>
      </w:r>
      <w:r w:rsidR="00E74E3A" w:rsidRPr="00663047">
        <w:rPr>
          <w:rFonts w:ascii="Arial" w:hAnsi="Arial" w:cs="Arial"/>
          <w:b/>
          <w:sz w:val="24"/>
          <w:szCs w:val="24"/>
        </w:rPr>
        <w:tab/>
      </w:r>
      <w:r w:rsidR="00E74E3A" w:rsidRPr="00663047">
        <w:rPr>
          <w:rFonts w:ascii="Arial" w:hAnsi="Arial" w:cs="Arial"/>
          <w:sz w:val="24"/>
          <w:szCs w:val="24"/>
        </w:rPr>
        <w:t>Man</w:t>
      </w:r>
      <w:r w:rsidR="003B7033">
        <w:rPr>
          <w:rFonts w:ascii="Arial" w:hAnsi="Arial" w:cs="Arial"/>
          <w:sz w:val="24"/>
          <w:szCs w:val="24"/>
        </w:rPr>
        <w:t xml:space="preserve">tener la observación formulada </w:t>
      </w:r>
      <w:r w:rsidR="003B7033" w:rsidRPr="003B7033">
        <w:rPr>
          <w:rFonts w:ascii="Arial" w:hAnsi="Arial" w:cs="Arial"/>
          <w:sz w:val="24"/>
          <w:szCs w:val="24"/>
          <w:lang w:val="es-ES_tradnl"/>
        </w:rPr>
        <w:t>por Resolución Nº 1331/18 de fecha 18/04/18</w:t>
      </w:r>
      <w:r w:rsidR="00E74E3A" w:rsidRPr="003B7033">
        <w:rPr>
          <w:rFonts w:ascii="Arial" w:hAnsi="Arial" w:cs="Arial"/>
          <w:sz w:val="24"/>
          <w:szCs w:val="24"/>
        </w:rPr>
        <w:t>;</w:t>
      </w:r>
    </w:p>
    <w:p w:rsidR="00E74E3A" w:rsidRPr="00663047" w:rsidRDefault="00E74E3A" w:rsidP="00D06914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663047">
        <w:rPr>
          <w:rFonts w:ascii="Arial" w:hAnsi="Arial" w:cs="Arial"/>
          <w:b/>
          <w:sz w:val="24"/>
          <w:szCs w:val="24"/>
        </w:rPr>
        <w:t>2)</w:t>
      </w:r>
      <w:r w:rsidRPr="00663047">
        <w:rPr>
          <w:rFonts w:ascii="Arial" w:hAnsi="Arial" w:cs="Arial"/>
          <w:b/>
          <w:sz w:val="24"/>
          <w:szCs w:val="24"/>
        </w:rPr>
        <w:tab/>
      </w:r>
      <w:r w:rsidRPr="00663047">
        <w:rPr>
          <w:rFonts w:ascii="Arial" w:hAnsi="Arial" w:cs="Arial"/>
          <w:sz w:val="24"/>
          <w:szCs w:val="24"/>
        </w:rPr>
        <w:t>Dar cuenta a la Junta Departamental de Canelones; y</w:t>
      </w:r>
    </w:p>
    <w:p w:rsidR="00E74E3A" w:rsidRDefault="00E74E3A" w:rsidP="00D06914">
      <w:pPr>
        <w:pStyle w:val="Ttulo"/>
        <w:widowControl w:val="0"/>
        <w:tabs>
          <w:tab w:val="left" w:pos="284"/>
        </w:tabs>
        <w:ind w:left="284" w:hanging="284"/>
        <w:jc w:val="both"/>
        <w:rPr>
          <w:b w:val="0"/>
          <w:u w:val="none"/>
        </w:rPr>
      </w:pPr>
      <w:r w:rsidRPr="00E74E3A">
        <w:rPr>
          <w:u w:val="none"/>
        </w:rPr>
        <w:t>3)</w:t>
      </w:r>
      <w:r w:rsidRPr="00E74E3A">
        <w:rPr>
          <w:b w:val="0"/>
          <w:u w:val="none"/>
        </w:rPr>
        <w:tab/>
        <w:t>Comunicar a la Intendencia de Canelones</w:t>
      </w:r>
      <w:r w:rsidR="00D06914">
        <w:rPr>
          <w:b w:val="0"/>
          <w:u w:val="none"/>
        </w:rPr>
        <w:t>.</w:t>
      </w:r>
    </w:p>
    <w:p w:rsidR="00D06914" w:rsidRDefault="00D06914" w:rsidP="00D06914">
      <w:pPr>
        <w:pStyle w:val="Ttulo"/>
        <w:widowControl w:val="0"/>
        <w:jc w:val="left"/>
        <w:rPr>
          <w:b w:val="0"/>
          <w:u w:val="none"/>
        </w:rPr>
      </w:pPr>
    </w:p>
    <w:p w:rsidR="00D06914" w:rsidRDefault="00D06914" w:rsidP="00D06914">
      <w:pPr>
        <w:pStyle w:val="Ttulo"/>
        <w:widowControl w:val="0"/>
        <w:jc w:val="left"/>
        <w:rPr>
          <w:b w:val="0"/>
          <w:u w:val="none"/>
        </w:rPr>
      </w:pPr>
    </w:p>
    <w:p w:rsidR="00D06914" w:rsidRPr="00D06914" w:rsidRDefault="00D06914" w:rsidP="00D06914">
      <w:pPr>
        <w:pStyle w:val="Ttulo"/>
        <w:widowControl w:val="0"/>
        <w:jc w:val="left"/>
        <w:rPr>
          <w:b w:val="0"/>
          <w:u w:val="none"/>
        </w:rPr>
      </w:pPr>
      <w:proofErr w:type="spellStart"/>
      <w:proofErr w:type="gramStart"/>
      <w:r>
        <w:rPr>
          <w:b w:val="0"/>
          <w:u w:val="none"/>
        </w:rPr>
        <w:t>aa</w:t>
      </w:r>
      <w:proofErr w:type="spellEnd"/>
      <w:proofErr w:type="gramEnd"/>
    </w:p>
    <w:sectPr w:rsidR="00D06914" w:rsidRPr="00D06914" w:rsidSect="005955B0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526" w:rsidRDefault="00191526" w:rsidP="00191526">
      <w:pPr>
        <w:spacing w:after="0" w:line="240" w:lineRule="auto"/>
      </w:pPr>
      <w:r>
        <w:separator/>
      </w:r>
    </w:p>
  </w:endnote>
  <w:endnote w:type="continuationSeparator" w:id="0">
    <w:p w:rsidR="00191526" w:rsidRDefault="00191526" w:rsidP="001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526" w:rsidRDefault="00191526" w:rsidP="00191526">
      <w:pPr>
        <w:spacing w:after="0" w:line="240" w:lineRule="auto"/>
      </w:pPr>
      <w:r>
        <w:separator/>
      </w:r>
    </w:p>
  </w:footnote>
  <w:footnote w:type="continuationSeparator" w:id="0">
    <w:p w:rsidR="00191526" w:rsidRDefault="00191526" w:rsidP="00191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D4D6E"/>
    <w:multiLevelType w:val="hybridMultilevel"/>
    <w:tmpl w:val="A0F8C54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76B92"/>
    <w:multiLevelType w:val="singleLevel"/>
    <w:tmpl w:val="0C0A001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75"/>
    <w:rsid w:val="00013A75"/>
    <w:rsid w:val="000F6B94"/>
    <w:rsid w:val="00191526"/>
    <w:rsid w:val="001B0F22"/>
    <w:rsid w:val="00343BA1"/>
    <w:rsid w:val="003B7033"/>
    <w:rsid w:val="003D4106"/>
    <w:rsid w:val="005955B0"/>
    <w:rsid w:val="007202F9"/>
    <w:rsid w:val="00720F7D"/>
    <w:rsid w:val="009A46E0"/>
    <w:rsid w:val="009F01F4"/>
    <w:rsid w:val="00B92ADF"/>
    <w:rsid w:val="00D06914"/>
    <w:rsid w:val="00D21336"/>
    <w:rsid w:val="00D91005"/>
    <w:rsid w:val="00D953C2"/>
    <w:rsid w:val="00D95F2F"/>
    <w:rsid w:val="00DA03E9"/>
    <w:rsid w:val="00E74E3A"/>
    <w:rsid w:val="00F7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color w:val="000000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pPr>
      <w:spacing w:after="0" w:line="360" w:lineRule="auto"/>
      <w:jc w:val="center"/>
    </w:pPr>
    <w:rPr>
      <w:rFonts w:ascii="Arial" w:hAnsi="Arial" w:cs="Arial"/>
      <w:b/>
      <w:bCs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pPr>
      <w:spacing w:after="0" w:line="360" w:lineRule="auto"/>
      <w:jc w:val="center"/>
    </w:pPr>
    <w:rPr>
      <w:rFonts w:ascii="Arial" w:hAnsi="Arial" w:cs="Arial"/>
      <w:b/>
      <w:bCs/>
      <w:color w:val="000000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91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526"/>
    <w:rPr>
      <w:rFonts w:ascii="Calibri" w:hAnsi="Calibri" w:cs="Calibr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915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526"/>
    <w:rPr>
      <w:rFonts w:ascii="Calibri" w:hAnsi="Calibri" w:cs="Calibri"/>
      <w:lang w:eastAsia="en-US"/>
    </w:rPr>
  </w:style>
  <w:style w:type="character" w:styleId="Hipervnculo">
    <w:name w:val="Hyperlink"/>
    <w:basedOn w:val="Fuentedeprrafopredeter"/>
    <w:uiPriority w:val="99"/>
    <w:unhideWhenUsed/>
    <w:rsid w:val="009F01F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6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91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color w:val="000000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pPr>
      <w:spacing w:after="0" w:line="360" w:lineRule="auto"/>
      <w:jc w:val="center"/>
    </w:pPr>
    <w:rPr>
      <w:rFonts w:ascii="Arial" w:hAnsi="Arial" w:cs="Arial"/>
      <w:b/>
      <w:bCs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pPr>
      <w:spacing w:after="0" w:line="360" w:lineRule="auto"/>
      <w:jc w:val="center"/>
    </w:pPr>
    <w:rPr>
      <w:rFonts w:ascii="Arial" w:hAnsi="Arial" w:cs="Arial"/>
      <w:b/>
      <w:bCs/>
      <w:color w:val="000000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91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526"/>
    <w:rPr>
      <w:rFonts w:ascii="Calibri" w:hAnsi="Calibri" w:cs="Calibr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915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526"/>
    <w:rPr>
      <w:rFonts w:ascii="Calibri" w:hAnsi="Calibri" w:cs="Calibri"/>
      <w:lang w:eastAsia="en-US"/>
    </w:rPr>
  </w:style>
  <w:style w:type="character" w:styleId="Hipervnculo">
    <w:name w:val="Hyperlink"/>
    <w:basedOn w:val="Fuentedeprrafopredeter"/>
    <w:uiPriority w:val="99"/>
    <w:unhideWhenUsed/>
    <w:rsid w:val="009F01F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6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9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520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2013-17-1-0007913</vt:lpstr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2013-17-1-0007913</dc:title>
  <dc:creator>ANDREA AREOSO USHER</dc:creator>
  <cp:lastModifiedBy>Tribunal1</cp:lastModifiedBy>
  <cp:revision>4</cp:revision>
  <cp:lastPrinted>2018-10-09T15:55:00Z</cp:lastPrinted>
  <dcterms:created xsi:type="dcterms:W3CDTF">2018-10-09T15:25:00Z</dcterms:created>
  <dcterms:modified xsi:type="dcterms:W3CDTF">2018-11-14T18:18:00Z</dcterms:modified>
</cp:coreProperties>
</file>