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52E" w:rsidRPr="009F752E" w:rsidRDefault="009F752E" w:rsidP="00786EEB">
      <w:pPr>
        <w:tabs>
          <w:tab w:val="center" w:pos="4253"/>
        </w:tabs>
        <w:suppressAutoHyphens/>
        <w:jc w:val="right"/>
        <w:rPr>
          <w:rFonts w:ascii="Arial" w:hAnsi="Arial" w:cs="Arial"/>
          <w:sz w:val="28"/>
          <w:szCs w:val="28"/>
          <w:lang w:val="es-ES_tradnl"/>
        </w:rPr>
      </w:pPr>
      <w:r w:rsidRPr="009F752E">
        <w:rPr>
          <w:rFonts w:ascii="Arial" w:hAnsi="Arial" w:cs="Arial"/>
          <w:sz w:val="28"/>
          <w:szCs w:val="28"/>
          <w:lang w:val="es-ES_tradnl"/>
        </w:rPr>
        <w:t xml:space="preserve">RES. </w:t>
      </w:r>
      <w:r>
        <w:rPr>
          <w:rFonts w:ascii="Arial" w:hAnsi="Arial" w:cs="Arial"/>
          <w:sz w:val="28"/>
          <w:szCs w:val="28"/>
          <w:lang w:val="es-ES_tradnl"/>
        </w:rPr>
        <w:t>3021</w:t>
      </w:r>
      <w:r w:rsidRPr="009F752E">
        <w:rPr>
          <w:rFonts w:ascii="Arial" w:hAnsi="Arial" w:cs="Arial"/>
          <w:sz w:val="28"/>
          <w:szCs w:val="28"/>
          <w:lang w:val="es-ES_tradnl"/>
        </w:rPr>
        <w:t>/18</w:t>
      </w:r>
    </w:p>
    <w:p w:rsidR="009F752E" w:rsidRPr="009F752E" w:rsidRDefault="009F752E" w:rsidP="00786EEB">
      <w:pPr>
        <w:tabs>
          <w:tab w:val="center" w:pos="4253"/>
        </w:tabs>
        <w:suppressAutoHyphens/>
        <w:jc w:val="right"/>
        <w:rPr>
          <w:rFonts w:ascii="Arial" w:hAnsi="Arial" w:cs="Arial"/>
          <w:lang w:val="es-ES_tradnl"/>
        </w:rPr>
      </w:pPr>
    </w:p>
    <w:p w:rsidR="009F752E" w:rsidRPr="009F752E" w:rsidRDefault="009F752E">
      <w:pPr>
        <w:tabs>
          <w:tab w:val="center" w:pos="4253"/>
        </w:tabs>
        <w:suppressAutoHyphens/>
        <w:jc w:val="center"/>
        <w:rPr>
          <w:rFonts w:ascii="Arial" w:hAnsi="Arial" w:cs="Arial"/>
          <w:lang w:val="es-ES_tradnl"/>
        </w:rPr>
      </w:pPr>
      <w:r w:rsidRPr="009F752E">
        <w:rPr>
          <w:rFonts w:ascii="Arial" w:hAnsi="Arial" w:cs="Arial"/>
          <w:lang w:val="es-ES_tradnl"/>
        </w:rPr>
        <w:t>RESOLUCION ADOPTADA POR EL</w:t>
      </w:r>
    </w:p>
    <w:p w:rsidR="009F752E" w:rsidRPr="009F752E" w:rsidRDefault="009F752E">
      <w:pPr>
        <w:tabs>
          <w:tab w:val="left" w:pos="-720"/>
        </w:tabs>
        <w:suppressAutoHyphens/>
        <w:jc w:val="center"/>
        <w:rPr>
          <w:rFonts w:ascii="Arial" w:hAnsi="Arial" w:cs="Arial"/>
          <w:lang w:val="es-ES_tradnl"/>
        </w:rPr>
      </w:pPr>
    </w:p>
    <w:p w:rsidR="009F752E" w:rsidRPr="009F752E" w:rsidRDefault="009F752E">
      <w:pPr>
        <w:tabs>
          <w:tab w:val="center" w:pos="4253"/>
        </w:tabs>
        <w:suppressAutoHyphens/>
        <w:jc w:val="center"/>
        <w:rPr>
          <w:rFonts w:ascii="Arial" w:hAnsi="Arial" w:cs="Arial"/>
          <w:lang w:val="es-ES_tradnl"/>
        </w:rPr>
      </w:pPr>
      <w:r w:rsidRPr="009F752E">
        <w:rPr>
          <w:rFonts w:ascii="Arial" w:hAnsi="Arial" w:cs="Arial"/>
          <w:lang w:val="es-ES_tradnl"/>
        </w:rPr>
        <w:t>TRIBUNAL DE CUENTAS</w:t>
      </w:r>
    </w:p>
    <w:p w:rsidR="009F752E" w:rsidRPr="009F752E" w:rsidRDefault="009F752E">
      <w:pPr>
        <w:tabs>
          <w:tab w:val="left" w:pos="-720"/>
        </w:tabs>
        <w:suppressAutoHyphens/>
        <w:jc w:val="center"/>
        <w:rPr>
          <w:rFonts w:ascii="Arial" w:hAnsi="Arial" w:cs="Arial"/>
          <w:lang w:val="es-ES_tradnl"/>
        </w:rPr>
      </w:pPr>
    </w:p>
    <w:p w:rsidR="009F752E" w:rsidRPr="009F752E" w:rsidRDefault="009F752E">
      <w:pPr>
        <w:tabs>
          <w:tab w:val="center" w:pos="4253"/>
        </w:tabs>
        <w:suppressAutoHyphens/>
        <w:jc w:val="center"/>
        <w:rPr>
          <w:rFonts w:ascii="Arial" w:hAnsi="Arial" w:cs="Arial"/>
          <w:lang w:val="es-ES_tradnl"/>
        </w:rPr>
      </w:pPr>
      <w:r w:rsidRPr="009F752E">
        <w:rPr>
          <w:rFonts w:ascii="Arial" w:hAnsi="Arial" w:cs="Arial"/>
          <w:lang w:val="es-ES_tradnl"/>
        </w:rPr>
        <w:t xml:space="preserve">EN SESION DE FECHA </w:t>
      </w:r>
      <w:r w:rsidR="009B689A">
        <w:rPr>
          <w:rFonts w:ascii="Arial" w:hAnsi="Arial" w:cs="Arial"/>
          <w:lang w:val="es-ES_tradnl"/>
        </w:rPr>
        <w:t>26</w:t>
      </w:r>
      <w:bookmarkStart w:id="0" w:name="_GoBack"/>
      <w:bookmarkEnd w:id="0"/>
      <w:r w:rsidRPr="009F752E">
        <w:rPr>
          <w:rFonts w:ascii="Arial" w:hAnsi="Arial" w:cs="Arial"/>
          <w:lang w:val="es-ES_tradnl"/>
        </w:rPr>
        <w:t xml:space="preserve"> DE JUNIO </w:t>
      </w:r>
      <w:r w:rsidRPr="009F752E">
        <w:rPr>
          <w:rFonts w:ascii="Helvetica" w:hAnsi="Helvetica"/>
          <w:lang w:val="es-ES_tradnl"/>
        </w:rPr>
        <w:t>DE 2018</w:t>
      </w:r>
    </w:p>
    <w:p w:rsidR="009F752E" w:rsidRPr="009F752E" w:rsidRDefault="009F752E">
      <w:pPr>
        <w:tabs>
          <w:tab w:val="center" w:pos="4253"/>
        </w:tabs>
        <w:suppressAutoHyphens/>
        <w:jc w:val="center"/>
        <w:rPr>
          <w:rFonts w:ascii="Arial" w:hAnsi="Arial" w:cs="Arial"/>
          <w:lang w:val="es-ES_tradnl"/>
        </w:rPr>
      </w:pPr>
    </w:p>
    <w:p w:rsidR="009F752E" w:rsidRPr="009F752E" w:rsidRDefault="009F752E">
      <w:pPr>
        <w:tabs>
          <w:tab w:val="center" w:pos="4253"/>
        </w:tabs>
        <w:suppressAutoHyphens/>
        <w:jc w:val="center"/>
        <w:rPr>
          <w:rFonts w:ascii="Arial" w:hAnsi="Arial" w:cs="Arial"/>
          <w:lang w:val="en-US"/>
        </w:rPr>
      </w:pPr>
      <w:r w:rsidRPr="009F752E">
        <w:rPr>
          <w:rFonts w:ascii="Arial" w:hAnsi="Arial" w:cs="Arial"/>
          <w:lang w:val="en-US"/>
        </w:rPr>
        <w:t xml:space="preserve">(E. E. Nº </w:t>
      </w:r>
      <w:r>
        <w:rPr>
          <w:rFonts w:ascii="Arial" w:hAnsi="Arial" w:cs="Arial"/>
          <w:lang w:val="en-US"/>
        </w:rPr>
        <w:t>2018-17-1-0005211</w:t>
      </w:r>
      <w:r w:rsidRPr="009F752E">
        <w:rPr>
          <w:rFonts w:ascii="Arial" w:hAnsi="Arial" w:cs="Arial"/>
          <w:lang w:val="en-US"/>
        </w:rPr>
        <w:t xml:space="preserve">, </w:t>
      </w:r>
      <w:proofErr w:type="gramStart"/>
      <w:r w:rsidRPr="009F752E">
        <w:rPr>
          <w:rFonts w:ascii="Arial" w:hAnsi="Arial" w:cs="Arial"/>
          <w:lang w:val="en-US"/>
        </w:rPr>
        <w:t>Ent</w:t>
      </w:r>
      <w:proofErr w:type="gramEnd"/>
      <w:r w:rsidRPr="009F752E">
        <w:rPr>
          <w:rFonts w:ascii="Arial" w:hAnsi="Arial" w:cs="Arial"/>
          <w:lang w:val="en-US"/>
        </w:rPr>
        <w:t>. N°</w:t>
      </w:r>
      <w:r>
        <w:rPr>
          <w:rFonts w:ascii="Arial" w:hAnsi="Arial" w:cs="Arial"/>
          <w:lang w:val="en-US"/>
        </w:rPr>
        <w:t xml:space="preserve"> 4434/18</w:t>
      </w:r>
      <w:r w:rsidRPr="009F752E">
        <w:rPr>
          <w:rFonts w:ascii="Arial" w:hAnsi="Arial" w:cs="Arial"/>
          <w:lang w:val="en-US"/>
        </w:rPr>
        <w:t>)</w:t>
      </w:r>
    </w:p>
    <w:p w:rsidR="009F752E" w:rsidRPr="009F752E" w:rsidRDefault="009F752E">
      <w:pPr>
        <w:tabs>
          <w:tab w:val="center" w:pos="4253"/>
        </w:tabs>
        <w:suppressAutoHyphens/>
        <w:jc w:val="center"/>
        <w:rPr>
          <w:rFonts w:ascii="Helvetica" w:hAnsi="Helvetica"/>
          <w:lang w:val="en-US"/>
        </w:rPr>
      </w:pPr>
    </w:p>
    <w:p w:rsidR="003C2F14" w:rsidRPr="009B6798" w:rsidRDefault="003C2F14" w:rsidP="003C2F14">
      <w:pPr>
        <w:rPr>
          <w:lang w:val="es-ES_tradnl"/>
        </w:rPr>
      </w:pPr>
    </w:p>
    <w:p w:rsidR="003C2F14" w:rsidRDefault="003C2F14" w:rsidP="003C2F14">
      <w:pPr>
        <w:spacing w:line="360" w:lineRule="auto"/>
        <w:ind w:firstLine="708"/>
        <w:jc w:val="both"/>
        <w:rPr>
          <w:rFonts w:ascii="Arial" w:hAnsi="Arial" w:cs="Arial"/>
          <w:b w:val="0"/>
          <w:lang w:val="es-ES_tradnl"/>
        </w:rPr>
      </w:pPr>
      <w:r>
        <w:rPr>
          <w:rFonts w:ascii="Arial" w:hAnsi="Arial" w:cs="Arial"/>
          <w:lang w:val="es-ES_tradnl"/>
        </w:rPr>
        <w:t xml:space="preserve">VISTO: </w:t>
      </w:r>
      <w:r>
        <w:rPr>
          <w:rFonts w:ascii="Arial" w:hAnsi="Arial" w:cs="Arial"/>
          <w:b w:val="0"/>
          <w:lang w:val="es-ES_tradnl"/>
        </w:rPr>
        <w:t xml:space="preserve">las </w:t>
      </w:r>
      <w:r w:rsidR="001243FF">
        <w:rPr>
          <w:rFonts w:ascii="Arial" w:hAnsi="Arial" w:cs="Arial"/>
          <w:b w:val="0"/>
          <w:lang w:val="es-ES_tradnl"/>
        </w:rPr>
        <w:t xml:space="preserve">nuevas </w:t>
      </w:r>
      <w:r>
        <w:rPr>
          <w:rFonts w:ascii="Arial" w:hAnsi="Arial" w:cs="Arial"/>
          <w:b w:val="0"/>
          <w:lang w:val="es-ES_tradnl"/>
        </w:rPr>
        <w:t xml:space="preserve">actuaciones remitidas por la Dirección General de Recursos Financieros del </w:t>
      </w:r>
      <w:r w:rsidRPr="009B7C84">
        <w:rPr>
          <w:rFonts w:ascii="Arial" w:hAnsi="Arial" w:cs="Arial"/>
          <w:b w:val="0"/>
          <w:lang w:val="es-ES_tradnl"/>
        </w:rPr>
        <w:t xml:space="preserve">Ministerio de Defensa Nacional (MDN) </w:t>
      </w:r>
      <w:r>
        <w:rPr>
          <w:rFonts w:ascii="Arial" w:hAnsi="Arial" w:cs="Arial"/>
          <w:b w:val="0"/>
          <w:lang w:val="es-ES_tradnl"/>
        </w:rPr>
        <w:t>relacionadas con la Compra Directa por Excepción, para adquirir dos Lanchas SAR a la Asociación Alemana de Rescate de Náufragos;</w:t>
      </w:r>
    </w:p>
    <w:p w:rsidR="003C2F14" w:rsidRDefault="003C2F14" w:rsidP="003C2F14">
      <w:pPr>
        <w:spacing w:line="360" w:lineRule="auto"/>
        <w:ind w:firstLine="708"/>
        <w:jc w:val="both"/>
        <w:rPr>
          <w:rFonts w:ascii="Arial" w:hAnsi="Arial" w:cs="Arial"/>
          <w:b w:val="0"/>
          <w:lang w:val="es-ES_tradnl"/>
        </w:rPr>
      </w:pPr>
      <w:r>
        <w:rPr>
          <w:rFonts w:ascii="Arial" w:hAnsi="Arial" w:cs="Arial"/>
          <w:lang w:val="es-ES_tradnl"/>
        </w:rPr>
        <w:t>RESULTANDO:</w:t>
      </w:r>
      <w:r>
        <w:rPr>
          <w:rFonts w:ascii="Arial" w:hAnsi="Arial" w:cs="Arial"/>
          <w:b w:val="0"/>
          <w:lang w:val="es-ES_tradnl"/>
        </w:rPr>
        <w:t xml:space="preserve"> </w:t>
      </w:r>
      <w:r w:rsidRPr="001243FF">
        <w:rPr>
          <w:rFonts w:ascii="Arial" w:hAnsi="Arial" w:cs="Arial"/>
          <w:lang w:val="es-ES_tradnl"/>
        </w:rPr>
        <w:t>1)</w:t>
      </w:r>
      <w:r>
        <w:rPr>
          <w:rFonts w:ascii="Arial" w:hAnsi="Arial" w:cs="Arial"/>
          <w:b w:val="0"/>
          <w:lang w:val="es-ES_tradnl"/>
        </w:rPr>
        <w:t xml:space="preserve"> que por Oficio COMAR Nº 230/26/VI/17, la Armada Nacional recomendó la adquisición de dos Lanchas SAR a la Asociación Alemana de Rescate de Náufragos, habiendo solicitado una primera autorización para ofertar de hasta Euros 350.000</w:t>
      </w:r>
      <w:r w:rsidR="00C53C2D">
        <w:rPr>
          <w:rFonts w:ascii="Arial" w:hAnsi="Arial" w:cs="Arial"/>
          <w:b w:val="0"/>
          <w:lang w:val="es-ES_tradnl"/>
        </w:rPr>
        <w:t xml:space="preserve">, </w:t>
      </w:r>
      <w:r>
        <w:rPr>
          <w:rFonts w:ascii="Arial" w:hAnsi="Arial" w:cs="Arial"/>
          <w:b w:val="0"/>
          <w:lang w:val="es-ES_tradnl"/>
        </w:rPr>
        <w:t>oferta que fue rechazada</w:t>
      </w:r>
      <w:r w:rsidR="00C53C2D">
        <w:rPr>
          <w:rFonts w:ascii="Arial" w:hAnsi="Arial" w:cs="Arial"/>
          <w:b w:val="0"/>
          <w:lang w:val="es-ES_tradnl"/>
        </w:rPr>
        <w:t>,</w:t>
      </w:r>
      <w:r>
        <w:rPr>
          <w:rFonts w:ascii="Arial" w:hAnsi="Arial" w:cs="Arial"/>
          <w:b w:val="0"/>
          <w:lang w:val="es-ES_tradnl"/>
        </w:rPr>
        <w:t xml:space="preserve"> y posteriormente el Ministro de Defensa Nacional autorizó verbalmente una segunda oferta de hasta Euros 400.000, atento a que las mismas serían ofrecidas al mejor postor;</w:t>
      </w:r>
    </w:p>
    <w:p w:rsidR="003C2F14" w:rsidRDefault="003C2F14" w:rsidP="009F752E">
      <w:pPr>
        <w:spacing w:line="360" w:lineRule="auto"/>
        <w:ind w:firstLine="2552"/>
        <w:jc w:val="both"/>
        <w:rPr>
          <w:rFonts w:ascii="Arial" w:hAnsi="Arial" w:cs="Arial"/>
          <w:b w:val="0"/>
          <w:lang w:val="es-ES_tradnl"/>
        </w:rPr>
      </w:pPr>
      <w:r w:rsidRPr="001243FF">
        <w:rPr>
          <w:rFonts w:ascii="Arial" w:hAnsi="Arial" w:cs="Arial"/>
          <w:lang w:val="es-ES_tradnl"/>
        </w:rPr>
        <w:t>2)</w:t>
      </w:r>
      <w:r>
        <w:rPr>
          <w:rFonts w:ascii="Arial" w:hAnsi="Arial" w:cs="Arial"/>
          <w:b w:val="0"/>
          <w:lang w:val="es-ES_tradnl"/>
        </w:rPr>
        <w:t xml:space="preserve"> que recibida la autorización del Ministro de Defensa Nacional en forma verbal, se remitió al Señor Agregado de Defensa a la embajada en la República Federal de Alemania</w:t>
      </w:r>
      <w:r w:rsidR="00C53C2D">
        <w:rPr>
          <w:rFonts w:ascii="Arial" w:hAnsi="Arial" w:cs="Arial"/>
          <w:b w:val="0"/>
          <w:lang w:val="es-ES_tradnl"/>
        </w:rPr>
        <w:t>,</w:t>
      </w:r>
      <w:r>
        <w:rPr>
          <w:rFonts w:ascii="Arial" w:hAnsi="Arial" w:cs="Arial"/>
          <w:b w:val="0"/>
          <w:lang w:val="es-ES_tradnl"/>
        </w:rPr>
        <w:t xml:space="preserve"> nota de fecha 19.01.2018 por la cual ofertó la suma total de Euros 400.000, la cual fue aceptada;</w:t>
      </w:r>
    </w:p>
    <w:p w:rsidR="003C2F14" w:rsidRDefault="001243FF" w:rsidP="009F752E">
      <w:pPr>
        <w:spacing w:line="360" w:lineRule="auto"/>
        <w:ind w:firstLine="2552"/>
        <w:jc w:val="both"/>
        <w:rPr>
          <w:rFonts w:ascii="Arial" w:hAnsi="Arial" w:cs="Arial"/>
          <w:b w:val="0"/>
          <w:lang w:val="es-ES_tradnl"/>
        </w:rPr>
      </w:pPr>
      <w:r>
        <w:rPr>
          <w:rFonts w:ascii="Arial" w:hAnsi="Arial" w:cs="Arial"/>
          <w:lang w:val="es-ES_tradnl"/>
        </w:rPr>
        <w:t xml:space="preserve">3) </w:t>
      </w:r>
      <w:r>
        <w:rPr>
          <w:rFonts w:ascii="Arial" w:hAnsi="Arial" w:cs="Arial"/>
          <w:b w:val="0"/>
          <w:lang w:val="es-ES_tradnl"/>
        </w:rPr>
        <w:t xml:space="preserve">que </w:t>
      </w:r>
      <w:r w:rsidR="00C53C2D">
        <w:rPr>
          <w:rFonts w:ascii="Arial" w:hAnsi="Arial" w:cs="Arial"/>
          <w:b w:val="0"/>
          <w:lang w:val="es-ES_tradnl"/>
        </w:rPr>
        <w:t>por</w:t>
      </w:r>
      <w:r w:rsidR="003C2F14">
        <w:rPr>
          <w:rFonts w:ascii="Arial" w:hAnsi="Arial" w:cs="Arial"/>
          <w:b w:val="0"/>
          <w:lang w:val="es-ES_tradnl"/>
        </w:rPr>
        <w:t xml:space="preserve"> Acta de la Comisión Asesora de Adjudicaciones de la Armada Nº 36 de fecha 26.07.2018, se expres</w:t>
      </w:r>
      <w:r w:rsidR="00C53C2D">
        <w:rPr>
          <w:rFonts w:ascii="Arial" w:hAnsi="Arial" w:cs="Arial"/>
          <w:b w:val="0"/>
          <w:lang w:val="es-ES_tradnl"/>
        </w:rPr>
        <w:t>a</w:t>
      </w:r>
      <w:r w:rsidR="003C2F14">
        <w:rPr>
          <w:rFonts w:ascii="Arial" w:hAnsi="Arial" w:cs="Arial"/>
          <w:b w:val="0"/>
          <w:lang w:val="es-ES_tradnl"/>
        </w:rPr>
        <w:t xml:space="preserve">  que se realizaron las inspecciones técnicas recomendadas, no encontrándose objeciones técnicas a la</w:t>
      </w:r>
      <w:r w:rsidR="00C53C2D">
        <w:rPr>
          <w:rFonts w:ascii="Arial" w:hAnsi="Arial" w:cs="Arial"/>
          <w:b w:val="0"/>
          <w:lang w:val="es-ES_tradnl"/>
        </w:rPr>
        <w:t>s</w:t>
      </w:r>
      <w:r w:rsidR="003C2F14">
        <w:rPr>
          <w:rFonts w:ascii="Arial" w:hAnsi="Arial" w:cs="Arial"/>
          <w:b w:val="0"/>
          <w:lang w:val="es-ES_tradnl"/>
        </w:rPr>
        <w:t xml:space="preserve"> embarcaciones referidas. Asimismo se indicó</w:t>
      </w:r>
      <w:r w:rsidR="00C53C2D">
        <w:rPr>
          <w:rFonts w:ascii="Arial" w:hAnsi="Arial" w:cs="Arial"/>
          <w:b w:val="0"/>
          <w:lang w:val="es-ES_tradnl"/>
        </w:rPr>
        <w:t>,</w:t>
      </w:r>
      <w:r w:rsidR="003C2F14">
        <w:rPr>
          <w:rFonts w:ascii="Arial" w:hAnsi="Arial" w:cs="Arial"/>
          <w:b w:val="0"/>
          <w:lang w:val="es-ES_tradnl"/>
        </w:rPr>
        <w:t xml:space="preserve"> que luego de varias negociaciones se llegó a una oferta final de Euros 400.000, más la suma correspondiente al traslado de las lanchas</w:t>
      </w:r>
      <w:r w:rsidR="00C53C2D">
        <w:rPr>
          <w:rFonts w:ascii="Arial" w:hAnsi="Arial" w:cs="Arial"/>
          <w:b w:val="0"/>
          <w:lang w:val="es-ES_tradnl"/>
        </w:rPr>
        <w:t>,</w:t>
      </w:r>
      <w:r w:rsidR="003C2F14">
        <w:rPr>
          <w:rFonts w:ascii="Arial" w:hAnsi="Arial" w:cs="Arial"/>
          <w:b w:val="0"/>
          <w:lang w:val="es-ES_tradnl"/>
        </w:rPr>
        <w:t xml:space="preserve"> que asciende a Euros </w:t>
      </w:r>
    </w:p>
    <w:p w:rsidR="009F752E" w:rsidRDefault="003C2F14" w:rsidP="009F752E">
      <w:pPr>
        <w:spacing w:line="360" w:lineRule="auto"/>
        <w:jc w:val="both"/>
        <w:rPr>
          <w:rFonts w:ascii="Arial" w:hAnsi="Arial" w:cs="Arial"/>
          <w:b w:val="0"/>
          <w:lang w:val="es-ES_tradnl"/>
        </w:rPr>
      </w:pPr>
      <w:r>
        <w:rPr>
          <w:rFonts w:ascii="Arial" w:hAnsi="Arial" w:cs="Arial"/>
          <w:b w:val="0"/>
          <w:lang w:val="es-ES_tradnl"/>
        </w:rPr>
        <w:lastRenderedPageBreak/>
        <w:t xml:space="preserve">212.000, lo cual totaliza la suma de Euros 612.000. </w:t>
      </w:r>
      <w:r w:rsidR="00C53C2D">
        <w:rPr>
          <w:rFonts w:ascii="Arial" w:hAnsi="Arial" w:cs="Arial"/>
          <w:b w:val="0"/>
          <w:lang w:val="es-ES_tradnl"/>
        </w:rPr>
        <w:t>D</w:t>
      </w:r>
      <w:r>
        <w:rPr>
          <w:rFonts w:ascii="Arial" w:hAnsi="Arial" w:cs="Arial"/>
          <w:b w:val="0"/>
          <w:lang w:val="es-ES_tradnl"/>
        </w:rPr>
        <w:t>icha Comisión recomendó la adjudicación de las dos lanchas SAR, llamadas “</w:t>
      </w:r>
      <w:proofErr w:type="spellStart"/>
      <w:r>
        <w:rPr>
          <w:rFonts w:ascii="Arial" w:hAnsi="Arial" w:cs="Arial"/>
          <w:b w:val="0"/>
          <w:lang w:val="es-ES_tradnl"/>
        </w:rPr>
        <w:t>Hermann</w:t>
      </w:r>
      <w:proofErr w:type="spellEnd"/>
      <w:r>
        <w:rPr>
          <w:rFonts w:ascii="Arial" w:hAnsi="Arial" w:cs="Arial"/>
          <w:b w:val="0"/>
          <w:lang w:val="es-ES_tradnl"/>
        </w:rPr>
        <w:t xml:space="preserve"> Helms” y “</w:t>
      </w:r>
      <w:proofErr w:type="spellStart"/>
      <w:r>
        <w:rPr>
          <w:rFonts w:ascii="Arial" w:hAnsi="Arial" w:cs="Arial"/>
          <w:b w:val="0"/>
          <w:lang w:val="es-ES_tradnl"/>
        </w:rPr>
        <w:t>Hannes</w:t>
      </w:r>
      <w:proofErr w:type="spellEnd"/>
      <w:r>
        <w:rPr>
          <w:rFonts w:ascii="Arial" w:hAnsi="Arial" w:cs="Arial"/>
          <w:b w:val="0"/>
          <w:lang w:val="es-ES_tradnl"/>
        </w:rPr>
        <w:t xml:space="preserve"> </w:t>
      </w:r>
      <w:proofErr w:type="spellStart"/>
      <w:r>
        <w:rPr>
          <w:rFonts w:ascii="Arial" w:hAnsi="Arial" w:cs="Arial"/>
          <w:b w:val="0"/>
          <w:lang w:val="es-ES_tradnl"/>
        </w:rPr>
        <w:t>Glogner</w:t>
      </w:r>
      <w:proofErr w:type="spellEnd"/>
      <w:r>
        <w:rPr>
          <w:rFonts w:ascii="Arial" w:hAnsi="Arial" w:cs="Arial"/>
          <w:b w:val="0"/>
          <w:lang w:val="es-ES_tradnl"/>
        </w:rPr>
        <w:t xml:space="preserve">” </w:t>
      </w:r>
      <w:r w:rsidR="00C53C2D">
        <w:rPr>
          <w:rFonts w:ascii="Arial" w:hAnsi="Arial" w:cs="Arial"/>
          <w:b w:val="0"/>
          <w:lang w:val="es-ES_tradnl"/>
        </w:rPr>
        <w:t xml:space="preserve">por </w:t>
      </w:r>
      <w:r>
        <w:rPr>
          <w:rFonts w:ascii="Arial" w:hAnsi="Arial" w:cs="Arial"/>
          <w:b w:val="0"/>
          <w:lang w:val="es-ES_tradnl"/>
        </w:rPr>
        <w:t>Euros 400.000</w:t>
      </w:r>
      <w:r w:rsidR="00C53C2D">
        <w:rPr>
          <w:rFonts w:ascii="Arial" w:hAnsi="Arial" w:cs="Arial"/>
          <w:b w:val="0"/>
          <w:lang w:val="es-ES_tradnl"/>
        </w:rPr>
        <w:t>,</w:t>
      </w:r>
      <w:r>
        <w:rPr>
          <w:rFonts w:ascii="Arial" w:hAnsi="Arial" w:cs="Arial"/>
          <w:b w:val="0"/>
          <w:lang w:val="es-ES_tradnl"/>
        </w:rPr>
        <w:t xml:space="preserve"> </w:t>
      </w:r>
      <w:r w:rsidR="00C53C2D">
        <w:rPr>
          <w:rFonts w:ascii="Arial" w:hAnsi="Arial" w:cs="Arial"/>
          <w:b w:val="0"/>
          <w:lang w:val="es-ES_tradnl"/>
        </w:rPr>
        <w:t>más el costo</w:t>
      </w:r>
      <w:r>
        <w:rPr>
          <w:rFonts w:ascii="Arial" w:hAnsi="Arial" w:cs="Arial"/>
          <w:b w:val="0"/>
          <w:lang w:val="es-ES_tradnl"/>
        </w:rPr>
        <w:t xml:space="preserve"> del flete de las lanchas por la suma de Euros 212.000</w:t>
      </w:r>
      <w:r w:rsidR="00C53C2D">
        <w:rPr>
          <w:rFonts w:ascii="Arial" w:hAnsi="Arial" w:cs="Arial"/>
          <w:b w:val="0"/>
          <w:lang w:val="es-ES_tradnl"/>
        </w:rPr>
        <w:t>,</w:t>
      </w:r>
      <w:r>
        <w:rPr>
          <w:rFonts w:ascii="Arial" w:hAnsi="Arial" w:cs="Arial"/>
          <w:b w:val="0"/>
          <w:lang w:val="es-ES_tradnl"/>
        </w:rPr>
        <w:t xml:space="preserve"> equivalentes a $ 7:655.362, más un 5% por diferencia de cambio </w:t>
      </w:r>
      <w:r w:rsidR="009F752E">
        <w:rPr>
          <w:rFonts w:ascii="Arial" w:hAnsi="Arial" w:cs="Arial"/>
          <w:b w:val="0"/>
          <w:lang w:val="es-ES_tradnl"/>
        </w:rPr>
        <w:t xml:space="preserve">  </w:t>
      </w:r>
      <w:r>
        <w:rPr>
          <w:rFonts w:ascii="Arial" w:hAnsi="Arial" w:cs="Arial"/>
          <w:b w:val="0"/>
          <w:lang w:val="es-ES_tradnl"/>
        </w:rPr>
        <w:t xml:space="preserve">al </w:t>
      </w:r>
      <w:r w:rsidR="009F752E">
        <w:rPr>
          <w:rFonts w:ascii="Arial" w:hAnsi="Arial" w:cs="Arial"/>
          <w:b w:val="0"/>
          <w:lang w:val="es-ES_tradnl"/>
        </w:rPr>
        <w:t xml:space="preserve">  </w:t>
      </w:r>
      <w:r>
        <w:rPr>
          <w:rFonts w:ascii="Arial" w:hAnsi="Arial" w:cs="Arial"/>
          <w:b w:val="0"/>
          <w:lang w:val="es-ES_tradnl"/>
        </w:rPr>
        <w:t xml:space="preserve">momento </w:t>
      </w:r>
      <w:r w:rsidR="009F752E">
        <w:rPr>
          <w:rFonts w:ascii="Arial" w:hAnsi="Arial" w:cs="Arial"/>
          <w:b w:val="0"/>
          <w:lang w:val="es-ES_tradnl"/>
        </w:rPr>
        <w:t xml:space="preserve">   </w:t>
      </w:r>
      <w:r>
        <w:rPr>
          <w:rFonts w:ascii="Arial" w:hAnsi="Arial" w:cs="Arial"/>
          <w:b w:val="0"/>
          <w:lang w:val="es-ES_tradnl"/>
        </w:rPr>
        <w:t xml:space="preserve">de </w:t>
      </w:r>
      <w:r w:rsidR="009F752E">
        <w:rPr>
          <w:rFonts w:ascii="Arial" w:hAnsi="Arial" w:cs="Arial"/>
          <w:b w:val="0"/>
          <w:lang w:val="es-ES_tradnl"/>
        </w:rPr>
        <w:t xml:space="preserve">  </w:t>
      </w:r>
      <w:r>
        <w:rPr>
          <w:rFonts w:ascii="Arial" w:hAnsi="Arial" w:cs="Arial"/>
          <w:b w:val="0"/>
          <w:lang w:val="es-ES_tradnl"/>
        </w:rPr>
        <w:t xml:space="preserve">hacerse </w:t>
      </w:r>
      <w:r w:rsidR="009F752E">
        <w:rPr>
          <w:rFonts w:ascii="Arial" w:hAnsi="Arial" w:cs="Arial"/>
          <w:b w:val="0"/>
          <w:lang w:val="es-ES_tradnl"/>
        </w:rPr>
        <w:t xml:space="preserve">   </w:t>
      </w:r>
      <w:r>
        <w:rPr>
          <w:rFonts w:ascii="Arial" w:hAnsi="Arial" w:cs="Arial"/>
          <w:b w:val="0"/>
          <w:lang w:val="es-ES_tradnl"/>
        </w:rPr>
        <w:t xml:space="preserve">efectivo </w:t>
      </w:r>
      <w:r w:rsidR="009F752E">
        <w:rPr>
          <w:rFonts w:ascii="Arial" w:hAnsi="Arial" w:cs="Arial"/>
          <w:b w:val="0"/>
          <w:lang w:val="es-ES_tradnl"/>
        </w:rPr>
        <w:t xml:space="preserve">   </w:t>
      </w:r>
      <w:r>
        <w:rPr>
          <w:rFonts w:ascii="Arial" w:hAnsi="Arial" w:cs="Arial"/>
          <w:b w:val="0"/>
          <w:lang w:val="es-ES_tradnl"/>
        </w:rPr>
        <w:t xml:space="preserve">el </w:t>
      </w:r>
      <w:r w:rsidR="009F752E">
        <w:rPr>
          <w:rFonts w:ascii="Arial" w:hAnsi="Arial" w:cs="Arial"/>
          <w:b w:val="0"/>
          <w:lang w:val="es-ES_tradnl"/>
        </w:rPr>
        <w:t xml:space="preserve">   </w:t>
      </w:r>
      <w:r>
        <w:rPr>
          <w:rFonts w:ascii="Arial" w:hAnsi="Arial" w:cs="Arial"/>
          <w:b w:val="0"/>
          <w:lang w:val="es-ES_tradnl"/>
        </w:rPr>
        <w:t xml:space="preserve">pago, </w:t>
      </w:r>
      <w:r w:rsidR="009F752E">
        <w:rPr>
          <w:rFonts w:ascii="Arial" w:hAnsi="Arial" w:cs="Arial"/>
          <w:b w:val="0"/>
          <w:lang w:val="es-ES_tradnl"/>
        </w:rPr>
        <w:t xml:space="preserve">  </w:t>
      </w:r>
      <w:r>
        <w:rPr>
          <w:rFonts w:ascii="Arial" w:hAnsi="Arial" w:cs="Arial"/>
          <w:b w:val="0"/>
          <w:lang w:val="es-ES_tradnl"/>
        </w:rPr>
        <w:t xml:space="preserve">lo que asciende a </w:t>
      </w:r>
    </w:p>
    <w:p w:rsidR="009F752E" w:rsidRDefault="003C2F14" w:rsidP="009F752E">
      <w:pPr>
        <w:spacing w:line="360" w:lineRule="auto"/>
        <w:jc w:val="both"/>
        <w:rPr>
          <w:rFonts w:ascii="Arial" w:hAnsi="Arial" w:cs="Arial"/>
          <w:b w:val="0"/>
          <w:lang w:val="es-ES_tradnl"/>
        </w:rPr>
      </w:pPr>
      <w:r>
        <w:rPr>
          <w:rFonts w:ascii="Arial" w:hAnsi="Arial" w:cs="Arial"/>
          <w:b w:val="0"/>
          <w:lang w:val="es-ES_tradnl"/>
        </w:rPr>
        <w:t xml:space="preserve">$ </w:t>
      </w:r>
      <w:r w:rsidR="009F752E">
        <w:rPr>
          <w:rFonts w:ascii="Arial" w:hAnsi="Arial" w:cs="Arial"/>
          <w:b w:val="0"/>
          <w:lang w:val="es-ES_tradnl"/>
        </w:rPr>
        <w:t>8:038.130;</w:t>
      </w:r>
    </w:p>
    <w:p w:rsidR="003C2F14" w:rsidRPr="009F752E" w:rsidRDefault="003C2F14" w:rsidP="009F752E">
      <w:pPr>
        <w:spacing w:line="360" w:lineRule="auto"/>
        <w:ind w:firstLine="2552"/>
        <w:jc w:val="both"/>
        <w:rPr>
          <w:rFonts w:ascii="Arial" w:hAnsi="Arial" w:cs="Arial"/>
          <w:b w:val="0"/>
          <w:lang w:val="es-ES_tradnl"/>
        </w:rPr>
      </w:pPr>
      <w:r w:rsidRPr="001243FF">
        <w:rPr>
          <w:rFonts w:ascii="Arial" w:hAnsi="Arial" w:cs="Arial"/>
          <w:lang w:val="es-ES_tradnl"/>
        </w:rPr>
        <w:t>4)</w:t>
      </w:r>
      <w:r>
        <w:rPr>
          <w:rFonts w:ascii="Arial" w:hAnsi="Arial" w:cs="Arial"/>
          <w:b w:val="0"/>
          <w:lang w:val="es-ES_tradnl"/>
        </w:rPr>
        <w:t xml:space="preserve"> que este Tribunal por Oficio</w:t>
      </w:r>
      <w:r w:rsidR="00D720CB">
        <w:rPr>
          <w:rFonts w:ascii="Arial" w:hAnsi="Arial" w:cs="Arial"/>
          <w:b w:val="0"/>
          <w:lang w:val="es-ES_tradnl"/>
        </w:rPr>
        <w:t xml:space="preserve"> de fecha 23.08.2018</w:t>
      </w:r>
      <w:r w:rsidRPr="00944330">
        <w:rPr>
          <w:rFonts w:ascii="Arial" w:hAnsi="Arial"/>
          <w:b w:val="0"/>
        </w:rPr>
        <w:t>, solici</w:t>
      </w:r>
      <w:r>
        <w:rPr>
          <w:rFonts w:ascii="Arial" w:hAnsi="Arial"/>
          <w:b w:val="0"/>
        </w:rPr>
        <w:t>tó</w:t>
      </w:r>
      <w:r w:rsidRPr="00944330">
        <w:rPr>
          <w:rFonts w:ascii="Arial" w:hAnsi="Arial"/>
          <w:b w:val="0"/>
        </w:rPr>
        <w:t xml:space="preserve"> a la Administración actuante</w:t>
      </w:r>
      <w:r>
        <w:rPr>
          <w:rFonts w:ascii="Arial" w:hAnsi="Arial"/>
          <w:b w:val="0"/>
        </w:rPr>
        <w:t xml:space="preserve"> para mejor proveer, </w:t>
      </w:r>
      <w:r w:rsidRPr="00944330">
        <w:rPr>
          <w:rFonts w:ascii="Arial" w:hAnsi="Arial"/>
          <w:b w:val="0"/>
        </w:rPr>
        <w:t>a</w:t>
      </w:r>
      <w:r w:rsidR="00C53C2D">
        <w:rPr>
          <w:rFonts w:ascii="Arial" w:hAnsi="Arial"/>
          <w:b w:val="0"/>
        </w:rPr>
        <w:t>djunte</w:t>
      </w:r>
      <w:r w:rsidRPr="00944330">
        <w:rPr>
          <w:rFonts w:ascii="Arial" w:hAnsi="Arial"/>
          <w:b w:val="0"/>
        </w:rPr>
        <w:t xml:space="preserve"> los fundamentos que habilitan que la adquisición de las dos embarcaciones de búsqueda y rescate en el mar, deba necesariamente efectuarse en el exterior del país</w:t>
      </w:r>
      <w:r>
        <w:rPr>
          <w:rFonts w:ascii="Arial" w:hAnsi="Arial"/>
          <w:b w:val="0"/>
        </w:rPr>
        <w:t>, e</w:t>
      </w:r>
      <w:r w:rsidRPr="00944330">
        <w:rPr>
          <w:rFonts w:ascii="Arial" w:hAnsi="Arial"/>
          <w:b w:val="0"/>
        </w:rPr>
        <w:t xml:space="preserve">n virtud de no encontrarse </w:t>
      </w:r>
      <w:proofErr w:type="gramStart"/>
      <w:r w:rsidRPr="00944330">
        <w:rPr>
          <w:rFonts w:ascii="Arial" w:hAnsi="Arial"/>
          <w:b w:val="0"/>
        </w:rPr>
        <w:t>justificada</w:t>
      </w:r>
      <w:proofErr w:type="gramEnd"/>
      <w:r w:rsidRPr="00944330">
        <w:rPr>
          <w:rFonts w:ascii="Arial" w:hAnsi="Arial"/>
          <w:b w:val="0"/>
        </w:rPr>
        <w:t xml:space="preserve"> la causal de excepción invocada</w:t>
      </w:r>
      <w:r w:rsidR="00C53C2D">
        <w:rPr>
          <w:rFonts w:ascii="Arial" w:hAnsi="Arial"/>
          <w:b w:val="0"/>
        </w:rPr>
        <w:t>;</w:t>
      </w:r>
    </w:p>
    <w:p w:rsidR="003C2F14" w:rsidRDefault="0053208F" w:rsidP="003C2F14">
      <w:pPr>
        <w:spacing w:line="360" w:lineRule="auto"/>
        <w:jc w:val="both"/>
        <w:rPr>
          <w:rFonts w:ascii="Arial" w:hAnsi="Arial" w:cs="Arial"/>
          <w:b w:val="0"/>
          <w:lang w:val="es-ES_tradnl"/>
        </w:rPr>
      </w:pPr>
      <w:r>
        <w:rPr>
          <w:rFonts w:ascii="Arial" w:hAnsi="Arial" w:cs="Arial"/>
          <w:b w:val="0"/>
          <w:lang w:val="es-ES_tradnl"/>
        </w:rPr>
        <w:tab/>
        <w:t xml:space="preserve">                   </w:t>
      </w:r>
      <w:r w:rsidR="00D720CB">
        <w:rPr>
          <w:rFonts w:ascii="Arial" w:hAnsi="Arial" w:cs="Arial"/>
          <w:b w:val="0"/>
          <w:lang w:val="es-ES_tradnl"/>
        </w:rPr>
        <w:t xml:space="preserve">  </w:t>
      </w:r>
      <w:r w:rsidR="00C53C2D">
        <w:rPr>
          <w:rFonts w:ascii="Arial" w:hAnsi="Arial" w:cs="Arial"/>
          <w:b w:val="0"/>
          <w:lang w:val="es-ES_tradnl"/>
        </w:rPr>
        <w:t xml:space="preserve">    </w:t>
      </w:r>
      <w:r w:rsidR="002F1B6D">
        <w:rPr>
          <w:rFonts w:ascii="Arial" w:hAnsi="Arial" w:cs="Arial"/>
          <w:b w:val="0"/>
          <w:lang w:val="es-ES_tradnl"/>
        </w:rPr>
        <w:t xml:space="preserve"> </w:t>
      </w:r>
      <w:r>
        <w:rPr>
          <w:rFonts w:ascii="Arial" w:hAnsi="Arial" w:cs="Arial"/>
          <w:b w:val="0"/>
          <w:lang w:val="es-ES_tradnl"/>
        </w:rPr>
        <w:t xml:space="preserve"> </w:t>
      </w:r>
      <w:r w:rsidRPr="001243FF">
        <w:rPr>
          <w:rFonts w:ascii="Arial" w:hAnsi="Arial" w:cs="Arial"/>
          <w:lang w:val="es-ES_tradnl"/>
        </w:rPr>
        <w:t>5)</w:t>
      </w:r>
      <w:r>
        <w:rPr>
          <w:rFonts w:ascii="Arial" w:hAnsi="Arial" w:cs="Arial"/>
          <w:b w:val="0"/>
          <w:lang w:val="es-ES_tradnl"/>
        </w:rPr>
        <w:t xml:space="preserve"> que en esta oportunidad se remite:</w:t>
      </w:r>
    </w:p>
    <w:p w:rsidR="00985A08" w:rsidRDefault="00985A08" w:rsidP="009F752E">
      <w:pPr>
        <w:spacing w:line="360" w:lineRule="auto"/>
        <w:jc w:val="both"/>
        <w:rPr>
          <w:rFonts w:ascii="Arial" w:hAnsi="Arial" w:cs="Arial"/>
          <w:b w:val="0"/>
          <w:lang w:val="es-ES_tradnl"/>
        </w:rPr>
      </w:pPr>
      <w:r w:rsidRPr="00535CCB">
        <w:rPr>
          <w:rFonts w:ascii="Arial" w:hAnsi="Arial" w:cs="Arial"/>
          <w:lang w:val="es-ES_tradnl"/>
        </w:rPr>
        <w:t>5.1)</w:t>
      </w:r>
      <w:r>
        <w:rPr>
          <w:rFonts w:ascii="Arial" w:hAnsi="Arial" w:cs="Arial"/>
          <w:b w:val="0"/>
          <w:lang w:val="es-ES_tradnl"/>
        </w:rPr>
        <w:t xml:space="preserve"> Oficio de 10 de setiembre de 2018 del Encargado de despacho del Comando General de la Armada</w:t>
      </w:r>
      <w:r w:rsidR="00535CCB">
        <w:rPr>
          <w:rFonts w:ascii="Arial" w:hAnsi="Arial" w:cs="Arial"/>
          <w:b w:val="0"/>
          <w:lang w:val="es-ES_tradnl"/>
        </w:rPr>
        <w:t xml:space="preserve"> del que surge que, desde el año 2014 la Armada Nacional se encuentra investigando el mercado internacional a efectos de incorporar, tanto a través de donaciones como de adquisiciones, embarcaciones de Búsqueda y Rescate que cumplan no solo los requerimientos operativos necesarios, sino también aquellos aspectos económicos y de conservación y de conservación para que la Armada pueda afrontar la adquisición por sí misma. Señala asimismo que a partir de abril de este año la Armada Nacional ha pasado a ser socio en carácter de miembro pleno de la Federación Internacional de Rescate Marítimo</w:t>
      </w:r>
      <w:r w:rsidR="003B79EC">
        <w:rPr>
          <w:rFonts w:ascii="Arial" w:hAnsi="Arial" w:cs="Arial"/>
          <w:b w:val="0"/>
          <w:lang w:val="es-ES_tradnl"/>
        </w:rPr>
        <w:t xml:space="preserve"> (IMRF)</w:t>
      </w:r>
      <w:r w:rsidR="00535CCB">
        <w:rPr>
          <w:rFonts w:ascii="Arial" w:hAnsi="Arial" w:cs="Arial"/>
          <w:b w:val="0"/>
          <w:lang w:val="es-ES_tradnl"/>
        </w:rPr>
        <w:t>, que reúne organizaciones marítimas de Búsqueda y Rescate de todo el mundo</w:t>
      </w:r>
      <w:r w:rsidR="003B79EC">
        <w:rPr>
          <w:rFonts w:ascii="Arial" w:hAnsi="Arial" w:cs="Arial"/>
          <w:b w:val="0"/>
          <w:lang w:val="es-ES_tradnl"/>
        </w:rPr>
        <w:t xml:space="preserve"> en una sola y creciente organización con estatuto consultivo ante la Organización Marítima Internacional (OMI), y, dentro de sus estatutos se establece como principio el que “miembros ayuden miembros” a efectos de un mejor logro de los objetivos establecidos; señala que la Asociación Alemana de Rescate de Náufragos, también es miembro de la IMRF y el hecho de que ambas </w:t>
      </w:r>
      <w:r w:rsidR="003B79EC">
        <w:rPr>
          <w:rFonts w:ascii="Arial" w:hAnsi="Arial" w:cs="Arial"/>
          <w:b w:val="0"/>
          <w:lang w:val="es-ES_tradnl"/>
        </w:rPr>
        <w:lastRenderedPageBreak/>
        <w:t>organizaciones pertenecieran a la misma Federación motivó la consideración diferencial de diversos factores que componen tanto el precio, las condiciones de la transferencia y el momento de su incorporación; que la Asociación Alemana maneja un costo de aproximadamente U$S 5.000.000 para una embarcación nueva; que la Asociación Alemana es una organización sin fines de lucro, no dedicada a la compraventa de embarcaciones nuevas o usadas y es por ello que la propuesta planteada está basada en la pertenencia común a la IMRF</w:t>
      </w:r>
      <w:r w:rsidR="00F906EB">
        <w:rPr>
          <w:rFonts w:ascii="Arial" w:hAnsi="Arial" w:cs="Arial"/>
          <w:b w:val="0"/>
          <w:lang w:val="es-ES_tradnl"/>
        </w:rPr>
        <w:t>, y, si bien la propuesta no se apoya en acuerdos sobre cooperación en materia de defensa al no estar involucrado el Ministerio de defensa Alemán, sí refleja el espíritu de cooperación entre ambos países, explicitado por la reciente resolución del Poder Ejecutivo N° 318/018 donde se autoriza la suscripción del Acuerdo de Cooperación de Defensa entre los Ministerios de Defensa de ambos países; todo lo relacionado, concluye, impide considerar la posibilidad de realizar un procedimiento licitatorio, por lo que la Armada entiende que sería de aplicación el procedimiento de excepción previsto en el Artículo 33</w:t>
      </w:r>
      <w:r w:rsidR="005A0D2B">
        <w:rPr>
          <w:rFonts w:ascii="Arial" w:hAnsi="Arial" w:cs="Arial"/>
          <w:b w:val="0"/>
          <w:lang w:val="es-ES_tradnl"/>
        </w:rPr>
        <w:t>, literal C, numeral 7 del TOCAF (contratos que deban necesariamente celebrarse en el extranjero);</w:t>
      </w:r>
    </w:p>
    <w:p w:rsidR="0053208F" w:rsidRDefault="00535CCB" w:rsidP="009F752E">
      <w:pPr>
        <w:spacing w:line="360" w:lineRule="auto"/>
        <w:jc w:val="both"/>
        <w:rPr>
          <w:rFonts w:ascii="Arial" w:hAnsi="Arial" w:cs="Arial"/>
          <w:b w:val="0"/>
          <w:lang w:val="es-ES_tradnl"/>
        </w:rPr>
      </w:pPr>
      <w:r>
        <w:rPr>
          <w:rFonts w:ascii="Arial" w:hAnsi="Arial" w:cs="Arial"/>
          <w:lang w:val="es-ES_tradnl"/>
        </w:rPr>
        <w:t>5.2</w:t>
      </w:r>
      <w:r w:rsidR="0053208F" w:rsidRPr="001243FF">
        <w:rPr>
          <w:rFonts w:ascii="Arial" w:hAnsi="Arial" w:cs="Arial"/>
          <w:lang w:val="es-ES_tradnl"/>
        </w:rPr>
        <w:t>)</w:t>
      </w:r>
      <w:r w:rsidR="0053208F">
        <w:rPr>
          <w:rFonts w:ascii="Arial" w:hAnsi="Arial" w:cs="Arial"/>
          <w:b w:val="0"/>
          <w:lang w:val="es-ES_tradnl"/>
        </w:rPr>
        <w:t xml:space="preserve"> </w:t>
      </w:r>
      <w:r w:rsidR="00C53C2D">
        <w:rPr>
          <w:rFonts w:ascii="Arial" w:hAnsi="Arial" w:cs="Arial"/>
          <w:b w:val="0"/>
          <w:lang w:val="es-ES_tradnl"/>
        </w:rPr>
        <w:t>i</w:t>
      </w:r>
      <w:r w:rsidR="0053208F">
        <w:rPr>
          <w:rFonts w:ascii="Arial" w:hAnsi="Arial" w:cs="Arial"/>
          <w:b w:val="0"/>
          <w:lang w:val="es-ES_tradnl"/>
        </w:rPr>
        <w:t>nforme de la Asesoría Letrada del Comando General de la Armada, expres</w:t>
      </w:r>
      <w:r w:rsidR="00C53C2D">
        <w:rPr>
          <w:rFonts w:ascii="Arial" w:hAnsi="Arial" w:cs="Arial"/>
          <w:b w:val="0"/>
          <w:lang w:val="es-ES_tradnl"/>
        </w:rPr>
        <w:t>ando</w:t>
      </w:r>
      <w:r w:rsidR="0053208F">
        <w:rPr>
          <w:rFonts w:ascii="Arial" w:hAnsi="Arial" w:cs="Arial"/>
          <w:b w:val="0"/>
          <w:lang w:val="es-ES_tradnl"/>
        </w:rPr>
        <w:t xml:space="preserve"> que la Armada Nacional venía realizando sondeos de mercado con la finalidad de relevar embarcaciones ofrecidas. La intención es adquirir las embarcaciones con rubros presupuestales propios, lo que limita las posibilidades a unidades usadas. En particular, se destacan los aspectos técnicos, señalándose como primordial que no se trate de embarcaciones con mucho tiempo de desafectación.</w:t>
      </w:r>
      <w:r w:rsidR="00B55E33">
        <w:rPr>
          <w:rFonts w:ascii="Arial" w:hAnsi="Arial" w:cs="Arial"/>
          <w:b w:val="0"/>
          <w:lang w:val="es-ES_tradnl"/>
        </w:rPr>
        <w:t xml:space="preserve"> Por otra parte, la Armada Nacional se integró a partir de abril del 2018</w:t>
      </w:r>
      <w:r w:rsidR="00B60E68">
        <w:rPr>
          <w:rFonts w:ascii="Arial" w:hAnsi="Arial" w:cs="Arial"/>
          <w:b w:val="0"/>
          <w:lang w:val="es-ES_tradnl"/>
        </w:rPr>
        <w:t>, con carácter de miembro</w:t>
      </w:r>
      <w:r w:rsidR="00C53C2D">
        <w:rPr>
          <w:rFonts w:ascii="Arial" w:hAnsi="Arial" w:cs="Arial"/>
          <w:b w:val="0"/>
          <w:lang w:val="es-ES_tradnl"/>
        </w:rPr>
        <w:t>,</w:t>
      </w:r>
      <w:r w:rsidR="00B60E68">
        <w:rPr>
          <w:rFonts w:ascii="Arial" w:hAnsi="Arial" w:cs="Arial"/>
          <w:b w:val="0"/>
          <w:lang w:val="es-ES_tradnl"/>
        </w:rPr>
        <w:t xml:space="preserve"> a la Federación Internacional de Rescate Marítimo (IMRF), siendo miembro también de dicha Federación, la Asociación Alemana de Rescate de Náufragos, quien había expresado su intención de desafectar en el 2018, al menos dos embarcaciones que cumplían con los requerimientos operativos requeridos por la Armada </w:t>
      </w:r>
      <w:r w:rsidR="00B60E68">
        <w:rPr>
          <w:rFonts w:ascii="Arial" w:hAnsi="Arial" w:cs="Arial"/>
          <w:b w:val="0"/>
          <w:lang w:val="es-ES_tradnl"/>
        </w:rPr>
        <w:lastRenderedPageBreak/>
        <w:t>Nacional</w:t>
      </w:r>
      <w:r w:rsidR="00C53C2D">
        <w:rPr>
          <w:rFonts w:ascii="Arial" w:hAnsi="Arial" w:cs="Arial"/>
          <w:b w:val="0"/>
          <w:lang w:val="es-ES_tradnl"/>
        </w:rPr>
        <w:t>,</w:t>
      </w:r>
      <w:r w:rsidR="00B60E68">
        <w:rPr>
          <w:rFonts w:ascii="Arial" w:hAnsi="Arial" w:cs="Arial"/>
          <w:b w:val="0"/>
          <w:lang w:val="es-ES_tradnl"/>
        </w:rPr>
        <w:t xml:space="preserve"> y </w:t>
      </w:r>
      <w:r w:rsidR="006C622A">
        <w:rPr>
          <w:rFonts w:ascii="Arial" w:hAnsi="Arial" w:cs="Arial"/>
          <w:b w:val="0"/>
          <w:lang w:val="es-ES_tradnl"/>
        </w:rPr>
        <w:t>como el oferente se encuentra en la República Federal de Alemania donde se encuentran radicadas las embarcaciones, ello determina que la contratación deba necesariamente otorgase en el exterior.</w:t>
      </w:r>
      <w:r w:rsidR="00406E2F">
        <w:rPr>
          <w:rFonts w:ascii="Arial" w:hAnsi="Arial" w:cs="Arial"/>
          <w:b w:val="0"/>
          <w:lang w:val="es-ES_tradnl"/>
        </w:rPr>
        <w:t xml:space="preserve"> Asimismo, se expres</w:t>
      </w:r>
      <w:r w:rsidR="00C53C2D">
        <w:rPr>
          <w:rFonts w:ascii="Arial" w:hAnsi="Arial" w:cs="Arial"/>
          <w:b w:val="0"/>
          <w:lang w:val="es-ES_tradnl"/>
        </w:rPr>
        <w:t>a</w:t>
      </w:r>
      <w:r w:rsidR="00406E2F">
        <w:rPr>
          <w:rFonts w:ascii="Arial" w:hAnsi="Arial" w:cs="Arial"/>
          <w:b w:val="0"/>
          <w:lang w:val="es-ES_tradnl"/>
        </w:rPr>
        <w:t xml:space="preserve"> que en el mercado local no existe ninguna empresa que ofrezca las embarcaciones requeridas y desde el punto de vista económico</w:t>
      </w:r>
      <w:r w:rsidR="00E925B9">
        <w:rPr>
          <w:rFonts w:ascii="Arial" w:hAnsi="Arial" w:cs="Arial"/>
          <w:b w:val="0"/>
          <w:lang w:val="es-ES_tradnl"/>
        </w:rPr>
        <w:t xml:space="preserve"> resulta que la compra sería muy ventajosa para la Armada;</w:t>
      </w:r>
    </w:p>
    <w:p w:rsidR="00985A08" w:rsidRDefault="00535CCB" w:rsidP="009F752E">
      <w:pPr>
        <w:spacing w:line="360" w:lineRule="auto"/>
        <w:jc w:val="both"/>
        <w:rPr>
          <w:rFonts w:ascii="Arial" w:hAnsi="Arial" w:cs="Arial"/>
          <w:b w:val="0"/>
          <w:lang w:val="es-ES_tradnl"/>
        </w:rPr>
      </w:pPr>
      <w:r w:rsidRPr="00535CCB">
        <w:rPr>
          <w:rFonts w:ascii="Arial" w:hAnsi="Arial" w:cs="Arial"/>
          <w:lang w:val="es-ES_tradnl"/>
        </w:rPr>
        <w:t>5.3</w:t>
      </w:r>
      <w:r w:rsidR="00985A08" w:rsidRPr="00535CCB">
        <w:rPr>
          <w:rFonts w:ascii="Arial" w:hAnsi="Arial" w:cs="Arial"/>
          <w:lang w:val="es-ES_tradnl"/>
        </w:rPr>
        <w:t>)</w:t>
      </w:r>
      <w:r w:rsidR="00985A08">
        <w:rPr>
          <w:rFonts w:ascii="Arial" w:hAnsi="Arial" w:cs="Arial"/>
          <w:b w:val="0"/>
          <w:lang w:val="es-ES_tradnl"/>
        </w:rPr>
        <w:t xml:space="preserve"> Nota de 7 de setiembre de 2018 del Jefe del Estado Mayor General de la Armada por la cual justifica la conveniencia económica de la presente adquisición, adjuntando Memorando de Entendimiento entre la Asociación Alemana de Rescate de Náufragos (</w:t>
      </w:r>
      <w:proofErr w:type="spellStart"/>
      <w:r w:rsidR="00985A08">
        <w:rPr>
          <w:rFonts w:ascii="Arial" w:hAnsi="Arial" w:cs="Arial"/>
          <w:b w:val="0"/>
          <w:lang w:val="es-ES_tradnl"/>
        </w:rPr>
        <w:t>DGzRS</w:t>
      </w:r>
      <w:proofErr w:type="spellEnd"/>
      <w:r w:rsidR="00985A08">
        <w:rPr>
          <w:rFonts w:ascii="Arial" w:hAnsi="Arial" w:cs="Arial"/>
          <w:b w:val="0"/>
          <w:lang w:val="es-ES_tradnl"/>
        </w:rPr>
        <w:t xml:space="preserve">) y una empresa adquirente de una embarcación similar a una de las que estaría adquiriendo la Armada, del mismo surge un precio de 330.000 Euros por una sola embarcación (gemela de la </w:t>
      </w:r>
      <w:proofErr w:type="spellStart"/>
      <w:r w:rsidR="00985A08">
        <w:rPr>
          <w:rFonts w:ascii="Arial" w:hAnsi="Arial" w:cs="Arial"/>
          <w:b w:val="0"/>
          <w:lang w:val="es-ES_tradnl"/>
        </w:rPr>
        <w:t>mas</w:t>
      </w:r>
      <w:proofErr w:type="spellEnd"/>
      <w:r w:rsidR="00985A08">
        <w:rPr>
          <w:rFonts w:ascii="Arial" w:hAnsi="Arial" w:cs="Arial"/>
          <w:b w:val="0"/>
          <w:lang w:val="es-ES_tradnl"/>
        </w:rPr>
        <w:t xml:space="preserve"> pequeña de las que pretende adquirir la Armada);</w:t>
      </w:r>
    </w:p>
    <w:p w:rsidR="003C2F14" w:rsidRDefault="00535CCB" w:rsidP="009F752E">
      <w:pPr>
        <w:spacing w:line="360" w:lineRule="auto"/>
        <w:jc w:val="both"/>
        <w:rPr>
          <w:rFonts w:ascii="Arial" w:hAnsi="Arial" w:cs="Arial"/>
          <w:b w:val="0"/>
          <w:lang w:val="es-ES_tradnl"/>
        </w:rPr>
      </w:pPr>
      <w:r>
        <w:rPr>
          <w:rFonts w:ascii="Arial" w:hAnsi="Arial" w:cs="Arial"/>
          <w:lang w:val="es-ES_tradnl"/>
        </w:rPr>
        <w:t>5.4</w:t>
      </w:r>
      <w:r w:rsidR="002F1B6D" w:rsidRPr="001243FF">
        <w:rPr>
          <w:rFonts w:ascii="Arial" w:hAnsi="Arial" w:cs="Arial"/>
          <w:lang w:val="es-ES_tradnl"/>
        </w:rPr>
        <w:t>)</w:t>
      </w:r>
      <w:r w:rsidR="002F1B6D">
        <w:rPr>
          <w:rFonts w:ascii="Arial" w:hAnsi="Arial" w:cs="Arial"/>
          <w:b w:val="0"/>
          <w:lang w:val="es-ES_tradnl"/>
        </w:rPr>
        <w:t xml:space="preserve"> </w:t>
      </w:r>
      <w:r w:rsidR="00F86E2C">
        <w:rPr>
          <w:rFonts w:ascii="Arial" w:hAnsi="Arial" w:cs="Arial"/>
          <w:b w:val="0"/>
          <w:lang w:val="es-ES_tradnl"/>
        </w:rPr>
        <w:t>Proyecto de</w:t>
      </w:r>
      <w:r w:rsidR="003C2F14">
        <w:rPr>
          <w:rFonts w:ascii="Arial" w:hAnsi="Arial" w:cs="Arial"/>
          <w:b w:val="0"/>
          <w:lang w:val="es-ES_tradnl"/>
        </w:rPr>
        <w:t xml:space="preserve"> Resolución del Comandante en Jefe de la Armada </w:t>
      </w:r>
      <w:r w:rsidR="00C53C2D">
        <w:rPr>
          <w:rFonts w:ascii="Arial" w:hAnsi="Arial" w:cs="Arial"/>
          <w:b w:val="0"/>
          <w:lang w:val="es-ES_tradnl"/>
        </w:rPr>
        <w:t xml:space="preserve">a dictarse </w:t>
      </w:r>
      <w:r w:rsidR="003C2F14">
        <w:rPr>
          <w:rFonts w:ascii="Arial" w:hAnsi="Arial" w:cs="Arial"/>
          <w:b w:val="0"/>
          <w:lang w:val="es-ES_tradnl"/>
        </w:rPr>
        <w:t xml:space="preserve">en ejercicio de atribuciones delegadas,  por al cual se </w:t>
      </w:r>
      <w:r w:rsidR="00F86E2C">
        <w:rPr>
          <w:rFonts w:ascii="Arial" w:hAnsi="Arial" w:cs="Arial"/>
          <w:b w:val="0"/>
          <w:lang w:val="es-ES_tradnl"/>
        </w:rPr>
        <w:t xml:space="preserve">dispone: </w:t>
      </w:r>
      <w:r w:rsidR="00F86E2C" w:rsidRPr="00D720CB">
        <w:rPr>
          <w:rFonts w:ascii="Arial" w:hAnsi="Arial" w:cs="Arial"/>
          <w:lang w:val="es-ES_tradnl"/>
        </w:rPr>
        <w:t>a)</w:t>
      </w:r>
      <w:r w:rsidR="00F86E2C">
        <w:rPr>
          <w:rFonts w:ascii="Arial" w:hAnsi="Arial" w:cs="Arial"/>
          <w:b w:val="0"/>
          <w:lang w:val="es-ES_tradnl"/>
        </w:rPr>
        <w:t xml:space="preserve"> Anular la Resolución COMAR N° 90/2018 de 3.08.2018; y </w:t>
      </w:r>
      <w:r w:rsidR="00F86E2C" w:rsidRPr="00D720CB">
        <w:rPr>
          <w:rFonts w:ascii="Arial" w:hAnsi="Arial" w:cs="Arial"/>
          <w:lang w:val="es-ES_tradnl"/>
        </w:rPr>
        <w:t>b)</w:t>
      </w:r>
      <w:r w:rsidR="00F86E2C">
        <w:rPr>
          <w:rFonts w:ascii="Arial" w:hAnsi="Arial" w:cs="Arial"/>
          <w:b w:val="0"/>
          <w:lang w:val="es-ES_tradnl"/>
        </w:rPr>
        <w:t xml:space="preserve"> A</w:t>
      </w:r>
      <w:r w:rsidR="003C2F14">
        <w:rPr>
          <w:rFonts w:ascii="Arial" w:hAnsi="Arial" w:cs="Arial"/>
          <w:b w:val="0"/>
          <w:lang w:val="es-ES_tradnl"/>
        </w:rPr>
        <w:t>djudica</w:t>
      </w:r>
      <w:r w:rsidR="00F86E2C">
        <w:rPr>
          <w:rFonts w:ascii="Arial" w:hAnsi="Arial" w:cs="Arial"/>
          <w:b w:val="0"/>
          <w:lang w:val="es-ES_tradnl"/>
        </w:rPr>
        <w:t>r</w:t>
      </w:r>
      <w:r w:rsidR="00C53C2D">
        <w:rPr>
          <w:rFonts w:ascii="Arial" w:hAnsi="Arial" w:cs="Arial"/>
          <w:b w:val="0"/>
          <w:lang w:val="es-ES_tradnl"/>
        </w:rPr>
        <w:t>,</w:t>
      </w:r>
      <w:r w:rsidR="003C2F14">
        <w:rPr>
          <w:rFonts w:ascii="Arial" w:hAnsi="Arial" w:cs="Arial"/>
          <w:b w:val="0"/>
          <w:lang w:val="es-ES_tradnl"/>
        </w:rPr>
        <w:t xml:space="preserve"> al amparo de lo establecido en el </w:t>
      </w:r>
      <w:r w:rsidR="00C53C2D">
        <w:rPr>
          <w:rFonts w:ascii="Arial" w:hAnsi="Arial" w:cs="Arial"/>
          <w:b w:val="0"/>
          <w:lang w:val="es-ES_tradnl"/>
        </w:rPr>
        <w:t>a</w:t>
      </w:r>
      <w:r w:rsidR="003C2F14">
        <w:rPr>
          <w:rFonts w:ascii="Arial" w:hAnsi="Arial" w:cs="Arial"/>
          <w:b w:val="0"/>
          <w:lang w:val="es-ES_tradnl"/>
        </w:rPr>
        <w:t xml:space="preserve">rtículo 33, </w:t>
      </w:r>
      <w:r w:rsidR="00C53C2D">
        <w:rPr>
          <w:rFonts w:ascii="Arial" w:hAnsi="Arial" w:cs="Arial"/>
          <w:b w:val="0"/>
          <w:lang w:val="es-ES_tradnl"/>
        </w:rPr>
        <w:t>l</w:t>
      </w:r>
      <w:r w:rsidR="003C2F14">
        <w:rPr>
          <w:rFonts w:ascii="Arial" w:hAnsi="Arial" w:cs="Arial"/>
          <w:b w:val="0"/>
          <w:lang w:val="es-ES_tradnl"/>
        </w:rPr>
        <w:t xml:space="preserve">iteral C), </w:t>
      </w:r>
      <w:r w:rsidR="00C53C2D">
        <w:rPr>
          <w:rFonts w:ascii="Arial" w:hAnsi="Arial" w:cs="Arial"/>
          <w:b w:val="0"/>
          <w:lang w:val="es-ES_tradnl"/>
        </w:rPr>
        <w:t>n</w:t>
      </w:r>
      <w:r w:rsidR="003C2F14">
        <w:rPr>
          <w:rFonts w:ascii="Arial" w:hAnsi="Arial" w:cs="Arial"/>
          <w:b w:val="0"/>
          <w:lang w:val="es-ES_tradnl"/>
        </w:rPr>
        <w:t xml:space="preserve">umeral 7) del TOCAF, a la Asociación Alemana de Rescate de Náufragos, la adquisición de la dos lanchas SAR, llamadas </w:t>
      </w:r>
      <w:r w:rsidR="003C2F14" w:rsidRPr="00200ABA">
        <w:rPr>
          <w:rFonts w:ascii="Arial" w:hAnsi="Arial" w:cs="Arial"/>
          <w:b w:val="0"/>
          <w:lang w:val="es-ES_tradnl"/>
        </w:rPr>
        <w:t>“</w:t>
      </w:r>
      <w:proofErr w:type="spellStart"/>
      <w:r w:rsidR="003C2F14" w:rsidRPr="00200ABA">
        <w:rPr>
          <w:rFonts w:ascii="Arial" w:hAnsi="Arial" w:cs="Arial"/>
          <w:b w:val="0"/>
          <w:lang w:val="es-ES_tradnl"/>
        </w:rPr>
        <w:t>He</w:t>
      </w:r>
      <w:r w:rsidR="003C2F14">
        <w:rPr>
          <w:rFonts w:ascii="Arial" w:hAnsi="Arial" w:cs="Arial"/>
          <w:b w:val="0"/>
          <w:lang w:val="es-ES_tradnl"/>
        </w:rPr>
        <w:t>rmann</w:t>
      </w:r>
      <w:proofErr w:type="spellEnd"/>
      <w:r w:rsidR="003C2F14">
        <w:rPr>
          <w:rFonts w:ascii="Arial" w:hAnsi="Arial" w:cs="Arial"/>
          <w:b w:val="0"/>
          <w:lang w:val="es-ES_tradnl"/>
        </w:rPr>
        <w:t xml:space="preserve"> Helms” y “</w:t>
      </w:r>
      <w:proofErr w:type="spellStart"/>
      <w:r w:rsidR="003C2F14">
        <w:rPr>
          <w:rFonts w:ascii="Arial" w:hAnsi="Arial" w:cs="Arial"/>
          <w:b w:val="0"/>
          <w:lang w:val="es-ES_tradnl"/>
        </w:rPr>
        <w:t>Hannes</w:t>
      </w:r>
      <w:proofErr w:type="spellEnd"/>
      <w:r w:rsidR="003C2F14">
        <w:rPr>
          <w:rFonts w:ascii="Arial" w:hAnsi="Arial" w:cs="Arial"/>
          <w:b w:val="0"/>
          <w:lang w:val="es-ES_tradnl"/>
        </w:rPr>
        <w:t xml:space="preserve"> </w:t>
      </w:r>
      <w:proofErr w:type="spellStart"/>
      <w:r w:rsidR="003C2F14">
        <w:rPr>
          <w:rFonts w:ascii="Arial" w:hAnsi="Arial" w:cs="Arial"/>
          <w:b w:val="0"/>
          <w:lang w:val="es-ES_tradnl"/>
        </w:rPr>
        <w:t>Glogner</w:t>
      </w:r>
      <w:proofErr w:type="spellEnd"/>
      <w:r w:rsidR="003C2F14">
        <w:rPr>
          <w:rFonts w:ascii="Arial" w:hAnsi="Arial" w:cs="Arial"/>
          <w:b w:val="0"/>
          <w:lang w:val="es-ES_tradnl"/>
        </w:rPr>
        <w:t>”</w:t>
      </w:r>
      <w:r w:rsidR="00AD514A">
        <w:rPr>
          <w:rFonts w:ascii="Arial" w:hAnsi="Arial" w:cs="Arial"/>
          <w:b w:val="0"/>
          <w:lang w:val="es-ES_tradnl"/>
        </w:rPr>
        <w:t xml:space="preserve">, más </w:t>
      </w:r>
      <w:r w:rsidR="003C2F14">
        <w:rPr>
          <w:rFonts w:ascii="Arial" w:hAnsi="Arial" w:cs="Arial"/>
          <w:b w:val="0"/>
          <w:lang w:val="es-ES_tradnl"/>
        </w:rPr>
        <w:t>el flete para el traslado de las mismas, por las sumas de Euros 400.000 y Euros 212.000,  respectivamente;</w:t>
      </w:r>
    </w:p>
    <w:p w:rsidR="005A0D2B" w:rsidRDefault="005A0D2B" w:rsidP="009F752E">
      <w:pPr>
        <w:spacing w:line="360" w:lineRule="auto"/>
        <w:jc w:val="both"/>
        <w:rPr>
          <w:rFonts w:ascii="Arial" w:hAnsi="Arial" w:cs="Arial"/>
          <w:b w:val="0"/>
          <w:lang w:val="es-ES_tradnl"/>
        </w:rPr>
      </w:pPr>
      <w:r w:rsidRPr="005A0D2B">
        <w:rPr>
          <w:rFonts w:ascii="Arial" w:hAnsi="Arial" w:cs="Arial"/>
          <w:lang w:val="es-ES_tradnl"/>
        </w:rPr>
        <w:t>5.5)</w:t>
      </w:r>
      <w:r>
        <w:rPr>
          <w:rFonts w:ascii="Arial" w:hAnsi="Arial" w:cs="Arial"/>
          <w:b w:val="0"/>
          <w:lang w:val="es-ES_tradnl"/>
        </w:rPr>
        <w:t xml:space="preserve"> dos Resoluciones de este Tribunal, de 15/07/2009 y 10/09/2014 en las que, en situaciones similares, se admitió la causal de excepción invocada;</w:t>
      </w:r>
    </w:p>
    <w:p w:rsidR="009F752E" w:rsidRDefault="009F752E" w:rsidP="009F752E">
      <w:pPr>
        <w:spacing w:line="360" w:lineRule="auto"/>
        <w:ind w:firstLine="2552"/>
        <w:jc w:val="both"/>
        <w:rPr>
          <w:rFonts w:ascii="Arial" w:hAnsi="Arial" w:cs="Arial"/>
          <w:b w:val="0"/>
          <w:lang w:val="es-ES_tradnl"/>
        </w:rPr>
      </w:pPr>
      <w:r>
        <w:rPr>
          <w:rFonts w:ascii="Arial" w:hAnsi="Arial" w:cs="Arial"/>
          <w:lang w:val="es-ES_tradnl"/>
        </w:rPr>
        <w:t xml:space="preserve"> </w:t>
      </w:r>
      <w:r w:rsidR="00F86E2C" w:rsidRPr="001243FF">
        <w:rPr>
          <w:rFonts w:ascii="Arial" w:hAnsi="Arial" w:cs="Arial"/>
          <w:lang w:val="es-ES_tradnl"/>
        </w:rPr>
        <w:t>6</w:t>
      </w:r>
      <w:r w:rsidR="003C2F14" w:rsidRPr="001243FF">
        <w:rPr>
          <w:rFonts w:ascii="Arial" w:hAnsi="Arial" w:cs="Arial"/>
          <w:lang w:val="es-ES_tradnl"/>
        </w:rPr>
        <w:t>)</w:t>
      </w:r>
      <w:r w:rsidR="003C2F14">
        <w:rPr>
          <w:rFonts w:ascii="Arial" w:hAnsi="Arial" w:cs="Arial"/>
          <w:b w:val="0"/>
          <w:lang w:val="es-ES_tradnl"/>
        </w:rPr>
        <w:t xml:space="preserve"> que </w:t>
      </w:r>
      <w:r>
        <w:rPr>
          <w:rFonts w:ascii="Arial" w:hAnsi="Arial" w:cs="Arial"/>
          <w:b w:val="0"/>
          <w:lang w:val="es-ES_tradnl"/>
        </w:rPr>
        <w:t xml:space="preserve">  </w:t>
      </w:r>
      <w:r w:rsidR="00AD514A">
        <w:rPr>
          <w:rFonts w:ascii="Arial" w:hAnsi="Arial" w:cs="Arial"/>
          <w:b w:val="0"/>
          <w:lang w:val="es-ES_tradnl"/>
        </w:rPr>
        <w:t>consta</w:t>
      </w:r>
      <w:r>
        <w:rPr>
          <w:rFonts w:ascii="Arial" w:hAnsi="Arial" w:cs="Arial"/>
          <w:b w:val="0"/>
          <w:lang w:val="es-ES_tradnl"/>
        </w:rPr>
        <w:t xml:space="preserve">  </w:t>
      </w:r>
      <w:r w:rsidR="003C2F14">
        <w:rPr>
          <w:rFonts w:ascii="Arial" w:hAnsi="Arial" w:cs="Arial"/>
          <w:b w:val="0"/>
          <w:lang w:val="es-ES_tradnl"/>
        </w:rPr>
        <w:t xml:space="preserve"> Afectación </w:t>
      </w:r>
      <w:r>
        <w:rPr>
          <w:rFonts w:ascii="Arial" w:hAnsi="Arial" w:cs="Arial"/>
          <w:b w:val="0"/>
          <w:lang w:val="es-ES_tradnl"/>
        </w:rPr>
        <w:t xml:space="preserve">  </w:t>
      </w:r>
      <w:r w:rsidR="003C2F14">
        <w:rPr>
          <w:rFonts w:ascii="Arial" w:hAnsi="Arial" w:cs="Arial"/>
          <w:b w:val="0"/>
          <w:lang w:val="es-ES_tradnl"/>
        </w:rPr>
        <w:t xml:space="preserve">Nº 002088 y Compromiso </w:t>
      </w:r>
    </w:p>
    <w:p w:rsidR="003C2F14" w:rsidRDefault="003C2F14" w:rsidP="009F752E">
      <w:pPr>
        <w:spacing w:line="360" w:lineRule="auto"/>
        <w:jc w:val="both"/>
        <w:rPr>
          <w:rFonts w:ascii="Arial" w:hAnsi="Arial" w:cs="Arial"/>
          <w:b w:val="0"/>
          <w:lang w:val="es-ES_tradnl"/>
        </w:rPr>
      </w:pPr>
      <w:r>
        <w:rPr>
          <w:rFonts w:ascii="Arial" w:hAnsi="Arial" w:cs="Arial"/>
          <w:b w:val="0"/>
          <w:lang w:val="es-ES_tradnl"/>
        </w:rPr>
        <w:t>Nº 001</w:t>
      </w:r>
      <w:r w:rsidR="00AD514A">
        <w:rPr>
          <w:rFonts w:ascii="Arial" w:hAnsi="Arial" w:cs="Arial"/>
          <w:b w:val="0"/>
          <w:lang w:val="es-ES_tradnl"/>
        </w:rPr>
        <w:t xml:space="preserve">, ambos </w:t>
      </w:r>
      <w:r>
        <w:rPr>
          <w:rFonts w:ascii="Arial" w:hAnsi="Arial" w:cs="Arial"/>
          <w:b w:val="0"/>
          <w:lang w:val="es-ES_tradnl"/>
        </w:rPr>
        <w:t xml:space="preserve">de fecha 8.08.2018, con cargo al Inciso 03 “MDN”, UE. 018, Financiamiento 1.2 “Recursos con afectación especial”, </w:t>
      </w:r>
      <w:proofErr w:type="spellStart"/>
      <w:r>
        <w:rPr>
          <w:rFonts w:ascii="Arial" w:hAnsi="Arial" w:cs="Arial"/>
          <w:b w:val="0"/>
          <w:lang w:val="es-ES_tradnl"/>
        </w:rPr>
        <w:t>Prog</w:t>
      </w:r>
      <w:proofErr w:type="spellEnd"/>
      <w:r>
        <w:rPr>
          <w:rFonts w:ascii="Arial" w:hAnsi="Arial" w:cs="Arial"/>
          <w:b w:val="0"/>
          <w:lang w:val="es-ES_tradnl"/>
        </w:rPr>
        <w:t xml:space="preserve">. 300, </w:t>
      </w:r>
      <w:proofErr w:type="spellStart"/>
      <w:r>
        <w:rPr>
          <w:rFonts w:ascii="Arial" w:hAnsi="Arial" w:cs="Arial"/>
          <w:b w:val="0"/>
          <w:lang w:val="es-ES_tradnl"/>
        </w:rPr>
        <w:t>Proy</w:t>
      </w:r>
      <w:proofErr w:type="spellEnd"/>
      <w:r>
        <w:rPr>
          <w:rFonts w:ascii="Arial" w:hAnsi="Arial" w:cs="Arial"/>
          <w:b w:val="0"/>
          <w:lang w:val="es-ES_tradnl"/>
        </w:rPr>
        <w:t xml:space="preserve"> 000, </w:t>
      </w:r>
      <w:proofErr w:type="spellStart"/>
      <w:r>
        <w:rPr>
          <w:rFonts w:ascii="Arial" w:hAnsi="Arial" w:cs="Arial"/>
          <w:b w:val="0"/>
          <w:lang w:val="es-ES_tradnl"/>
        </w:rPr>
        <w:t>Obj</w:t>
      </w:r>
      <w:proofErr w:type="spellEnd"/>
      <w:r>
        <w:rPr>
          <w:rFonts w:ascii="Arial" w:hAnsi="Arial" w:cs="Arial"/>
          <w:b w:val="0"/>
          <w:lang w:val="es-ES_tradnl"/>
        </w:rPr>
        <w:t xml:space="preserve"> Gas 299, </w:t>
      </w:r>
      <w:proofErr w:type="spellStart"/>
      <w:r>
        <w:rPr>
          <w:rFonts w:ascii="Arial" w:hAnsi="Arial" w:cs="Arial"/>
          <w:b w:val="0"/>
          <w:lang w:val="es-ES_tradnl"/>
        </w:rPr>
        <w:t>Aux</w:t>
      </w:r>
      <w:proofErr w:type="spellEnd"/>
      <w:r>
        <w:rPr>
          <w:rFonts w:ascii="Arial" w:hAnsi="Arial" w:cs="Arial"/>
          <w:b w:val="0"/>
          <w:lang w:val="es-ES_tradnl"/>
        </w:rPr>
        <w:t xml:space="preserve"> 000, TM 00, TC 0, por un total nominal de $ 8:038.130;</w:t>
      </w:r>
    </w:p>
    <w:p w:rsidR="003C2F14" w:rsidRDefault="003C2F14" w:rsidP="003C2F14">
      <w:pPr>
        <w:pStyle w:val="Sinespaciado"/>
        <w:spacing w:line="360" w:lineRule="auto"/>
        <w:jc w:val="both"/>
        <w:rPr>
          <w:rFonts w:ascii="Arial" w:hAnsi="Arial" w:cs="Arial"/>
          <w:b w:val="0"/>
          <w:lang w:val="es-ES_tradnl"/>
        </w:rPr>
      </w:pPr>
      <w:r>
        <w:rPr>
          <w:rFonts w:ascii="Arial" w:hAnsi="Arial" w:cs="Arial"/>
          <w:b w:val="0"/>
          <w:lang w:val="es-ES_tradnl"/>
        </w:rPr>
        <w:t xml:space="preserve"> </w:t>
      </w:r>
      <w:r>
        <w:rPr>
          <w:rFonts w:ascii="Arial" w:hAnsi="Arial" w:cs="Arial"/>
          <w:b w:val="0"/>
          <w:lang w:val="es-ES_tradnl"/>
        </w:rPr>
        <w:tab/>
      </w:r>
      <w:r>
        <w:rPr>
          <w:rFonts w:ascii="Arial" w:hAnsi="Arial" w:cs="Arial"/>
          <w:lang w:val="es-ES_tradnl"/>
        </w:rPr>
        <w:t xml:space="preserve">CONSIDERANDO: </w:t>
      </w:r>
      <w:r w:rsidRPr="001243FF">
        <w:rPr>
          <w:rFonts w:ascii="Arial" w:hAnsi="Arial" w:cs="Arial"/>
          <w:lang w:val="es-ES_tradnl"/>
        </w:rPr>
        <w:t>1)</w:t>
      </w:r>
      <w:r>
        <w:rPr>
          <w:rFonts w:ascii="Arial" w:hAnsi="Arial" w:cs="Arial"/>
          <w:b w:val="0"/>
          <w:lang w:val="es-ES_tradnl"/>
        </w:rPr>
        <w:t xml:space="preserve"> que </w:t>
      </w:r>
      <w:r w:rsidR="00A02834">
        <w:rPr>
          <w:rFonts w:ascii="Arial" w:hAnsi="Arial" w:cs="Arial"/>
          <w:b w:val="0"/>
          <w:lang w:val="es-ES_tradnl"/>
        </w:rPr>
        <w:t xml:space="preserve">los fundamentos de la Administración respecto a la necesidad de contar con el tipo de lanchas como las que se </w:t>
      </w:r>
      <w:r w:rsidR="00A02834">
        <w:rPr>
          <w:rFonts w:ascii="Arial" w:hAnsi="Arial" w:cs="Arial"/>
          <w:b w:val="0"/>
          <w:lang w:val="es-ES_tradnl"/>
        </w:rPr>
        <w:lastRenderedPageBreak/>
        <w:t>proyecta adquirir, así como la conveniencia de que las mismas sean las ofrecidas por la Asociación Alemana de Rescate de Náufragos, se puede deducir de la información suministrada por la propia Administración (Resultando 5)</w:t>
      </w:r>
      <w:r w:rsidR="0004209F">
        <w:rPr>
          <w:rFonts w:ascii="Arial" w:hAnsi="Arial" w:cs="Arial"/>
          <w:b w:val="0"/>
          <w:lang w:val="es-ES_tradnl"/>
        </w:rPr>
        <w:t xml:space="preserve"> y bajo su responsabilidad</w:t>
      </w:r>
      <w:r w:rsidR="00A02834">
        <w:rPr>
          <w:rFonts w:ascii="Arial" w:hAnsi="Arial" w:cs="Arial"/>
          <w:b w:val="0"/>
          <w:lang w:val="es-ES_tradnl"/>
        </w:rPr>
        <w:t>;</w:t>
      </w:r>
    </w:p>
    <w:p w:rsidR="0004209F" w:rsidRDefault="009F752E" w:rsidP="009F752E">
      <w:pPr>
        <w:pStyle w:val="Sinespaciado"/>
        <w:spacing w:line="360" w:lineRule="auto"/>
        <w:ind w:firstLine="2835"/>
        <w:jc w:val="both"/>
        <w:rPr>
          <w:rFonts w:ascii="Arial" w:hAnsi="Arial" w:cs="Arial"/>
          <w:b w:val="0"/>
          <w:lang w:val="es-ES_tradnl"/>
        </w:rPr>
      </w:pPr>
      <w:r>
        <w:rPr>
          <w:rFonts w:ascii="Arial" w:hAnsi="Arial" w:cs="Arial"/>
          <w:b w:val="0"/>
          <w:lang w:val="es-ES_tradnl"/>
        </w:rPr>
        <w:t xml:space="preserve"> </w:t>
      </w:r>
      <w:r w:rsidR="003C2F14" w:rsidRPr="001243FF">
        <w:rPr>
          <w:rFonts w:ascii="Arial" w:hAnsi="Arial" w:cs="Arial"/>
          <w:lang w:val="es-ES_tradnl"/>
        </w:rPr>
        <w:t>2)</w:t>
      </w:r>
      <w:r w:rsidR="003C2F14">
        <w:rPr>
          <w:rFonts w:ascii="Arial" w:hAnsi="Arial" w:cs="Arial"/>
          <w:b w:val="0"/>
          <w:lang w:val="es-ES_tradnl"/>
        </w:rPr>
        <w:t xml:space="preserve"> que</w:t>
      </w:r>
      <w:r w:rsidR="00A02834">
        <w:rPr>
          <w:rFonts w:ascii="Arial" w:hAnsi="Arial" w:cs="Arial"/>
          <w:b w:val="0"/>
          <w:lang w:val="es-ES_tradnl"/>
        </w:rPr>
        <w:t>, determinado</w:t>
      </w:r>
      <w:r w:rsidR="0004209F">
        <w:rPr>
          <w:rFonts w:ascii="Arial" w:hAnsi="Arial" w:cs="Arial"/>
          <w:b w:val="0"/>
          <w:lang w:val="es-ES_tradnl"/>
        </w:rPr>
        <w:t>s</w:t>
      </w:r>
      <w:r w:rsidR="00A02834">
        <w:rPr>
          <w:rFonts w:ascii="Arial" w:hAnsi="Arial" w:cs="Arial"/>
          <w:b w:val="0"/>
          <w:lang w:val="es-ES_tradnl"/>
        </w:rPr>
        <w:t xml:space="preserve"> esos extremos, </w:t>
      </w:r>
      <w:r w:rsidR="0004209F">
        <w:rPr>
          <w:rFonts w:ascii="Arial" w:hAnsi="Arial" w:cs="Arial"/>
          <w:b w:val="0"/>
          <w:lang w:val="es-ES_tradnl"/>
        </w:rPr>
        <w:t xml:space="preserve">la contratación necesariamente debe realizarse en país extranjero, por lo que </w:t>
      </w:r>
      <w:r w:rsidR="00A02834">
        <w:rPr>
          <w:rFonts w:ascii="Arial" w:hAnsi="Arial" w:cs="Arial"/>
          <w:b w:val="0"/>
          <w:lang w:val="es-ES_tradnl"/>
        </w:rPr>
        <w:t xml:space="preserve">se </w:t>
      </w:r>
      <w:r w:rsidR="0004209F">
        <w:rPr>
          <w:rFonts w:ascii="Arial" w:hAnsi="Arial" w:cs="Arial"/>
          <w:b w:val="0"/>
          <w:lang w:val="es-ES_tradnl"/>
        </w:rPr>
        <w:t>considera</w:t>
      </w:r>
      <w:r w:rsidR="00A02834">
        <w:rPr>
          <w:rFonts w:ascii="Arial" w:hAnsi="Arial" w:cs="Arial"/>
          <w:b w:val="0"/>
          <w:lang w:val="es-ES_tradnl"/>
        </w:rPr>
        <w:t xml:space="preserve"> debidamente fundada la causal de excepción invocada</w:t>
      </w:r>
      <w:r w:rsidR="0004209F">
        <w:rPr>
          <w:rFonts w:ascii="Arial" w:hAnsi="Arial" w:cs="Arial"/>
          <w:b w:val="0"/>
          <w:lang w:val="es-ES_tradnl"/>
        </w:rPr>
        <w:t>;</w:t>
      </w:r>
    </w:p>
    <w:p w:rsidR="003C2F14" w:rsidRDefault="003C2F14" w:rsidP="009F752E">
      <w:pPr>
        <w:pStyle w:val="Sinespaciado"/>
        <w:spacing w:line="360" w:lineRule="auto"/>
        <w:ind w:firstLine="709"/>
        <w:jc w:val="both"/>
        <w:rPr>
          <w:rFonts w:ascii="Arial" w:hAnsi="Arial" w:cs="Arial"/>
          <w:b w:val="0"/>
          <w:lang w:val="es-ES_tradnl"/>
        </w:rPr>
      </w:pPr>
      <w:r>
        <w:rPr>
          <w:rFonts w:ascii="Arial" w:hAnsi="Arial" w:cs="Arial"/>
          <w:lang w:val="es-ES_tradnl"/>
        </w:rPr>
        <w:t xml:space="preserve">ATENTO: </w:t>
      </w:r>
      <w:r>
        <w:rPr>
          <w:rFonts w:ascii="Arial" w:hAnsi="Arial" w:cs="Arial"/>
          <w:b w:val="0"/>
          <w:lang w:val="es-ES_tradnl"/>
        </w:rPr>
        <w:t xml:space="preserve">a lo precedentemente expuesto y a lo establecido en el </w:t>
      </w:r>
      <w:r w:rsidR="009F752E">
        <w:rPr>
          <w:rFonts w:ascii="Arial" w:hAnsi="Arial" w:cs="Arial"/>
          <w:b w:val="0"/>
          <w:lang w:val="es-ES_tradnl"/>
        </w:rPr>
        <w:t>A</w:t>
      </w:r>
      <w:r>
        <w:rPr>
          <w:rFonts w:ascii="Arial" w:hAnsi="Arial" w:cs="Arial"/>
          <w:b w:val="0"/>
          <w:lang w:val="es-ES_tradnl"/>
        </w:rPr>
        <w:t xml:space="preserve">rtículo 211 </w:t>
      </w:r>
      <w:r w:rsidR="009F752E">
        <w:rPr>
          <w:rFonts w:ascii="Arial" w:hAnsi="Arial" w:cs="Arial"/>
          <w:b w:val="0"/>
          <w:lang w:val="es-ES_tradnl"/>
        </w:rPr>
        <w:t>L</w:t>
      </w:r>
      <w:r>
        <w:rPr>
          <w:rFonts w:ascii="Arial" w:hAnsi="Arial" w:cs="Arial"/>
          <w:b w:val="0"/>
          <w:lang w:val="es-ES_tradnl"/>
        </w:rPr>
        <w:t>iteral B) de la Constitución de la República;</w:t>
      </w:r>
    </w:p>
    <w:p w:rsidR="003C2F14" w:rsidRDefault="003C2F14" w:rsidP="0004209F">
      <w:pPr>
        <w:spacing w:line="360" w:lineRule="auto"/>
        <w:ind w:firstLine="708"/>
        <w:jc w:val="center"/>
        <w:rPr>
          <w:rFonts w:ascii="Arial" w:hAnsi="Arial" w:cs="Arial"/>
          <w:lang w:val="es-ES_tradnl"/>
        </w:rPr>
      </w:pPr>
      <w:r>
        <w:rPr>
          <w:rFonts w:ascii="Arial" w:hAnsi="Arial" w:cs="Arial"/>
          <w:lang w:val="es-ES_tradnl"/>
        </w:rPr>
        <w:t>EL TRIBUNAL ACUERDA</w:t>
      </w:r>
    </w:p>
    <w:p w:rsidR="009F752E" w:rsidRDefault="009F752E" w:rsidP="009F752E">
      <w:pPr>
        <w:pStyle w:val="Prrafodelista"/>
        <w:spacing w:line="360" w:lineRule="auto"/>
        <w:ind w:left="426" w:hanging="426"/>
        <w:jc w:val="both"/>
        <w:rPr>
          <w:rFonts w:ascii="Arial" w:hAnsi="Arial" w:cs="Arial"/>
          <w:b w:val="0"/>
          <w:lang w:val="es-ES_tradnl"/>
        </w:rPr>
      </w:pPr>
      <w:r w:rsidRPr="009F752E">
        <w:rPr>
          <w:rFonts w:ascii="Arial" w:hAnsi="Arial" w:cs="Arial"/>
          <w:lang w:val="es-ES_tradnl"/>
        </w:rPr>
        <w:t>1)</w:t>
      </w:r>
      <w:r>
        <w:rPr>
          <w:rFonts w:ascii="Arial" w:hAnsi="Arial" w:cs="Arial"/>
          <w:b w:val="0"/>
          <w:lang w:val="es-ES_tradnl"/>
        </w:rPr>
        <w:t xml:space="preserve"> </w:t>
      </w:r>
      <w:r w:rsidR="0004209F">
        <w:rPr>
          <w:rFonts w:ascii="Arial" w:hAnsi="Arial" w:cs="Arial"/>
          <w:b w:val="0"/>
          <w:lang w:val="es-ES_tradnl"/>
        </w:rPr>
        <w:t>Dictada Resolución definitiva por el Ordenador competente, cometer al Contador Auditor destacado en el Ministerio de Defensa Nacional, la intervención del gasto, previo control de su imputación a grupo adecuado con disponibilidad suficiente</w:t>
      </w:r>
      <w:r w:rsidR="00895E9E">
        <w:rPr>
          <w:rFonts w:ascii="Arial" w:hAnsi="Arial" w:cs="Arial"/>
          <w:b w:val="0"/>
          <w:lang w:val="es-ES_tradnl"/>
        </w:rPr>
        <w:t>;</w:t>
      </w:r>
    </w:p>
    <w:p w:rsidR="009F752E" w:rsidRDefault="009F752E" w:rsidP="009F752E">
      <w:pPr>
        <w:pStyle w:val="Prrafodelista"/>
        <w:spacing w:line="360" w:lineRule="auto"/>
        <w:ind w:left="426" w:hanging="426"/>
        <w:jc w:val="both"/>
        <w:rPr>
          <w:rFonts w:ascii="Arial" w:hAnsi="Arial" w:cs="Arial"/>
          <w:b w:val="0"/>
          <w:lang w:val="es-ES_tradnl"/>
        </w:rPr>
      </w:pPr>
      <w:r>
        <w:rPr>
          <w:rFonts w:ascii="Arial" w:hAnsi="Arial" w:cs="Arial"/>
          <w:lang w:val="es-ES_tradnl"/>
        </w:rPr>
        <w:t xml:space="preserve">2)   </w:t>
      </w:r>
      <w:r w:rsidR="003C2F14" w:rsidRPr="009F752E">
        <w:rPr>
          <w:rFonts w:ascii="Arial" w:hAnsi="Arial" w:cs="Arial"/>
          <w:b w:val="0"/>
          <w:lang w:val="es-ES_tradnl"/>
        </w:rPr>
        <w:t>Comun</w:t>
      </w:r>
      <w:r w:rsidR="00895E9E" w:rsidRPr="009F752E">
        <w:rPr>
          <w:rFonts w:ascii="Arial" w:hAnsi="Arial" w:cs="Arial"/>
          <w:b w:val="0"/>
          <w:lang w:val="es-ES_tradnl"/>
        </w:rPr>
        <w:t>icar</w:t>
      </w:r>
      <w:r w:rsidR="003C2F14" w:rsidRPr="009F752E">
        <w:rPr>
          <w:rFonts w:ascii="Arial" w:hAnsi="Arial" w:cs="Arial"/>
          <w:b w:val="0"/>
          <w:lang w:val="es-ES_tradnl"/>
        </w:rPr>
        <w:t xml:space="preserve"> al Contador Auditor;</w:t>
      </w:r>
      <w:r>
        <w:rPr>
          <w:rFonts w:ascii="Arial" w:hAnsi="Arial" w:cs="Arial"/>
          <w:b w:val="0"/>
          <w:lang w:val="es-ES_tradnl"/>
        </w:rPr>
        <w:t xml:space="preserve"> y</w:t>
      </w:r>
      <w:r w:rsidR="003C2F14" w:rsidRPr="009F752E">
        <w:rPr>
          <w:rFonts w:ascii="Arial" w:hAnsi="Arial" w:cs="Arial"/>
          <w:b w:val="0"/>
          <w:lang w:val="es-ES_tradnl"/>
        </w:rPr>
        <w:t xml:space="preserve">  </w:t>
      </w:r>
    </w:p>
    <w:p w:rsidR="003C2F14" w:rsidRPr="009F752E" w:rsidRDefault="009F752E" w:rsidP="009F752E">
      <w:pPr>
        <w:pStyle w:val="Prrafodelista"/>
        <w:spacing w:line="360" w:lineRule="auto"/>
        <w:ind w:left="426" w:hanging="426"/>
        <w:jc w:val="both"/>
        <w:rPr>
          <w:rFonts w:ascii="Arial" w:hAnsi="Arial" w:cs="Arial"/>
          <w:b w:val="0"/>
          <w:lang w:val="es-ES_tradnl"/>
        </w:rPr>
      </w:pPr>
      <w:r>
        <w:rPr>
          <w:rFonts w:ascii="Arial" w:hAnsi="Arial" w:cs="Arial"/>
          <w:lang w:val="es-ES_tradnl"/>
        </w:rPr>
        <w:t xml:space="preserve">3)   </w:t>
      </w:r>
      <w:r w:rsidR="003C2F14" w:rsidRPr="009F752E">
        <w:rPr>
          <w:rFonts w:ascii="Arial" w:hAnsi="Arial" w:cs="Arial"/>
          <w:b w:val="0"/>
          <w:lang w:val="es-ES_tradnl"/>
        </w:rPr>
        <w:t>Dev</w:t>
      </w:r>
      <w:r w:rsidR="00895E9E" w:rsidRPr="009F752E">
        <w:rPr>
          <w:rFonts w:ascii="Arial" w:hAnsi="Arial" w:cs="Arial"/>
          <w:b w:val="0"/>
          <w:lang w:val="es-ES_tradnl"/>
        </w:rPr>
        <w:t>olver las actuaciones</w:t>
      </w:r>
      <w:r w:rsidR="003C2F14" w:rsidRPr="009F752E">
        <w:rPr>
          <w:rFonts w:ascii="Arial" w:hAnsi="Arial" w:cs="Arial"/>
          <w:b w:val="0"/>
          <w:lang w:val="es-ES_tradnl"/>
        </w:rPr>
        <w:t xml:space="preserve">  al Ministerio de Defensa Nacional.</w:t>
      </w:r>
      <w:r w:rsidR="00895E9E" w:rsidRPr="009F752E">
        <w:rPr>
          <w:rFonts w:ascii="Arial" w:hAnsi="Arial" w:cs="Arial"/>
          <w:b w:val="0"/>
          <w:lang w:val="es-ES_tradnl"/>
        </w:rPr>
        <w:t>-</w:t>
      </w:r>
    </w:p>
    <w:p w:rsidR="003C2F14" w:rsidRDefault="003C2F14" w:rsidP="003C2F14">
      <w:pPr>
        <w:jc w:val="both"/>
        <w:rPr>
          <w:rFonts w:ascii="Arial" w:hAnsi="Arial" w:cs="Arial"/>
          <w:b w:val="0"/>
          <w:lang w:val="es-ES_tradnl"/>
        </w:rPr>
      </w:pPr>
    </w:p>
    <w:p w:rsidR="00D720CB" w:rsidRDefault="00D720CB" w:rsidP="00D720CB">
      <w:pPr>
        <w:jc w:val="both"/>
        <w:rPr>
          <w:rFonts w:ascii="Arial" w:hAnsi="Arial" w:cs="Arial"/>
        </w:rPr>
      </w:pPr>
    </w:p>
    <w:p w:rsidR="00D720CB" w:rsidRDefault="00D720CB" w:rsidP="00D720CB">
      <w:pPr>
        <w:jc w:val="both"/>
        <w:rPr>
          <w:rFonts w:ascii="Arial" w:hAnsi="Arial" w:cs="Arial"/>
        </w:rPr>
      </w:pPr>
    </w:p>
    <w:p w:rsidR="00D720CB" w:rsidRPr="009F752E" w:rsidRDefault="009F752E" w:rsidP="00D720CB">
      <w:pPr>
        <w:jc w:val="both"/>
        <w:rPr>
          <w:rFonts w:ascii="Arial" w:hAnsi="Arial" w:cs="Arial"/>
          <w:b w:val="0"/>
        </w:rPr>
      </w:pPr>
      <w:proofErr w:type="spellStart"/>
      <w:proofErr w:type="gramStart"/>
      <w:r w:rsidRPr="009F752E">
        <w:rPr>
          <w:rFonts w:ascii="Arial" w:hAnsi="Arial" w:cs="Arial"/>
          <w:b w:val="0"/>
        </w:rPr>
        <w:t>cr</w:t>
      </w:r>
      <w:proofErr w:type="spellEnd"/>
      <w:proofErr w:type="gramEnd"/>
    </w:p>
    <w:sectPr w:rsidR="00D720CB" w:rsidRPr="009F752E" w:rsidSect="009F752E">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GothicPS">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215CA"/>
    <w:multiLevelType w:val="hybridMultilevel"/>
    <w:tmpl w:val="272AC3D4"/>
    <w:lvl w:ilvl="0" w:tplc="41FA6CF2">
      <w:start w:val="1"/>
      <w:numFmt w:val="decimal"/>
      <w:lvlText w:val="%1)"/>
      <w:lvlJc w:val="left"/>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F14"/>
    <w:rsid w:val="00007E30"/>
    <w:rsid w:val="0004209F"/>
    <w:rsid w:val="0008463C"/>
    <w:rsid w:val="001243FF"/>
    <w:rsid w:val="002F1B6D"/>
    <w:rsid w:val="00323A61"/>
    <w:rsid w:val="003B79EC"/>
    <w:rsid w:val="003C2F14"/>
    <w:rsid w:val="00406E2F"/>
    <w:rsid w:val="004B61B7"/>
    <w:rsid w:val="0053208F"/>
    <w:rsid w:val="00535CCB"/>
    <w:rsid w:val="005A0D2B"/>
    <w:rsid w:val="006C622A"/>
    <w:rsid w:val="008366E9"/>
    <w:rsid w:val="00895E9E"/>
    <w:rsid w:val="00952FED"/>
    <w:rsid w:val="00985A08"/>
    <w:rsid w:val="009B0499"/>
    <w:rsid w:val="009B689A"/>
    <w:rsid w:val="009F752E"/>
    <w:rsid w:val="00A02834"/>
    <w:rsid w:val="00AD514A"/>
    <w:rsid w:val="00B55E33"/>
    <w:rsid w:val="00B60E68"/>
    <w:rsid w:val="00C53C2D"/>
    <w:rsid w:val="00D720CB"/>
    <w:rsid w:val="00E14E10"/>
    <w:rsid w:val="00E925B9"/>
    <w:rsid w:val="00F009CC"/>
    <w:rsid w:val="00F86E2C"/>
    <w:rsid w:val="00F906E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bCs/>
        <w:spacing w:val="-3"/>
        <w:sz w:val="24"/>
        <w:szCs w:val="24"/>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F14"/>
    <w:pPr>
      <w:spacing w:after="0" w:line="240" w:lineRule="auto"/>
    </w:pPr>
    <w:rPr>
      <w:rFonts w:ascii="GothicPS" w:hAnsi="GothicPS" w:cs="Times New Roman"/>
      <w:b/>
      <w:bCs w:val="0"/>
      <w:color w:val="000000"/>
      <w:spacing w:val="0"/>
      <w:szCs w:val="20"/>
      <w:lang w:val="es-ES" w:eastAsia="es-ES"/>
    </w:rPr>
  </w:style>
  <w:style w:type="paragraph" w:styleId="Ttulo2">
    <w:name w:val="heading 2"/>
    <w:basedOn w:val="Normal"/>
    <w:next w:val="Normal"/>
    <w:link w:val="Ttulo2Car"/>
    <w:uiPriority w:val="99"/>
    <w:qFormat/>
    <w:rsid w:val="003C2F14"/>
    <w:pPr>
      <w:keepNext/>
      <w:jc w:val="center"/>
      <w:outlineLvl w:val="1"/>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3C2F14"/>
    <w:rPr>
      <w:b/>
      <w:bCs w:val="0"/>
      <w:color w:val="000000"/>
      <w:spacing w:val="0"/>
      <w:szCs w:val="20"/>
      <w:lang w:val="es-ES_tradnl" w:eastAsia="es-ES"/>
    </w:rPr>
  </w:style>
  <w:style w:type="paragraph" w:styleId="Ttulo">
    <w:name w:val="Title"/>
    <w:basedOn w:val="Normal"/>
    <w:link w:val="TtuloCar"/>
    <w:uiPriority w:val="99"/>
    <w:qFormat/>
    <w:rsid w:val="003C2F14"/>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uiPriority w:val="99"/>
    <w:rsid w:val="003C2F14"/>
    <w:rPr>
      <w:rFonts w:cs="Times New Roman"/>
      <w:b/>
      <w:bCs w:val="0"/>
      <w:spacing w:val="0"/>
      <w:u w:val="single"/>
      <w:lang w:eastAsia="es-ES"/>
    </w:rPr>
  </w:style>
  <w:style w:type="paragraph" w:styleId="Prrafodelista">
    <w:name w:val="List Paragraph"/>
    <w:basedOn w:val="Normal"/>
    <w:uiPriority w:val="99"/>
    <w:qFormat/>
    <w:rsid w:val="003C2F14"/>
    <w:pPr>
      <w:ind w:left="720"/>
      <w:contextualSpacing/>
    </w:pPr>
  </w:style>
  <w:style w:type="paragraph" w:styleId="Sinespaciado">
    <w:name w:val="No Spacing"/>
    <w:uiPriority w:val="99"/>
    <w:qFormat/>
    <w:rsid w:val="003C2F14"/>
    <w:pPr>
      <w:spacing w:after="0" w:line="240" w:lineRule="auto"/>
    </w:pPr>
    <w:rPr>
      <w:rFonts w:ascii="GothicPS" w:hAnsi="GothicPS" w:cs="Times New Roman"/>
      <w:b/>
      <w:bCs w:val="0"/>
      <w:color w:val="000000"/>
      <w:spacing w:val="0"/>
      <w:szCs w:val="20"/>
      <w:lang w:val="es-ES" w:eastAsia="es-ES"/>
    </w:rPr>
  </w:style>
  <w:style w:type="paragraph" w:styleId="Textoindependiente">
    <w:name w:val="Body Text"/>
    <w:basedOn w:val="Normal"/>
    <w:link w:val="TextoindependienteCar"/>
    <w:uiPriority w:val="99"/>
    <w:semiHidden/>
    <w:unhideWhenUsed/>
    <w:rsid w:val="003C2F14"/>
    <w:pPr>
      <w:spacing w:after="120"/>
    </w:pPr>
  </w:style>
  <w:style w:type="character" w:customStyle="1" w:styleId="TextoindependienteCar">
    <w:name w:val="Texto independiente Car"/>
    <w:basedOn w:val="Fuentedeprrafopredeter"/>
    <w:link w:val="Textoindependiente"/>
    <w:uiPriority w:val="99"/>
    <w:semiHidden/>
    <w:rsid w:val="003C2F14"/>
    <w:rPr>
      <w:rFonts w:ascii="GothicPS" w:hAnsi="GothicPS" w:cs="Times New Roman"/>
      <w:b/>
      <w:bCs w:val="0"/>
      <w:color w:val="000000"/>
      <w:spacing w:val="0"/>
      <w:szCs w:val="20"/>
      <w:lang w:val="es-ES" w:eastAsia="es-ES"/>
    </w:rPr>
  </w:style>
  <w:style w:type="paragraph" w:styleId="Textodeglobo">
    <w:name w:val="Balloon Text"/>
    <w:basedOn w:val="Normal"/>
    <w:link w:val="TextodegloboCar"/>
    <w:uiPriority w:val="99"/>
    <w:semiHidden/>
    <w:unhideWhenUsed/>
    <w:rsid w:val="009B689A"/>
    <w:rPr>
      <w:rFonts w:ascii="Tahoma" w:hAnsi="Tahoma" w:cs="Tahoma"/>
      <w:sz w:val="16"/>
      <w:szCs w:val="16"/>
    </w:rPr>
  </w:style>
  <w:style w:type="character" w:customStyle="1" w:styleId="TextodegloboCar">
    <w:name w:val="Texto de globo Car"/>
    <w:basedOn w:val="Fuentedeprrafopredeter"/>
    <w:link w:val="Textodeglobo"/>
    <w:uiPriority w:val="99"/>
    <w:semiHidden/>
    <w:rsid w:val="009B689A"/>
    <w:rPr>
      <w:rFonts w:ascii="Tahoma" w:hAnsi="Tahoma" w:cs="Tahoma"/>
      <w:b/>
      <w:bCs w:val="0"/>
      <w:color w:val="000000"/>
      <w:spacing w:val="0"/>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bCs/>
        <w:spacing w:val="-3"/>
        <w:sz w:val="24"/>
        <w:szCs w:val="24"/>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F14"/>
    <w:pPr>
      <w:spacing w:after="0" w:line="240" w:lineRule="auto"/>
    </w:pPr>
    <w:rPr>
      <w:rFonts w:ascii="GothicPS" w:hAnsi="GothicPS" w:cs="Times New Roman"/>
      <w:b/>
      <w:bCs w:val="0"/>
      <w:color w:val="000000"/>
      <w:spacing w:val="0"/>
      <w:szCs w:val="20"/>
      <w:lang w:val="es-ES" w:eastAsia="es-ES"/>
    </w:rPr>
  </w:style>
  <w:style w:type="paragraph" w:styleId="Ttulo2">
    <w:name w:val="heading 2"/>
    <w:basedOn w:val="Normal"/>
    <w:next w:val="Normal"/>
    <w:link w:val="Ttulo2Car"/>
    <w:uiPriority w:val="99"/>
    <w:qFormat/>
    <w:rsid w:val="003C2F14"/>
    <w:pPr>
      <w:keepNext/>
      <w:jc w:val="center"/>
      <w:outlineLvl w:val="1"/>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3C2F14"/>
    <w:rPr>
      <w:b/>
      <w:bCs w:val="0"/>
      <w:color w:val="000000"/>
      <w:spacing w:val="0"/>
      <w:szCs w:val="20"/>
      <w:lang w:val="es-ES_tradnl" w:eastAsia="es-ES"/>
    </w:rPr>
  </w:style>
  <w:style w:type="paragraph" w:styleId="Ttulo">
    <w:name w:val="Title"/>
    <w:basedOn w:val="Normal"/>
    <w:link w:val="TtuloCar"/>
    <w:uiPriority w:val="99"/>
    <w:qFormat/>
    <w:rsid w:val="003C2F14"/>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uiPriority w:val="99"/>
    <w:rsid w:val="003C2F14"/>
    <w:rPr>
      <w:rFonts w:cs="Times New Roman"/>
      <w:b/>
      <w:bCs w:val="0"/>
      <w:spacing w:val="0"/>
      <w:u w:val="single"/>
      <w:lang w:eastAsia="es-ES"/>
    </w:rPr>
  </w:style>
  <w:style w:type="paragraph" w:styleId="Prrafodelista">
    <w:name w:val="List Paragraph"/>
    <w:basedOn w:val="Normal"/>
    <w:uiPriority w:val="99"/>
    <w:qFormat/>
    <w:rsid w:val="003C2F14"/>
    <w:pPr>
      <w:ind w:left="720"/>
      <w:contextualSpacing/>
    </w:pPr>
  </w:style>
  <w:style w:type="paragraph" w:styleId="Sinespaciado">
    <w:name w:val="No Spacing"/>
    <w:uiPriority w:val="99"/>
    <w:qFormat/>
    <w:rsid w:val="003C2F14"/>
    <w:pPr>
      <w:spacing w:after="0" w:line="240" w:lineRule="auto"/>
    </w:pPr>
    <w:rPr>
      <w:rFonts w:ascii="GothicPS" w:hAnsi="GothicPS" w:cs="Times New Roman"/>
      <w:b/>
      <w:bCs w:val="0"/>
      <w:color w:val="000000"/>
      <w:spacing w:val="0"/>
      <w:szCs w:val="20"/>
      <w:lang w:val="es-ES" w:eastAsia="es-ES"/>
    </w:rPr>
  </w:style>
  <w:style w:type="paragraph" w:styleId="Textoindependiente">
    <w:name w:val="Body Text"/>
    <w:basedOn w:val="Normal"/>
    <w:link w:val="TextoindependienteCar"/>
    <w:uiPriority w:val="99"/>
    <w:semiHidden/>
    <w:unhideWhenUsed/>
    <w:rsid w:val="003C2F14"/>
    <w:pPr>
      <w:spacing w:after="120"/>
    </w:pPr>
  </w:style>
  <w:style w:type="character" w:customStyle="1" w:styleId="TextoindependienteCar">
    <w:name w:val="Texto independiente Car"/>
    <w:basedOn w:val="Fuentedeprrafopredeter"/>
    <w:link w:val="Textoindependiente"/>
    <w:uiPriority w:val="99"/>
    <w:semiHidden/>
    <w:rsid w:val="003C2F14"/>
    <w:rPr>
      <w:rFonts w:ascii="GothicPS" w:hAnsi="GothicPS" w:cs="Times New Roman"/>
      <w:b/>
      <w:bCs w:val="0"/>
      <w:color w:val="000000"/>
      <w:spacing w:val="0"/>
      <w:szCs w:val="20"/>
      <w:lang w:val="es-ES" w:eastAsia="es-ES"/>
    </w:rPr>
  </w:style>
  <w:style w:type="paragraph" w:styleId="Textodeglobo">
    <w:name w:val="Balloon Text"/>
    <w:basedOn w:val="Normal"/>
    <w:link w:val="TextodegloboCar"/>
    <w:uiPriority w:val="99"/>
    <w:semiHidden/>
    <w:unhideWhenUsed/>
    <w:rsid w:val="009B689A"/>
    <w:rPr>
      <w:rFonts w:ascii="Tahoma" w:hAnsi="Tahoma" w:cs="Tahoma"/>
      <w:sz w:val="16"/>
      <w:szCs w:val="16"/>
    </w:rPr>
  </w:style>
  <w:style w:type="character" w:customStyle="1" w:styleId="TextodegloboCar">
    <w:name w:val="Texto de globo Car"/>
    <w:basedOn w:val="Fuentedeprrafopredeter"/>
    <w:link w:val="Textodeglobo"/>
    <w:uiPriority w:val="99"/>
    <w:semiHidden/>
    <w:rsid w:val="009B689A"/>
    <w:rPr>
      <w:rFonts w:ascii="Tahoma" w:hAnsi="Tahoma" w:cs="Tahoma"/>
      <w:b/>
      <w:bCs w:val="0"/>
      <w:color w:val="000000"/>
      <w:spacing w:val="0"/>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1315</Words>
  <Characters>7237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Miriam Cristina Rivero</cp:lastModifiedBy>
  <cp:revision>2</cp:revision>
  <cp:lastPrinted>2018-09-27T14:18:00Z</cp:lastPrinted>
  <dcterms:created xsi:type="dcterms:W3CDTF">2018-09-27T14:18:00Z</dcterms:created>
  <dcterms:modified xsi:type="dcterms:W3CDTF">2018-09-27T14:18:00Z</dcterms:modified>
</cp:coreProperties>
</file>