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69" w:rsidRPr="00786EEB" w:rsidRDefault="00CD506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3145/18</w:t>
      </w:r>
    </w:p>
    <w:p w:rsidR="00CD5069" w:rsidRPr="00CD5069" w:rsidRDefault="00CD5069" w:rsidP="00CD50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D506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D5069" w:rsidRPr="00CD5069" w:rsidRDefault="00CD5069" w:rsidP="00CD506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5069" w:rsidRPr="00CD5069" w:rsidRDefault="00CD5069" w:rsidP="00CD50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D506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D5069" w:rsidRPr="00CD5069" w:rsidRDefault="00CD5069" w:rsidP="00CD506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5069" w:rsidRPr="00CD5069" w:rsidRDefault="00CD5069" w:rsidP="00CD50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D5069">
        <w:rPr>
          <w:rFonts w:ascii="Arial" w:hAnsi="Arial" w:cs="Arial"/>
          <w:b/>
          <w:sz w:val="24"/>
          <w:szCs w:val="24"/>
          <w:lang w:val="es-ES_tradnl"/>
        </w:rPr>
        <w:t xml:space="preserve">EN SESION DE FECHA 3 DE OCTUBRE </w:t>
      </w:r>
      <w:r w:rsidRPr="00CD506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CD5069" w:rsidRPr="00CD5069" w:rsidRDefault="00CD5069" w:rsidP="00CD50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D5069" w:rsidRPr="00A43684" w:rsidRDefault="00CD5069" w:rsidP="00CD50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3684">
        <w:rPr>
          <w:rFonts w:ascii="Arial" w:hAnsi="Arial" w:cs="Arial"/>
          <w:b/>
          <w:sz w:val="24"/>
          <w:szCs w:val="24"/>
        </w:rPr>
        <w:t xml:space="preserve">(E. E. Nº 2018-17-1-0005738, </w:t>
      </w:r>
      <w:proofErr w:type="spellStart"/>
      <w:r w:rsidRPr="00A43684">
        <w:rPr>
          <w:rFonts w:ascii="Arial" w:hAnsi="Arial" w:cs="Arial"/>
          <w:b/>
          <w:sz w:val="24"/>
          <w:szCs w:val="24"/>
        </w:rPr>
        <w:t>Ent</w:t>
      </w:r>
      <w:proofErr w:type="spellEnd"/>
      <w:r w:rsidRPr="00A43684">
        <w:rPr>
          <w:rFonts w:ascii="Arial" w:hAnsi="Arial" w:cs="Arial"/>
          <w:b/>
          <w:sz w:val="24"/>
          <w:szCs w:val="24"/>
        </w:rPr>
        <w:t>. N° 4432/18)</w:t>
      </w:r>
    </w:p>
    <w:p w:rsidR="00CD5069" w:rsidRPr="00A43684" w:rsidRDefault="00CD5069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E13ECC" w:rsidRPr="00E13ECC" w:rsidRDefault="00CD5069" w:rsidP="00A43684">
      <w:pPr>
        <w:tabs>
          <w:tab w:val="right" w:pos="8436"/>
        </w:tabs>
        <w:suppressAutoHyphens/>
        <w:spacing w:before="30"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E13ECC" w:rsidRPr="00E13E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VISTO: </w:t>
      </w:r>
      <w:r w:rsidR="00E13ECC"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los antecedentes remitidos por el Ministerio de Economía y Finanzas, relativos a la intervención del incremento de </w:t>
      </w:r>
      <w:r w:rsidR="00E13ECC" w:rsidRPr="00E13ECC">
        <w:rPr>
          <w:rFonts w:ascii="Arial" w:eastAsia="Times New Roman" w:hAnsi="Arial" w:cs="Arial"/>
          <w:sz w:val="24"/>
          <w:szCs w:val="24"/>
          <w:lang w:val="es-ES" w:eastAsia="es-ES"/>
        </w:rPr>
        <w:t>los créditos  vigentes  correspondientes al Inciso 21</w:t>
      </w:r>
      <w:r w:rsidR="00E13ECC" w:rsidRPr="00E13ECC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UE 021 </w:t>
      </w:r>
      <w:r w:rsidR="00E13ECC" w:rsidRPr="00E13ECC">
        <w:rPr>
          <w:rFonts w:ascii="Arial" w:eastAsia="Times New Roman" w:hAnsi="Arial" w:cs="Arial"/>
          <w:sz w:val="24"/>
          <w:szCs w:val="24"/>
          <w:lang w:val="es-ES" w:eastAsia="es-ES"/>
        </w:rPr>
        <w:t>a favor de la “Agencia Nacional de Investigación e Innovación” (ANII);</w:t>
      </w:r>
    </w:p>
    <w:p w:rsidR="00E13ECC" w:rsidRPr="00E13ECC" w:rsidRDefault="00E13ECC" w:rsidP="00A43684">
      <w:pPr>
        <w:tabs>
          <w:tab w:val="right" w:pos="8436"/>
        </w:tabs>
        <w:suppressAutoHyphens/>
        <w:spacing w:before="30"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E13E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RESULTANDO: </w:t>
      </w:r>
      <w:r w:rsidRPr="00E13EC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  <w:t xml:space="preserve">1) 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el importe del referido incremento asciende a                 $ </w:t>
      </w:r>
      <w:r w:rsidR="004B39CC">
        <w:rPr>
          <w:rFonts w:ascii="Arial" w:eastAsia="Times New Roman" w:hAnsi="Arial" w:cs="Arial"/>
          <w:sz w:val="24"/>
          <w:szCs w:val="24"/>
          <w:lang w:val="es-ES_tradnl" w:eastAsia="es-ES"/>
        </w:rPr>
        <w:t>48:</w:t>
      </w:r>
      <w:r w:rsidRPr="00E13ECC">
        <w:rPr>
          <w:rFonts w:ascii="Arial" w:eastAsia="Times New Roman" w:hAnsi="Arial" w:cs="Arial"/>
          <w:sz w:val="24"/>
          <w:szCs w:val="24"/>
          <w:lang w:val="es-ES" w:eastAsia="es-ES"/>
        </w:rPr>
        <w:t>000.000</w:t>
      </w:r>
      <w:r w:rsidRPr="00E13ECC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 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>y está documentado en la Afectación N° 0</w:t>
      </w:r>
      <w:r w:rsidR="004B39CC">
        <w:rPr>
          <w:rFonts w:ascii="Arial" w:eastAsia="Times New Roman" w:hAnsi="Arial" w:cs="Arial"/>
          <w:sz w:val="24"/>
          <w:szCs w:val="24"/>
          <w:lang w:val="es-ES_tradnl" w:eastAsia="es-ES"/>
        </w:rPr>
        <w:t>103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>;</w:t>
      </w:r>
    </w:p>
    <w:p w:rsidR="00E13ECC" w:rsidRPr="00E13ECC" w:rsidRDefault="00E13ECC" w:rsidP="00A43684">
      <w:pPr>
        <w:tabs>
          <w:tab w:val="right" w:pos="8436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E13ECC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2)</w:t>
      </w:r>
      <w:r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que la erogación se imputará con cargo al 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>Inciso 21</w:t>
      </w:r>
      <w:r w:rsidRPr="00E13ECC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>“Subsidios y Subvenciones”, Unidad Ejecutora 021 “Subsidios y Subvenciones”, Programa 24</w:t>
      </w:r>
      <w:r w:rsidR="00F262D7">
        <w:rPr>
          <w:rFonts w:ascii="Arial" w:eastAsia="Times New Roman" w:hAnsi="Arial" w:cs="Arial"/>
          <w:sz w:val="24"/>
          <w:szCs w:val="24"/>
          <w:lang w:val="es-ES_tradnl" w:eastAsia="es-ES"/>
        </w:rPr>
        <w:t>1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F262D7">
        <w:rPr>
          <w:rFonts w:ascii="Arial" w:eastAsia="Times New Roman" w:hAnsi="Arial" w:cs="Arial"/>
          <w:sz w:val="24"/>
          <w:szCs w:val="20"/>
          <w:lang w:val="es-ES" w:eastAsia="es-ES"/>
        </w:rPr>
        <w:t>“Fomento a la investigación académica”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</w:t>
      </w:r>
      <w:r w:rsidR="00F262D7">
        <w:rPr>
          <w:rFonts w:ascii="Arial" w:eastAsia="Times New Roman" w:hAnsi="Arial" w:cs="Arial"/>
          <w:sz w:val="24"/>
          <w:szCs w:val="20"/>
          <w:lang w:val="es-ES" w:eastAsia="es-ES"/>
        </w:rPr>
        <w:t xml:space="preserve">Proyecto 400 </w:t>
      </w:r>
      <w:r w:rsidR="00F262D7" w:rsidRPr="00E13ECC">
        <w:rPr>
          <w:rFonts w:ascii="Arial" w:eastAsia="Times New Roman" w:hAnsi="Arial" w:cs="Arial"/>
          <w:sz w:val="24"/>
          <w:szCs w:val="20"/>
          <w:lang w:val="es-ES" w:eastAsia="es-ES"/>
        </w:rPr>
        <w:t>“Fortalecimiento Sistema Nacional de investigación e innovación”</w:t>
      </w:r>
      <w:r w:rsidR="00F262D7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</w:t>
      </w:r>
      <w:r w:rsidRPr="00E13ECC">
        <w:rPr>
          <w:rFonts w:ascii="Arial" w:eastAsia="Times New Roman" w:hAnsi="Arial" w:cs="Arial"/>
          <w:sz w:val="24"/>
          <w:szCs w:val="24"/>
          <w:lang w:val="es-ES_tradnl" w:eastAsia="es-ES"/>
        </w:rPr>
        <w:t>en la Financiación 1.1 “Rentas Generales”, Objeto del Gasto 551/015 “Agencia Nacional de Investigación e Innovación”;</w:t>
      </w:r>
    </w:p>
    <w:p w:rsidR="00E13ECC" w:rsidRPr="00E13ECC" w:rsidRDefault="00E13ECC" w:rsidP="00A43684">
      <w:pPr>
        <w:tabs>
          <w:tab w:val="right" w:pos="8436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E13ECC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3)</w:t>
      </w:r>
      <w:r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</w:t>
      </w:r>
      <w:r w:rsidR="00CD5069">
        <w:rPr>
          <w:rFonts w:ascii="Arial" w:eastAsia="Times New Roman" w:hAnsi="Arial" w:cs="Arial"/>
          <w:bCs/>
          <w:sz w:val="24"/>
          <w:szCs w:val="20"/>
          <w:lang w:val="es-ES" w:eastAsia="es-ES"/>
        </w:rPr>
        <w:t>q</w:t>
      </w:r>
      <w:r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ue se adjunta copia de la Resolución del Ministerio de Economía y Finanzas de fecha </w:t>
      </w:r>
      <w:r w:rsidR="00F262D7">
        <w:rPr>
          <w:rFonts w:ascii="Arial" w:eastAsia="Times New Roman" w:hAnsi="Arial" w:cs="Arial"/>
          <w:bCs/>
          <w:sz w:val="24"/>
          <w:szCs w:val="20"/>
          <w:lang w:val="es-ES" w:eastAsia="es-ES"/>
        </w:rPr>
        <w:t>31</w:t>
      </w:r>
      <w:r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>/0</w:t>
      </w:r>
      <w:r w:rsidR="00F262D7">
        <w:rPr>
          <w:rFonts w:ascii="Arial" w:eastAsia="Times New Roman" w:hAnsi="Arial" w:cs="Arial"/>
          <w:bCs/>
          <w:sz w:val="24"/>
          <w:szCs w:val="20"/>
          <w:lang w:val="es-ES" w:eastAsia="es-ES"/>
        </w:rPr>
        <w:t>8</w:t>
      </w:r>
      <w:r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>/2018;</w:t>
      </w:r>
    </w:p>
    <w:p w:rsidR="00E13ECC" w:rsidRPr="00E13ECC" w:rsidRDefault="00CD5069" w:rsidP="00A43684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ab/>
      </w:r>
      <w:r w:rsidR="00E13ECC" w:rsidRPr="00E13EC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CONSIDERANDO: 1) </w:t>
      </w:r>
      <w:r w:rsidR="00E13ECC"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que las actuaciones se ajustan a lo establecido </w:t>
      </w:r>
      <w:r w:rsidR="00E13ECC" w:rsidRPr="00E13ECC">
        <w:rPr>
          <w:rFonts w:ascii="Arial" w:eastAsia="Times New Roman" w:hAnsi="Arial" w:cs="Arial"/>
          <w:sz w:val="24"/>
          <w:szCs w:val="20"/>
          <w:lang w:val="es-ES" w:eastAsia="es-ES"/>
        </w:rPr>
        <w:t>en el</w:t>
      </w:r>
      <w:r w:rsidR="00E13ECC" w:rsidRPr="00E13E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E13ECC" w:rsidRPr="00E13E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</w:t>
      </w:r>
      <w:r w:rsidR="00E13ECC" w:rsidRPr="00E13ECC">
        <w:rPr>
          <w:rFonts w:ascii="Arial" w:eastAsia="Times New Roman" w:hAnsi="Arial" w:cs="Arial"/>
          <w:bCs/>
          <w:sz w:val="24"/>
          <w:szCs w:val="20"/>
          <w:lang w:val="es-ES" w:eastAsia="es-ES"/>
        </w:rPr>
        <w:t>41 de la Ley N° 17.930 de 19 de diciembre de 2005;</w:t>
      </w:r>
    </w:p>
    <w:p w:rsidR="00E13ECC" w:rsidRPr="00E13ECC" w:rsidRDefault="00A43684" w:rsidP="00A43684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E13ECC" w:rsidRPr="00E13ECC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E13ECC"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que deberá rendirse cuenta documentada de la partida, de acuerdo a lo dispuesto en el </w:t>
      </w:r>
      <w:r w:rsidR="00CD5069">
        <w:rPr>
          <w:rFonts w:ascii="Arial" w:eastAsia="Times New Roman" w:hAnsi="Arial" w:cs="Arial"/>
          <w:sz w:val="24"/>
          <w:szCs w:val="20"/>
          <w:lang w:val="es-ES_tradnl" w:eastAsia="es-ES"/>
        </w:rPr>
        <w:t>A</w:t>
      </w:r>
      <w:r w:rsidR="00E13ECC"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>rtículo 132 del TOCAF y la Ordenanza N° 77 de este Tribunal;</w:t>
      </w:r>
    </w:p>
    <w:p w:rsidR="00B367CE" w:rsidRPr="00E13ECC" w:rsidRDefault="00A43684" w:rsidP="00A43684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B367CE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</w:t>
      </w:r>
      <w:r w:rsidR="00B367CE" w:rsidRPr="00E13ECC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)</w:t>
      </w:r>
      <w:r w:rsidR="00B367CE"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que, como resultado de las verificaciones efectuadas,  no existen observaciones que formular;</w:t>
      </w:r>
    </w:p>
    <w:p w:rsidR="00E13ECC" w:rsidRPr="00E13ECC" w:rsidRDefault="00E13ECC" w:rsidP="00A43684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3ECC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ATENTO:</w:t>
      </w:r>
      <w:r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a lo precedentemente expuesto</w:t>
      </w:r>
      <w:r w:rsidR="00A43684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E13ECC" w:rsidRDefault="00E13ECC" w:rsidP="00E13ECC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13ECC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E13ECC" w:rsidRPr="00E13ECC" w:rsidRDefault="00E13ECC" w:rsidP="00CD506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Cometer </w:t>
      </w:r>
      <w:r w:rsidRPr="00E13E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los Contadores Auditores Destacados ante el Ministerio </w:t>
      </w:r>
      <w:r w:rsidRPr="00E13ECC">
        <w:rPr>
          <w:rFonts w:ascii="Arial" w:eastAsia="Times New Roman" w:hAnsi="Arial" w:cs="Arial"/>
          <w:sz w:val="24"/>
          <w:szCs w:val="20"/>
          <w:lang w:val="es-ES" w:eastAsia="es-ES"/>
        </w:rPr>
        <w:t>de Economía y Finanzas</w:t>
      </w:r>
      <w:r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la intervención del gasto de $ </w:t>
      </w:r>
      <w:r w:rsidR="00F262D7">
        <w:rPr>
          <w:rFonts w:ascii="Arial" w:eastAsia="Times New Roman" w:hAnsi="Arial" w:cs="Arial"/>
          <w:sz w:val="24"/>
          <w:szCs w:val="20"/>
          <w:lang w:val="es-ES_tradnl" w:eastAsia="es-ES"/>
        </w:rPr>
        <w:t>48:</w:t>
      </w:r>
      <w:r w:rsidRPr="00E13ECC">
        <w:rPr>
          <w:rFonts w:ascii="Arial" w:eastAsia="Times New Roman" w:hAnsi="Arial" w:cs="Arial"/>
          <w:sz w:val="24"/>
          <w:szCs w:val="20"/>
          <w:lang w:val="es-ES_tradnl" w:eastAsia="es-ES"/>
        </w:rPr>
        <w:t>000.000, en el Inciso 021, Unidad Ejecutora 021, una vez verificado que no existan partidas pendientes de rendición;</w:t>
      </w:r>
    </w:p>
    <w:p w:rsidR="00E13ECC" w:rsidRPr="00E13ECC" w:rsidRDefault="00E13ECC" w:rsidP="00CD506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3ECC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</w:t>
      </w:r>
      <w:r w:rsidR="00A43684">
        <w:rPr>
          <w:rFonts w:ascii="Arial" w:eastAsia="Times New Roman" w:hAnsi="Arial" w:cs="Arial"/>
          <w:sz w:val="24"/>
          <w:szCs w:val="24"/>
          <w:lang w:val="es-ES" w:eastAsia="es-ES"/>
        </w:rPr>
        <w:t>xpresado en el Considerando 2);</w:t>
      </w:r>
    </w:p>
    <w:p w:rsidR="00E13ECC" w:rsidRPr="00E13ECC" w:rsidRDefault="00E13ECC" w:rsidP="00CD506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3ECC">
        <w:rPr>
          <w:rFonts w:ascii="Arial" w:eastAsia="Times New Roman" w:hAnsi="Arial" w:cs="Arial"/>
          <w:sz w:val="24"/>
          <w:szCs w:val="24"/>
          <w:lang w:val="es-ES" w:eastAsia="es-ES"/>
        </w:rPr>
        <w:t>Comuníquese al Ministerio de Economía y Finanzas</w:t>
      </w:r>
      <w:r w:rsidR="00F262D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</w:t>
      </w:r>
      <w:r w:rsidRPr="00E13EC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los Contadores Audi</w:t>
      </w:r>
      <w:r w:rsidR="00A43684">
        <w:rPr>
          <w:rFonts w:ascii="Arial" w:eastAsia="Times New Roman" w:hAnsi="Arial" w:cs="Arial"/>
          <w:sz w:val="24"/>
          <w:szCs w:val="24"/>
          <w:lang w:val="es-ES" w:eastAsia="es-ES"/>
        </w:rPr>
        <w:t>tores destacadas en el mismo; y</w:t>
      </w:r>
    </w:p>
    <w:p w:rsidR="00E13ECC" w:rsidRPr="00E13ECC" w:rsidRDefault="00E13ECC" w:rsidP="00CD506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3ECC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E13ECC" w:rsidRPr="00E13ECC" w:rsidRDefault="00E13ECC" w:rsidP="00E13ECC">
      <w:pPr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caps/>
          <w:sz w:val="24"/>
          <w:szCs w:val="20"/>
          <w:lang w:val="es-ES_tradnl" w:eastAsia="es-ES"/>
        </w:rPr>
      </w:pPr>
    </w:p>
    <w:p w:rsidR="00E13ECC" w:rsidRPr="00E13ECC" w:rsidRDefault="00E13ECC" w:rsidP="00E13ECC">
      <w:pPr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caps/>
          <w:sz w:val="24"/>
          <w:szCs w:val="20"/>
          <w:lang w:val="es-ES_tradnl" w:eastAsia="es-ES"/>
        </w:rPr>
      </w:pPr>
    </w:p>
    <w:p w:rsidR="00B35A32" w:rsidRPr="00A43684" w:rsidRDefault="00976D81" w:rsidP="00A43684">
      <w:pPr>
        <w:suppressAutoHyphens/>
        <w:spacing w:after="0" w:line="360" w:lineRule="auto"/>
        <w:jc w:val="both"/>
        <w:rPr>
          <w:rFonts w:ascii="Arial" w:eastAsia="Times New Roman" w:hAnsi="Arial" w:cs="Times New Roman"/>
          <w:caps/>
          <w:sz w:val="24"/>
          <w:szCs w:val="20"/>
          <w:lang w:val="es-ES_tradnl" w:eastAsia="es-ES"/>
        </w:rPr>
      </w:pPr>
      <w:r>
        <w:rPr>
          <w:rFonts w:ascii="Arial" w:eastAsia="Times New Roman" w:hAnsi="Arial" w:cs="Times New Roman"/>
          <w:caps/>
          <w:sz w:val="24"/>
          <w:szCs w:val="20"/>
          <w:lang w:val="es-ES_tradnl" w:eastAsia="es-ES"/>
        </w:rPr>
        <w:t>cr</w:t>
      </w:r>
    </w:p>
    <w:sectPr w:rsidR="00B35A32" w:rsidRPr="00A43684" w:rsidSect="00CD5069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64" w:rsidRDefault="00AE3964">
      <w:pPr>
        <w:spacing w:after="0" w:line="240" w:lineRule="auto"/>
      </w:pPr>
      <w:r>
        <w:separator/>
      </w:r>
    </w:p>
  </w:endnote>
  <w:endnote w:type="continuationSeparator" w:id="0">
    <w:p w:rsidR="00AE3964" w:rsidRDefault="00A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64" w:rsidRDefault="00AE3964">
      <w:pPr>
        <w:spacing w:after="0" w:line="240" w:lineRule="auto"/>
      </w:pPr>
      <w:r>
        <w:separator/>
      </w:r>
    </w:p>
  </w:footnote>
  <w:footnote w:type="continuationSeparator" w:id="0">
    <w:p w:rsidR="00AE3964" w:rsidRDefault="00AE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CC"/>
    <w:rsid w:val="000F5F45"/>
    <w:rsid w:val="001D577E"/>
    <w:rsid w:val="00357AA4"/>
    <w:rsid w:val="003E5B85"/>
    <w:rsid w:val="004B39CC"/>
    <w:rsid w:val="00564290"/>
    <w:rsid w:val="006E3678"/>
    <w:rsid w:val="00976D81"/>
    <w:rsid w:val="00A43684"/>
    <w:rsid w:val="00AE3964"/>
    <w:rsid w:val="00B367CE"/>
    <w:rsid w:val="00B45673"/>
    <w:rsid w:val="00B9498A"/>
    <w:rsid w:val="00C92127"/>
    <w:rsid w:val="00CD5069"/>
    <w:rsid w:val="00D85F98"/>
    <w:rsid w:val="00E13ECC"/>
    <w:rsid w:val="00EA3B9F"/>
    <w:rsid w:val="00F2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13E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13E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D5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13E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13E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D5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2018-10-11T15:17:00Z</cp:lastPrinted>
  <dcterms:created xsi:type="dcterms:W3CDTF">2018-10-11T15:18:00Z</dcterms:created>
  <dcterms:modified xsi:type="dcterms:W3CDTF">2018-11-08T20:21:00Z</dcterms:modified>
</cp:coreProperties>
</file>