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50" w:rsidRPr="001F1C50" w:rsidRDefault="001F1C50" w:rsidP="001F1C5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3002/18</w:t>
      </w:r>
    </w:p>
    <w:p w:rsidR="001F1C50" w:rsidRPr="001F1C50" w:rsidRDefault="001F1C50" w:rsidP="001F1C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F1C5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F1C50" w:rsidRPr="001F1C50" w:rsidRDefault="001F1C50" w:rsidP="001F1C5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F1C50" w:rsidRPr="001F1C50" w:rsidRDefault="001F1C50" w:rsidP="001F1C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F1C5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F1C50" w:rsidRPr="001F1C50" w:rsidRDefault="001F1C50" w:rsidP="001F1C5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F1C50" w:rsidRPr="001F1C50" w:rsidRDefault="001F1C50" w:rsidP="001F1C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F1C50">
        <w:rPr>
          <w:rFonts w:ascii="Arial" w:hAnsi="Arial" w:cs="Arial"/>
          <w:b/>
          <w:sz w:val="24"/>
          <w:szCs w:val="24"/>
          <w:lang w:val="es-ES_tradnl"/>
        </w:rPr>
        <w:t>EN SESION DE FECHA 19 DE SETIEMBRE DE 2018</w:t>
      </w:r>
    </w:p>
    <w:p w:rsidR="001F1C50" w:rsidRPr="001F1C50" w:rsidRDefault="001F1C50" w:rsidP="001F1C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70954" w:rsidRDefault="001F1C50" w:rsidP="001F1C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F1C50">
        <w:rPr>
          <w:rFonts w:ascii="Arial" w:hAnsi="Arial" w:cs="Arial"/>
          <w:b/>
          <w:sz w:val="24"/>
          <w:szCs w:val="24"/>
          <w:lang w:val="en-US"/>
        </w:rPr>
        <w:t>(E. E. Nº</w:t>
      </w:r>
      <w:r>
        <w:rPr>
          <w:rFonts w:ascii="Arial" w:hAnsi="Arial" w:cs="Arial"/>
          <w:b/>
          <w:sz w:val="24"/>
          <w:szCs w:val="24"/>
        </w:rPr>
        <w:t>2017-17-1-0006207</w:t>
      </w:r>
      <w:r w:rsidRPr="001F1C5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1F1C50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1F1C50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4233/18</w:t>
      </w:r>
      <w:r>
        <w:rPr>
          <w:rFonts w:ascii="Arial" w:hAnsi="Arial" w:cs="Arial"/>
          <w:b/>
          <w:sz w:val="24"/>
          <w:szCs w:val="24"/>
          <w:lang w:val="en-US"/>
        </w:rPr>
        <w:t>)</w:t>
      </w:r>
    </w:p>
    <w:p w:rsidR="001F1C50" w:rsidRDefault="001F1C50" w:rsidP="001F1C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F1C50" w:rsidRPr="001F1C50" w:rsidRDefault="001F1C50" w:rsidP="001F1C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224D9" w:rsidRDefault="00A224D9" w:rsidP="00A224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Intendencia de Montevideo, relacionadas con la ampliación de la Licitación Pública N° 647/2017 para la ejecución de remociones y reposiciones en pavimentos de hormigón en los Municipios D y F;</w:t>
      </w:r>
    </w:p>
    <w:p w:rsidR="00A224D9" w:rsidRDefault="00A224D9" w:rsidP="00A224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Resolución N° 4019/17 de fecha 11.09.17, el Intendente, dispuso adjudicar la presente licitación a la firma POSSAMAI CONSTRUCCIONES LTDA, por la suma de $ 27:131.185,50</w:t>
      </w:r>
      <w:proofErr w:type="gramStart"/>
      <w:r>
        <w:rPr>
          <w:rFonts w:ascii="Arial" w:hAnsi="Arial" w:cs="Arial"/>
          <w:sz w:val="24"/>
          <w:szCs w:val="24"/>
        </w:rPr>
        <w:t>,(</w:t>
      </w:r>
      <w:proofErr w:type="gramEnd"/>
      <w:r>
        <w:rPr>
          <w:rFonts w:ascii="Arial" w:hAnsi="Arial" w:cs="Arial"/>
          <w:sz w:val="24"/>
          <w:szCs w:val="24"/>
        </w:rPr>
        <w:t xml:space="preserve"> 15% de imprevistos, IVA y aportes sociales incluidos);</w:t>
      </w:r>
    </w:p>
    <w:p w:rsidR="00A224D9" w:rsidRPr="00A24C6C" w:rsidRDefault="00A224D9" w:rsidP="00A224D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C5DF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N° 3458/17 de fecha 18.10.17, este Tribunal acordó  intervenir el gasto parcial de $ 7:500.000, $ 900.000, $9:293.466, y  $ 1:110.272, y cometer a la Contadora Delegada la intervención del saldo restante, una vez abiertos los créditos correspondientes en los ejercicios venideros, previo control de la disponibilidad del rubro de imputación;</w:t>
      </w:r>
    </w:p>
    <w:p w:rsidR="00A224D9" w:rsidRPr="00DC5DF3" w:rsidRDefault="00A224D9" w:rsidP="00A224D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C5DF3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con fecha 15.12.17, la Contadora Delegada observó las sumas de $ 885.130., $ 4:650.000, por contravención del art. 15 del TOCAF;</w:t>
      </w:r>
    </w:p>
    <w:p w:rsidR="00A224D9" w:rsidRDefault="00A224D9" w:rsidP="00A224D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84395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Resolución N° 272/18 de fecha 8.01.18, el Intendente dispuso reiterar el gasto de $ 4:650.000. </w:t>
      </w:r>
      <w:proofErr w:type="gramStart"/>
      <w:r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de $ 885.130.;</w:t>
      </w:r>
    </w:p>
    <w:p w:rsidR="00A224D9" w:rsidRDefault="00A224D9" w:rsidP="00A224D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62FBB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en la oportunidad, ante la solicitud de ampliar el presente contrato y con la conformidad del adjudicatario, por Resolución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N° 3554/18 de fecha 6.08.18 y N° 3793/18 de fecha 20.08.18, el Intendente  dispuso ampliar en un 100% la presente licitación, adjudicada a la firma POSSAMAI CONSTRUCCIONES LTDA, por la suma total de $ 27:131.185,50, (15% imprevistos, aportes sociales  e IVA incluidos), al amparo de lo dispuesto por el art. 74 del TOCAF);</w:t>
      </w:r>
    </w:p>
    <w:p w:rsidR="00A224D9" w:rsidRDefault="00A224D9" w:rsidP="00A224D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341C4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según Informe Contable de fecha 24.08.18, se imputó las sumas de $ 9:293.466 y $ 1:110.272, con cargo a la Actividad 518002101, Derivado 387000, con disponibilidad;</w:t>
      </w:r>
    </w:p>
    <w:p w:rsidR="00A224D9" w:rsidRPr="00F42D1B" w:rsidRDefault="00A224D9" w:rsidP="00A224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  la presente contratación encuadra en lo  dispuesto por el art. 74 del TOCAF, habiéndose respet</w:t>
      </w:r>
      <w:r>
        <w:rPr>
          <w:rFonts w:ascii="Arial" w:hAnsi="Arial" w:cs="Arial"/>
          <w:sz w:val="24"/>
          <w:szCs w:val="24"/>
        </w:rPr>
        <w:t>ado el tope máximo autorizado, u</w:t>
      </w:r>
      <w:r>
        <w:rPr>
          <w:rFonts w:ascii="Arial" w:hAnsi="Arial" w:cs="Arial"/>
          <w:sz w:val="24"/>
          <w:szCs w:val="24"/>
        </w:rPr>
        <w:t xml:space="preserve"> obtenido la previa conformidad de la contratista;</w:t>
      </w:r>
    </w:p>
    <w:p w:rsidR="00A224D9" w:rsidRDefault="00A224D9" w:rsidP="00A224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art. 211 </w:t>
      </w:r>
      <w:proofErr w:type="spellStart"/>
      <w:r>
        <w:rPr>
          <w:rFonts w:ascii="Arial" w:hAnsi="Arial" w:cs="Arial"/>
          <w:sz w:val="24"/>
          <w:szCs w:val="24"/>
        </w:rPr>
        <w:t>lit.</w:t>
      </w:r>
      <w:proofErr w:type="spellEnd"/>
      <w:r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A224D9" w:rsidRDefault="00A224D9" w:rsidP="00A224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24D9" w:rsidRDefault="00A224D9" w:rsidP="00A224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A224D9" w:rsidRDefault="00A224D9" w:rsidP="00A224D9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1FC4">
        <w:rPr>
          <w:rFonts w:ascii="Arial" w:hAnsi="Arial" w:cs="Arial"/>
          <w:sz w:val="24"/>
          <w:szCs w:val="24"/>
        </w:rPr>
        <w:t>Interve</w:t>
      </w:r>
      <w:r>
        <w:rPr>
          <w:rFonts w:ascii="Arial" w:hAnsi="Arial" w:cs="Arial"/>
          <w:sz w:val="24"/>
          <w:szCs w:val="24"/>
        </w:rPr>
        <w:t>nir el gasto por las sumas de $ 9:293.466 y $ 1:110.272;</w:t>
      </w:r>
    </w:p>
    <w:p w:rsidR="00A224D9" w:rsidRDefault="00A224D9" w:rsidP="00A224D9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Cometer a la Contadora Delegada la intervención del saldo una vez  imputado el mismo a rubro correspondiente con disponibilidad suficiente;</w:t>
      </w:r>
    </w:p>
    <w:p w:rsidR="00A224D9" w:rsidRDefault="00A224D9" w:rsidP="00A224D9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A224D9" w:rsidRDefault="00A224D9" w:rsidP="00A224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E0FFD" w:rsidRPr="0020067C" w:rsidRDefault="0020067C" w:rsidP="001F1C5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EE0FFD" w:rsidRDefault="00EE0FFD" w:rsidP="00EE0FF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E0FFD" w:rsidSect="0012451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11780"/>
    <w:multiLevelType w:val="hybridMultilevel"/>
    <w:tmpl w:val="6AB892A6"/>
    <w:lvl w:ilvl="0" w:tplc="669266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AD"/>
    <w:rsid w:val="00124510"/>
    <w:rsid w:val="001D36AD"/>
    <w:rsid w:val="001F1C50"/>
    <w:rsid w:val="0020067C"/>
    <w:rsid w:val="003D0C75"/>
    <w:rsid w:val="004B499D"/>
    <w:rsid w:val="0052124A"/>
    <w:rsid w:val="00662FBB"/>
    <w:rsid w:val="00770954"/>
    <w:rsid w:val="00844277"/>
    <w:rsid w:val="00936184"/>
    <w:rsid w:val="00A224D9"/>
    <w:rsid w:val="00A24C6C"/>
    <w:rsid w:val="00A341C4"/>
    <w:rsid w:val="00C75352"/>
    <w:rsid w:val="00D81FC4"/>
    <w:rsid w:val="00DC5DF3"/>
    <w:rsid w:val="00EE0FFD"/>
    <w:rsid w:val="00F42D1B"/>
    <w:rsid w:val="00F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2018-09-26T17:32:00Z</cp:lastPrinted>
  <dcterms:created xsi:type="dcterms:W3CDTF">2018-09-26T17:32:00Z</dcterms:created>
  <dcterms:modified xsi:type="dcterms:W3CDTF">2018-09-26T17:32:00Z</dcterms:modified>
</cp:coreProperties>
</file>