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13" w:rsidRDefault="009D0E1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2946/18</w:t>
      </w:r>
    </w:p>
    <w:p w:rsidR="009D0E13" w:rsidRPr="009D0E13" w:rsidRDefault="009D0E1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D0E1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D0E13" w:rsidRPr="009D0E13" w:rsidRDefault="009D0E1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D0E1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D0E13" w:rsidRPr="009D0E13" w:rsidRDefault="009D0E1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D0E13">
        <w:rPr>
          <w:rFonts w:ascii="Arial" w:hAnsi="Arial" w:cs="Arial"/>
          <w:b/>
          <w:sz w:val="24"/>
          <w:szCs w:val="24"/>
          <w:lang w:val="es-ES_tradnl"/>
        </w:rPr>
        <w:t xml:space="preserve">EN SESION DE FECHA 19 DE SETIEMBRE </w:t>
      </w:r>
      <w:r w:rsidRPr="009D0E13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9D0E13" w:rsidRPr="005B1690" w:rsidRDefault="009D0E1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B1690">
        <w:rPr>
          <w:rFonts w:ascii="Arial" w:hAnsi="Arial" w:cs="Arial"/>
          <w:b/>
          <w:sz w:val="24"/>
          <w:szCs w:val="24"/>
        </w:rPr>
        <w:t xml:space="preserve">(E. E. Nº 2018-17-1-0005669, </w:t>
      </w:r>
      <w:proofErr w:type="spellStart"/>
      <w:r w:rsidRPr="005B1690">
        <w:rPr>
          <w:rFonts w:ascii="Arial" w:hAnsi="Arial" w:cs="Arial"/>
          <w:b/>
          <w:sz w:val="24"/>
          <w:szCs w:val="24"/>
        </w:rPr>
        <w:t>Ent</w:t>
      </w:r>
      <w:proofErr w:type="spellEnd"/>
      <w:r w:rsidRPr="005B1690">
        <w:rPr>
          <w:rFonts w:ascii="Arial" w:hAnsi="Arial" w:cs="Arial"/>
          <w:b/>
          <w:sz w:val="24"/>
          <w:szCs w:val="24"/>
        </w:rPr>
        <w:t>. N° 4349/18)</w:t>
      </w:r>
    </w:p>
    <w:p w:rsidR="009D0E13" w:rsidRDefault="009D0E13" w:rsidP="00726DDC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0A1FA5" w:rsidRDefault="00726DDC" w:rsidP="00726DDC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ab/>
      </w:r>
      <w:r w:rsidR="000A1FA5"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VISTO:</w:t>
      </w:r>
      <w:r w:rsidR="000A1FA5"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el expediente remitido por </w:t>
      </w:r>
      <w:r w:rsidR="000A1FA5" w:rsidRPr="000A1FA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el </w:t>
      </w:r>
      <w:r w:rsidR="000A1FA5" w:rsidRPr="000A1FA5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Ministerio de Educación y Cultura </w:t>
      </w:r>
      <w:r w:rsidR="000A1FA5"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relativo a la transferencia de fondos </w:t>
      </w:r>
      <w:r w:rsidR="000A1FA5" w:rsidRPr="000A1FA5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a favor de la </w:t>
      </w:r>
      <w:r w:rsidR="00A47DFD">
        <w:rPr>
          <w:rFonts w:ascii="Arial" w:eastAsia="Times New Roman" w:hAnsi="Arial" w:cs="Times New Roman"/>
          <w:sz w:val="24"/>
          <w:szCs w:val="24"/>
          <w:lang w:val="es-ES_tradnl" w:eastAsia="es-ES"/>
        </w:rPr>
        <w:t>Corporación Nacional para el Desarrollo</w:t>
      </w:r>
      <w:r w:rsidR="006B3609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6F5790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correspondiente al </w:t>
      </w:r>
      <w:r w:rsidR="001C6BE6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Convenio</w:t>
      </w:r>
      <w:r w:rsidR="006B3609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suscripto entre la </w:t>
      </w:r>
      <w:r w:rsidR="001C6BE6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CND </w:t>
      </w:r>
      <w:r w:rsidR="006B3609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y el </w:t>
      </w:r>
      <w:r w:rsidR="000C7953">
        <w:rPr>
          <w:rFonts w:ascii="Arial" w:eastAsia="Times New Roman" w:hAnsi="Arial" w:cs="Times New Roman"/>
          <w:sz w:val="24"/>
          <w:szCs w:val="24"/>
          <w:lang w:val="es-MX" w:eastAsia="es-ES"/>
        </w:rPr>
        <w:t>Instituto</w:t>
      </w:r>
      <w:r w:rsidR="006B3609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0C7953">
        <w:rPr>
          <w:rFonts w:ascii="Arial" w:eastAsia="Times New Roman" w:hAnsi="Arial" w:cs="Times New Roman"/>
          <w:sz w:val="24"/>
          <w:szCs w:val="24"/>
          <w:lang w:val="es-MX" w:eastAsia="es-ES"/>
        </w:rPr>
        <w:t>de Cine y</w:t>
      </w:r>
      <w:r w:rsidR="006B3609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Audiovisual</w:t>
      </w:r>
      <w:r w:rsidR="000C7953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del Uruguay</w:t>
      </w:r>
      <w:r w:rsidR="006B3609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DA292A">
        <w:rPr>
          <w:rFonts w:ascii="Arial" w:eastAsia="Times New Roman" w:hAnsi="Arial" w:cs="Times New Roman"/>
          <w:sz w:val="24"/>
          <w:szCs w:val="24"/>
          <w:lang w:val="es-MX" w:eastAsia="es-ES"/>
        </w:rPr>
        <w:t>(ICAU)</w:t>
      </w:r>
      <w:r w:rsidR="001C6BE6">
        <w:rPr>
          <w:rFonts w:ascii="Arial" w:eastAsia="Times New Roman" w:hAnsi="Arial" w:cs="Times New Roman"/>
          <w:sz w:val="24"/>
          <w:szCs w:val="24"/>
          <w:lang w:val="es-MX" w:eastAsia="es-ES"/>
        </w:rPr>
        <w:t>, a efectos de contribuir a financiar el equipamiento de salas cinematográficas</w:t>
      </w:r>
      <w:r w:rsidR="005B1690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0A1FA5" w:rsidRPr="000A1FA5" w:rsidRDefault="000A1FA5" w:rsidP="00726DDC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RESULTANDO:</w:t>
      </w:r>
      <w:r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ab/>
        <w:t xml:space="preserve">  1) 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el importe de la mencionada transferencia asciende 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$ </w:t>
      </w:r>
      <w:r w:rsidR="00A47DFD">
        <w:rPr>
          <w:rFonts w:ascii="Arial" w:eastAsia="Times New Roman" w:hAnsi="Arial" w:cs="Times New Roman"/>
          <w:sz w:val="24"/>
          <w:szCs w:val="24"/>
          <w:lang w:val="es-MX" w:eastAsia="es-ES"/>
        </w:rPr>
        <w:t>7:500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.000 y está documentado en la Afectación N° </w:t>
      </w:r>
      <w:r w:rsidR="00A47DFD">
        <w:rPr>
          <w:rFonts w:ascii="Arial" w:eastAsia="Times New Roman" w:hAnsi="Arial" w:cs="Times New Roman"/>
          <w:sz w:val="24"/>
          <w:szCs w:val="24"/>
          <w:lang w:val="es-MX" w:eastAsia="es-ES"/>
        </w:rPr>
        <w:t>1172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726DDC" w:rsidRDefault="000A1FA5" w:rsidP="00726DDC">
      <w:pPr>
        <w:tabs>
          <w:tab w:val="right" w:pos="8436"/>
        </w:tabs>
        <w:suppressAutoHyphens/>
        <w:spacing w:after="0" w:line="360" w:lineRule="auto"/>
        <w:ind w:firstLine="2694"/>
        <w:jc w:val="both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 w:rsidRPr="000A1FA5">
        <w:rPr>
          <w:rFonts w:ascii="Arial" w:eastAsia="Times New Roman" w:hAnsi="Arial" w:cs="Arial"/>
          <w:b/>
          <w:sz w:val="24"/>
          <w:szCs w:val="24"/>
          <w:lang w:val="es-ES" w:eastAsia="es-ES"/>
        </w:rPr>
        <w:t>2)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la 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erogación se atenderá con cargo al Inciso </w:t>
      </w:r>
      <w:r w:rsidR="00A47DFD">
        <w:rPr>
          <w:rFonts w:ascii="Arial" w:eastAsia="Times New Roman" w:hAnsi="Arial" w:cs="Times New Roman"/>
          <w:sz w:val="24"/>
          <w:szCs w:val="24"/>
          <w:lang w:val="es-MX" w:eastAsia="es-ES"/>
        </w:rPr>
        <w:t>1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>1, UE 0</w:t>
      </w:r>
      <w:r w:rsidR="001C6BE6">
        <w:rPr>
          <w:rFonts w:ascii="Arial" w:eastAsia="Times New Roman" w:hAnsi="Arial" w:cs="Times New Roman"/>
          <w:sz w:val="24"/>
          <w:szCs w:val="24"/>
          <w:lang w:val="es-MX" w:eastAsia="es-ES"/>
        </w:rPr>
        <w:t>03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“</w:t>
      </w:r>
      <w:r w:rsidR="000C7953">
        <w:rPr>
          <w:rFonts w:ascii="Arial" w:eastAsia="Times New Roman" w:hAnsi="Arial" w:cs="Times New Roman"/>
          <w:sz w:val="24"/>
          <w:szCs w:val="24"/>
          <w:lang w:val="es-MX" w:eastAsia="es-ES"/>
        </w:rPr>
        <w:t>Dirección Nacional de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Cultura”, Programa 28</w:t>
      </w:r>
      <w:r w:rsidR="00A47DFD">
        <w:rPr>
          <w:rFonts w:ascii="Arial" w:eastAsia="Times New Roman" w:hAnsi="Arial" w:cs="Times New Roman"/>
          <w:sz w:val="24"/>
          <w:szCs w:val="24"/>
          <w:lang w:val="es-MX" w:eastAsia="es-ES"/>
        </w:rPr>
        <w:t>0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</w:t>
      </w:r>
      <w:r w:rsidR="001C6BE6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Proyecto 706, 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>Objeto del Gasto 55</w:t>
      </w:r>
      <w:r w:rsidR="00A47DFD">
        <w:rPr>
          <w:rFonts w:ascii="Arial" w:eastAsia="Times New Roman" w:hAnsi="Arial" w:cs="Times New Roman"/>
          <w:sz w:val="24"/>
          <w:szCs w:val="24"/>
          <w:lang w:val="es-MX" w:eastAsia="es-ES"/>
        </w:rPr>
        <w:t>9 “Transferencias corrientes a otras instituciones sin fines de lucro”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>, en la financiación 1.1 “Rentas Generales”;</w:t>
      </w:r>
    </w:p>
    <w:p w:rsidR="000A1FA5" w:rsidRPr="00726DDC" w:rsidRDefault="000A1FA5" w:rsidP="00726DDC">
      <w:pPr>
        <w:tabs>
          <w:tab w:val="right" w:pos="8436"/>
        </w:tabs>
        <w:suppressAutoHyphens/>
        <w:spacing w:after="0" w:line="360" w:lineRule="auto"/>
        <w:ind w:firstLine="2694"/>
        <w:jc w:val="both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3)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 como resultado de las verificaciones efectuadas no existen observaciones que formular;</w:t>
      </w:r>
    </w:p>
    <w:p w:rsidR="000A1FA5" w:rsidRPr="000A1FA5" w:rsidRDefault="000A1FA5" w:rsidP="005B1690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CONSIDERANDO: 1) 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las actuaciones se ajustan a lo establecido en el </w:t>
      </w:r>
      <w:r w:rsidR="00780654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inciso C del 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artículo </w:t>
      </w:r>
      <w:r w:rsidR="00780654">
        <w:rPr>
          <w:rFonts w:ascii="Arial" w:eastAsia="Times New Roman" w:hAnsi="Arial" w:cs="Arial"/>
          <w:sz w:val="24"/>
          <w:szCs w:val="20"/>
          <w:lang w:val="es-ES_tradnl" w:eastAsia="es-ES"/>
        </w:rPr>
        <w:t>7° de la Ley N° 18.284 de 16</w:t>
      </w:r>
      <w:r w:rsidR="00BF46EA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de mayo del 2008 </w:t>
      </w:r>
      <w:r w:rsidR="00F31629">
        <w:rPr>
          <w:rFonts w:ascii="Arial" w:eastAsia="Times New Roman" w:hAnsi="Arial" w:cs="Arial"/>
          <w:sz w:val="24"/>
          <w:szCs w:val="20"/>
          <w:lang w:val="es-ES_tradnl" w:eastAsia="es-ES"/>
        </w:rPr>
        <w:t>y</w:t>
      </w:r>
      <w:r w:rsidR="00780654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artículo 126 de la Ley N° 19.535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>;</w:t>
      </w:r>
    </w:p>
    <w:p w:rsidR="000A1FA5" w:rsidRDefault="00AE1B28" w:rsidP="00AE1B28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0A1FA5"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2) </w:t>
      </w:r>
      <w:r w:rsidR="000A1FA5"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</w:t>
      </w:r>
      <w:r w:rsidR="000A1FA5" w:rsidRPr="000A1FA5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la </w:t>
      </w:r>
      <w:r w:rsidR="00A47DFD">
        <w:rPr>
          <w:rFonts w:ascii="Arial" w:eastAsia="Times New Roman" w:hAnsi="Arial" w:cs="Times New Roman"/>
          <w:sz w:val="24"/>
          <w:szCs w:val="24"/>
          <w:lang w:val="es-ES_tradnl" w:eastAsia="es-ES"/>
        </w:rPr>
        <w:t>Corporación Nacional para el Desarrollo</w:t>
      </w:r>
      <w:r w:rsidR="000A1FA5"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deberá rendir cuenta documentada de la partida, de acuerdo con lo dispuesto por el artículo 132 del TOCAF y la Ordenanza Nº77 de este Tribunal;</w:t>
      </w:r>
    </w:p>
    <w:p w:rsidR="000A1FA5" w:rsidRDefault="000A1FA5" w:rsidP="00726DDC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ATENTO:</w:t>
      </w:r>
      <w:r w:rsidR="005B1690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a lo precedentemente expuesto;</w:t>
      </w:r>
    </w:p>
    <w:p w:rsidR="005B1690" w:rsidRDefault="005B1690" w:rsidP="00726DDC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5B1690" w:rsidRDefault="005B1690" w:rsidP="00726DDC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0A1FA5" w:rsidRPr="000A1FA5" w:rsidRDefault="000A1FA5" w:rsidP="000A1FA5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A1FA5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EL TRIBUNAL ACUERDA</w:t>
      </w:r>
    </w:p>
    <w:p w:rsidR="000A1FA5" w:rsidRPr="000A1FA5" w:rsidRDefault="000A1FA5" w:rsidP="00726DD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Cométase al Contador Delegado en el Ministerio de Educación y Cultura la intervención del gasto por el importe de 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$ </w:t>
      </w:r>
      <w:r w:rsidR="00A47DFD">
        <w:rPr>
          <w:rFonts w:ascii="Arial" w:eastAsia="Times New Roman" w:hAnsi="Arial" w:cs="Times New Roman"/>
          <w:sz w:val="24"/>
          <w:szCs w:val="24"/>
          <w:lang w:val="es-MX" w:eastAsia="es-ES"/>
        </w:rPr>
        <w:t>7:500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>.000, una vez verificado que no existan partidas pendientes de rendición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0A1FA5" w:rsidRPr="000A1FA5" w:rsidRDefault="000A1FA5" w:rsidP="00726DD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Téngase presente lo expresado en el Considerando 2);</w:t>
      </w:r>
    </w:p>
    <w:p w:rsidR="000A1FA5" w:rsidRPr="000A1FA5" w:rsidRDefault="000A1FA5" w:rsidP="00726DD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Comuníquese al Ministerio de Educación y Cultura, al Contador Delegado en el Inciso</w:t>
      </w:r>
      <w:r w:rsidRPr="000A1FA5">
        <w:rPr>
          <w:rFonts w:ascii="Arial" w:eastAsia="Times New Roman" w:hAnsi="Arial" w:cs="Times New Roman"/>
          <w:sz w:val="24"/>
          <w:szCs w:val="24"/>
          <w:lang w:val="es-ES" w:eastAsia="es-ES"/>
        </w:rPr>
        <w:t>; y</w:t>
      </w:r>
    </w:p>
    <w:p w:rsidR="00B35A32" w:rsidRDefault="000A1FA5" w:rsidP="00726DD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p w:rsidR="00726DDC" w:rsidRDefault="00726DDC" w:rsidP="00726DD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26DDC" w:rsidRPr="00726DDC" w:rsidRDefault="00726DDC" w:rsidP="00726DD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aa</w:t>
      </w:r>
      <w:proofErr w:type="spellEnd"/>
      <w:proofErr w:type="gramEnd"/>
    </w:p>
    <w:sectPr w:rsidR="00726DDC" w:rsidRPr="00726DDC" w:rsidSect="009D0E13">
      <w:pgSz w:w="11906" w:h="16838" w:code="9"/>
      <w:pgMar w:top="3402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21" w:rsidRDefault="003B4321">
      <w:pPr>
        <w:spacing w:after="0" w:line="240" w:lineRule="auto"/>
      </w:pPr>
      <w:r>
        <w:separator/>
      </w:r>
    </w:p>
  </w:endnote>
  <w:endnote w:type="continuationSeparator" w:id="0">
    <w:p w:rsidR="003B4321" w:rsidRDefault="003B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21" w:rsidRDefault="003B4321">
      <w:pPr>
        <w:spacing w:after="0" w:line="240" w:lineRule="auto"/>
      </w:pPr>
      <w:r>
        <w:separator/>
      </w:r>
    </w:p>
  </w:footnote>
  <w:footnote w:type="continuationSeparator" w:id="0">
    <w:p w:rsidR="003B4321" w:rsidRDefault="003B4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E7EAB354"/>
    <w:lvl w:ilvl="0" w:tplc="3F10DD8A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A5"/>
    <w:rsid w:val="000A1FA5"/>
    <w:rsid w:val="000C7953"/>
    <w:rsid w:val="000E6F5E"/>
    <w:rsid w:val="001C6BE6"/>
    <w:rsid w:val="00337879"/>
    <w:rsid w:val="00357AA4"/>
    <w:rsid w:val="003B4321"/>
    <w:rsid w:val="004B2F50"/>
    <w:rsid w:val="004F5F98"/>
    <w:rsid w:val="00564290"/>
    <w:rsid w:val="005B1690"/>
    <w:rsid w:val="006B3609"/>
    <w:rsid w:val="006F5790"/>
    <w:rsid w:val="00726DDC"/>
    <w:rsid w:val="00780654"/>
    <w:rsid w:val="00945335"/>
    <w:rsid w:val="009A0F98"/>
    <w:rsid w:val="009D0E13"/>
    <w:rsid w:val="00A47DFD"/>
    <w:rsid w:val="00AE1B28"/>
    <w:rsid w:val="00BF46EA"/>
    <w:rsid w:val="00D114A7"/>
    <w:rsid w:val="00D22DB1"/>
    <w:rsid w:val="00DA292A"/>
    <w:rsid w:val="00DF196E"/>
    <w:rsid w:val="00EA2333"/>
    <w:rsid w:val="00EC1EBD"/>
    <w:rsid w:val="00F3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A1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FA5"/>
  </w:style>
  <w:style w:type="paragraph" w:styleId="Textodeglobo">
    <w:name w:val="Balloon Text"/>
    <w:basedOn w:val="Normal"/>
    <w:link w:val="TextodegloboCar"/>
    <w:uiPriority w:val="99"/>
    <w:semiHidden/>
    <w:unhideWhenUsed/>
    <w:rsid w:val="00D1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4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26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A1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FA5"/>
  </w:style>
  <w:style w:type="paragraph" w:styleId="Textodeglobo">
    <w:name w:val="Balloon Text"/>
    <w:basedOn w:val="Normal"/>
    <w:link w:val="TextodegloboCar"/>
    <w:uiPriority w:val="99"/>
    <w:semiHidden/>
    <w:unhideWhenUsed/>
    <w:rsid w:val="00D1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4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26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2018-09-20T18:05:00Z</cp:lastPrinted>
  <dcterms:created xsi:type="dcterms:W3CDTF">2018-09-20T18:05:00Z</dcterms:created>
  <dcterms:modified xsi:type="dcterms:W3CDTF">2018-10-30T18:32:00Z</dcterms:modified>
</cp:coreProperties>
</file>