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4DD" w:rsidRPr="006574DD" w:rsidRDefault="006574DD" w:rsidP="006574D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6574DD">
        <w:rPr>
          <w:rFonts w:ascii="Arial" w:hAnsi="Arial" w:cs="Arial"/>
          <w:b/>
          <w:sz w:val="28"/>
          <w:szCs w:val="28"/>
          <w:lang w:val="es-ES_tradnl"/>
        </w:rPr>
        <w:t>RES. 297</w:t>
      </w:r>
      <w:r w:rsidR="00B977BF">
        <w:rPr>
          <w:rFonts w:ascii="Arial" w:hAnsi="Arial" w:cs="Arial"/>
          <w:b/>
          <w:sz w:val="28"/>
          <w:szCs w:val="28"/>
          <w:lang w:val="es-ES_tradnl"/>
        </w:rPr>
        <w:t>5</w:t>
      </w:r>
      <w:r w:rsidRPr="006574DD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6574DD" w:rsidRPr="006574DD" w:rsidRDefault="006574DD" w:rsidP="006574DD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574DD" w:rsidRPr="006574DD" w:rsidRDefault="006574DD" w:rsidP="006574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574D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574DD" w:rsidRPr="006574DD" w:rsidRDefault="006574DD" w:rsidP="006574D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574DD" w:rsidRPr="006574DD" w:rsidRDefault="006574DD" w:rsidP="006574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574D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574DD" w:rsidRPr="006574DD" w:rsidRDefault="006574DD" w:rsidP="006574D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574DD" w:rsidRPr="006574DD" w:rsidRDefault="006574DD" w:rsidP="006574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574DD">
        <w:rPr>
          <w:rFonts w:ascii="Arial" w:hAnsi="Arial" w:cs="Arial"/>
          <w:b/>
          <w:sz w:val="24"/>
          <w:szCs w:val="24"/>
          <w:lang w:val="es-ES_tradnl"/>
        </w:rPr>
        <w:t>EN SESION DE FECHA 19 DE SETIEMBRE DE 2018</w:t>
      </w:r>
    </w:p>
    <w:p w:rsidR="006574DD" w:rsidRPr="006574DD" w:rsidRDefault="006574DD" w:rsidP="006574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574DD" w:rsidRPr="00931795" w:rsidRDefault="006574DD" w:rsidP="00B977B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795">
        <w:rPr>
          <w:rFonts w:ascii="Arial" w:hAnsi="Arial" w:cs="Arial"/>
          <w:b/>
          <w:sz w:val="24"/>
          <w:szCs w:val="24"/>
        </w:rPr>
        <w:t>(E. E. Nº</w:t>
      </w:r>
      <w:r w:rsidR="00F1277B">
        <w:rPr>
          <w:rFonts w:ascii="Arial" w:hAnsi="Arial" w:cs="Arial"/>
          <w:b/>
          <w:sz w:val="24"/>
          <w:szCs w:val="24"/>
        </w:rPr>
        <w:t xml:space="preserve"> </w:t>
      </w:r>
      <w:r w:rsidRPr="006574DD">
        <w:rPr>
          <w:rFonts w:ascii="Arial" w:hAnsi="Arial" w:cs="Arial"/>
          <w:b/>
          <w:sz w:val="24"/>
          <w:szCs w:val="24"/>
        </w:rPr>
        <w:t>2018-17-1-000</w:t>
      </w:r>
      <w:r>
        <w:rPr>
          <w:rFonts w:ascii="Arial" w:hAnsi="Arial" w:cs="Arial"/>
          <w:b/>
          <w:sz w:val="24"/>
          <w:szCs w:val="24"/>
        </w:rPr>
        <w:t>0325</w:t>
      </w:r>
      <w:r w:rsidRPr="0093179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931795">
        <w:rPr>
          <w:rFonts w:ascii="Arial" w:hAnsi="Arial" w:cs="Arial"/>
          <w:b/>
          <w:sz w:val="24"/>
          <w:szCs w:val="24"/>
        </w:rPr>
        <w:t>Ent</w:t>
      </w:r>
      <w:proofErr w:type="spellEnd"/>
      <w:r w:rsidRPr="00931795">
        <w:rPr>
          <w:rFonts w:ascii="Arial" w:hAnsi="Arial" w:cs="Arial"/>
          <w:b/>
          <w:sz w:val="24"/>
          <w:szCs w:val="24"/>
        </w:rPr>
        <w:t>. N°</w:t>
      </w:r>
      <w:r w:rsidR="00F1277B">
        <w:rPr>
          <w:rFonts w:ascii="Arial" w:hAnsi="Arial" w:cs="Arial"/>
          <w:b/>
          <w:sz w:val="24"/>
          <w:szCs w:val="24"/>
        </w:rPr>
        <w:t xml:space="preserve"> </w:t>
      </w:r>
      <w:r w:rsidRPr="006574DD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337</w:t>
      </w:r>
      <w:r w:rsidRPr="006574DD">
        <w:rPr>
          <w:rFonts w:ascii="Arial" w:hAnsi="Arial" w:cs="Arial"/>
          <w:b/>
          <w:bCs/>
          <w:sz w:val="24"/>
          <w:szCs w:val="24"/>
        </w:rPr>
        <w:t>/18</w:t>
      </w:r>
      <w:r w:rsidR="00B977BF" w:rsidRPr="00931795">
        <w:rPr>
          <w:rFonts w:ascii="Arial" w:hAnsi="Arial" w:cs="Arial"/>
          <w:b/>
          <w:sz w:val="24"/>
          <w:szCs w:val="24"/>
        </w:rPr>
        <w:t>)</w:t>
      </w:r>
    </w:p>
    <w:p w:rsidR="00B977BF" w:rsidRPr="00931795" w:rsidRDefault="00B977BF" w:rsidP="00B977B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2241" w:rsidRPr="007E79C2" w:rsidRDefault="00D32241" w:rsidP="00B977B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E79C2">
        <w:rPr>
          <w:rFonts w:ascii="Arial" w:hAnsi="Arial" w:cs="Arial"/>
          <w:b/>
          <w:sz w:val="24"/>
          <w:szCs w:val="24"/>
        </w:rPr>
        <w:t>VISTO</w:t>
      </w:r>
      <w:r w:rsidR="00B977BF">
        <w:rPr>
          <w:rFonts w:ascii="Arial" w:hAnsi="Arial" w:cs="Arial"/>
          <w:b/>
          <w:sz w:val="24"/>
          <w:szCs w:val="24"/>
        </w:rPr>
        <w:t>:</w:t>
      </w:r>
      <w:r w:rsidRPr="007E79C2">
        <w:rPr>
          <w:rFonts w:ascii="Arial" w:hAnsi="Arial" w:cs="Arial"/>
          <w:sz w:val="24"/>
          <w:szCs w:val="24"/>
        </w:rPr>
        <w:t xml:space="preserve"> las nuevas actuaciones remitidas por Presidencia de la República, relacionadas con el contrato suscrito con el Estudio Jurídico “Foley </w:t>
      </w:r>
      <w:proofErr w:type="spellStart"/>
      <w:r w:rsidRPr="007E79C2">
        <w:rPr>
          <w:rFonts w:ascii="Arial" w:hAnsi="Arial" w:cs="Arial"/>
          <w:sz w:val="24"/>
          <w:szCs w:val="24"/>
        </w:rPr>
        <w:t>Hoag</w:t>
      </w:r>
      <w:proofErr w:type="spellEnd"/>
      <w:r w:rsidRPr="007E79C2">
        <w:rPr>
          <w:rFonts w:ascii="Arial" w:hAnsi="Arial" w:cs="Arial"/>
          <w:sz w:val="24"/>
          <w:szCs w:val="24"/>
        </w:rPr>
        <w:t xml:space="preserve"> LLP”, en el marco del Proceso Arbitral internacional iniciado ante la Corte Permanente de Arbitraje (CPA) por KITIKA MEHTA, VINITA AGARWAL y PRENAY AGARWAL contra la</w:t>
      </w:r>
      <w:r w:rsidR="00931795">
        <w:rPr>
          <w:rFonts w:ascii="Arial" w:hAnsi="Arial" w:cs="Arial"/>
          <w:sz w:val="24"/>
          <w:szCs w:val="24"/>
        </w:rPr>
        <w:t xml:space="preserve"> República Oriental del Uruguay;</w:t>
      </w:r>
    </w:p>
    <w:p w:rsidR="00D32241" w:rsidRPr="007E79C2" w:rsidRDefault="00D32241" w:rsidP="00B977B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E79C2">
        <w:rPr>
          <w:rFonts w:ascii="Arial" w:hAnsi="Arial" w:cs="Arial"/>
          <w:b/>
          <w:sz w:val="24"/>
          <w:szCs w:val="24"/>
        </w:rPr>
        <w:t>RESULTANDO:</w:t>
      </w:r>
      <w:r w:rsidR="007E79C2">
        <w:rPr>
          <w:rFonts w:ascii="Arial" w:hAnsi="Arial" w:cs="Arial"/>
          <w:sz w:val="24"/>
          <w:szCs w:val="24"/>
        </w:rPr>
        <w:tab/>
      </w:r>
      <w:r w:rsidRPr="007E79C2">
        <w:rPr>
          <w:rFonts w:ascii="Arial" w:hAnsi="Arial" w:cs="Arial"/>
          <w:b/>
          <w:sz w:val="24"/>
          <w:szCs w:val="24"/>
        </w:rPr>
        <w:t>1)</w:t>
      </w:r>
      <w:r w:rsidR="006A1012" w:rsidRPr="007E79C2">
        <w:rPr>
          <w:rFonts w:ascii="Arial" w:hAnsi="Arial" w:cs="Arial"/>
          <w:sz w:val="24"/>
          <w:szCs w:val="24"/>
        </w:rPr>
        <w:t xml:space="preserve"> que por Resolución 2543/18 de 8 de agosto de 2018, este Tribunal no formuló observaciones a la contratación y cometió al Contador Auditor destacado ante Presidencia de la República la intervención del gasto en el momento del pago;</w:t>
      </w:r>
    </w:p>
    <w:p w:rsidR="00B977BF" w:rsidRDefault="006A1012" w:rsidP="00B977B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E79C2">
        <w:rPr>
          <w:rFonts w:ascii="Arial" w:hAnsi="Arial" w:cs="Arial"/>
          <w:b/>
          <w:sz w:val="24"/>
          <w:szCs w:val="24"/>
        </w:rPr>
        <w:t>2)</w:t>
      </w:r>
      <w:r w:rsidRPr="007E79C2">
        <w:rPr>
          <w:rFonts w:ascii="Arial" w:hAnsi="Arial" w:cs="Arial"/>
          <w:sz w:val="24"/>
          <w:szCs w:val="24"/>
        </w:rPr>
        <w:t xml:space="preserve"> que en esa oportunidad, de acuerdo a lo que surgía de la Resolución</w:t>
      </w:r>
      <w:r w:rsidR="00253A96" w:rsidRPr="007E79C2">
        <w:rPr>
          <w:rFonts w:ascii="Arial" w:hAnsi="Arial" w:cs="Arial"/>
          <w:sz w:val="24"/>
          <w:szCs w:val="24"/>
        </w:rPr>
        <w:t xml:space="preserve">  del Poder Ejecutivo R/1586</w:t>
      </w:r>
      <w:r w:rsidRPr="007E79C2">
        <w:rPr>
          <w:rFonts w:ascii="Arial" w:hAnsi="Arial" w:cs="Arial"/>
          <w:sz w:val="24"/>
          <w:szCs w:val="24"/>
        </w:rPr>
        <w:t xml:space="preserve"> de 18 de junio de 2018, las erogaciones resultantes del pago de los honorarios pactados y gastos de arbitraje, serán atendidas con cargo al Financiamiento 1.1 “Rentas Generales”, Inciso 24 “Diversos Créditos”, Unidad Ejecutora 005 “Ministerio de Economía y Finanzas”, Programa 001, Objeto del Gasto 713 “Acontecimientos graves e imprevistos”;</w:t>
      </w:r>
    </w:p>
    <w:p w:rsidR="00B977BF" w:rsidRDefault="006A1012" w:rsidP="00B977B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E79C2">
        <w:rPr>
          <w:rFonts w:ascii="Arial" w:hAnsi="Arial" w:cs="Arial"/>
          <w:b/>
          <w:sz w:val="24"/>
          <w:szCs w:val="24"/>
        </w:rPr>
        <w:t>3)</w:t>
      </w:r>
      <w:r w:rsidRPr="007E79C2">
        <w:rPr>
          <w:rFonts w:ascii="Arial" w:hAnsi="Arial" w:cs="Arial"/>
          <w:sz w:val="24"/>
          <w:szCs w:val="24"/>
        </w:rPr>
        <w:t xml:space="preserve"> que en esta oportunidad se señala que este Tribunal cometió la intervención al Contador Auditor destacado en Presidencia, cuando los gastos serán atendidos por el Ministerio de Economía y Finanzas;</w:t>
      </w:r>
    </w:p>
    <w:p w:rsidR="006A1012" w:rsidRPr="007E79C2" w:rsidRDefault="006A1012" w:rsidP="00B977B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E79C2">
        <w:rPr>
          <w:rFonts w:ascii="Arial" w:hAnsi="Arial" w:cs="Arial"/>
          <w:b/>
          <w:sz w:val="24"/>
          <w:szCs w:val="24"/>
        </w:rPr>
        <w:t>4)</w:t>
      </w:r>
      <w:r w:rsidRPr="007E79C2">
        <w:rPr>
          <w:rFonts w:ascii="Arial" w:hAnsi="Arial" w:cs="Arial"/>
          <w:sz w:val="24"/>
          <w:szCs w:val="24"/>
        </w:rPr>
        <w:t xml:space="preserve"> que asimismo se remite Resolución</w:t>
      </w:r>
      <w:r w:rsidR="00253A96" w:rsidRPr="007E79C2">
        <w:rPr>
          <w:rFonts w:ascii="Arial" w:hAnsi="Arial" w:cs="Arial"/>
          <w:sz w:val="24"/>
          <w:szCs w:val="24"/>
        </w:rPr>
        <w:t xml:space="preserve"> del Poder Ejecutivo R/1718 de 31 de agosto de 2018 por el que se modifica el numeral 2° de la Resolución de 18 de junio de 2018 que refiere a la Financiación, el que </w:t>
      </w:r>
      <w:r w:rsidR="00253A96" w:rsidRPr="007E79C2">
        <w:rPr>
          <w:rFonts w:ascii="Arial" w:hAnsi="Arial" w:cs="Arial"/>
          <w:sz w:val="24"/>
          <w:szCs w:val="24"/>
        </w:rPr>
        <w:lastRenderedPageBreak/>
        <w:t>quedará redactado de la siguiente manera: “Las erogaciones resultantes del pago de honorarios pactados y gastos de arbitraje, serán atendidas con cargo a la financiación 1.1 “Rentas Generales”, Inciso 24 “Diversos Créditos”, Unidad Ejecutora 024, Programa 488, Objeto del Gasto 713 “Acontecimientos Graves e Imprevistos”;</w:t>
      </w:r>
    </w:p>
    <w:p w:rsidR="00253A96" w:rsidRDefault="00253A96" w:rsidP="00B977B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E79C2">
        <w:rPr>
          <w:rFonts w:ascii="Arial" w:hAnsi="Arial" w:cs="Arial"/>
          <w:b/>
          <w:sz w:val="24"/>
          <w:szCs w:val="24"/>
        </w:rPr>
        <w:t>CONSIDERANDO:</w:t>
      </w:r>
      <w:r w:rsidR="00B977BF" w:rsidRPr="007E79C2">
        <w:rPr>
          <w:rFonts w:ascii="Arial" w:hAnsi="Arial" w:cs="Arial"/>
          <w:b/>
          <w:sz w:val="24"/>
          <w:szCs w:val="24"/>
        </w:rPr>
        <w:t xml:space="preserve"> </w:t>
      </w:r>
      <w:r w:rsidRPr="007E79C2">
        <w:rPr>
          <w:rFonts w:ascii="Arial" w:hAnsi="Arial" w:cs="Arial"/>
          <w:b/>
          <w:sz w:val="24"/>
          <w:szCs w:val="24"/>
        </w:rPr>
        <w:t>1)</w:t>
      </w:r>
      <w:r w:rsidRPr="007E79C2">
        <w:rPr>
          <w:rFonts w:ascii="Arial" w:hAnsi="Arial" w:cs="Arial"/>
          <w:sz w:val="24"/>
          <w:szCs w:val="24"/>
        </w:rPr>
        <w:t xml:space="preserve"> que corresponde modificar </w:t>
      </w:r>
      <w:r w:rsidR="004601BF">
        <w:rPr>
          <w:rFonts w:ascii="Arial" w:hAnsi="Arial" w:cs="Arial"/>
          <w:sz w:val="24"/>
          <w:szCs w:val="24"/>
        </w:rPr>
        <w:t>la Resolución de este Tribunal de 8 de agosto de 2018, cometiendo la intervención del gasto al Contador Auditor destacado en el Ministerio de Economía y Finanzas;</w:t>
      </w:r>
    </w:p>
    <w:p w:rsidR="004601BF" w:rsidRDefault="004601BF" w:rsidP="00B977BF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4601BF">
        <w:rPr>
          <w:rFonts w:ascii="Arial" w:hAnsi="Arial" w:cs="Arial"/>
          <w:b/>
          <w:sz w:val="24"/>
          <w:szCs w:val="24"/>
        </w:rPr>
        <w:t xml:space="preserve">2) </w:t>
      </w:r>
      <w:r w:rsidRPr="004601BF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el cambio de financiamiento propuesto por la Resolución que se remite en esta oportunidad, no merece observación;</w:t>
      </w:r>
    </w:p>
    <w:p w:rsidR="004601BF" w:rsidRDefault="004601BF" w:rsidP="00B977B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601BF">
        <w:rPr>
          <w:rFonts w:ascii="Arial" w:hAnsi="Arial" w:cs="Arial"/>
          <w:b/>
          <w:sz w:val="24"/>
          <w:szCs w:val="24"/>
        </w:rPr>
        <w:t>ATENTO</w:t>
      </w:r>
      <w:r w:rsidR="00B977BF">
        <w:rPr>
          <w:rFonts w:ascii="Arial" w:hAnsi="Arial" w:cs="Arial"/>
          <w:b/>
          <w:sz w:val="24"/>
          <w:szCs w:val="24"/>
        </w:rPr>
        <w:t>:</w:t>
      </w:r>
      <w:r w:rsidR="00B977BF">
        <w:rPr>
          <w:rFonts w:ascii="Arial" w:hAnsi="Arial" w:cs="Arial"/>
          <w:sz w:val="24"/>
          <w:szCs w:val="24"/>
        </w:rPr>
        <w:t xml:space="preserve"> a lo expresado;</w:t>
      </w:r>
    </w:p>
    <w:p w:rsidR="004601BF" w:rsidRPr="004601BF" w:rsidRDefault="004601BF" w:rsidP="00B97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01BF">
        <w:rPr>
          <w:rFonts w:ascii="Arial" w:hAnsi="Arial" w:cs="Arial"/>
          <w:b/>
          <w:sz w:val="24"/>
          <w:szCs w:val="24"/>
        </w:rPr>
        <w:t>EL TRIBUNAL ACUERDA</w:t>
      </w:r>
    </w:p>
    <w:p w:rsidR="004601BF" w:rsidRPr="004601BF" w:rsidRDefault="004601BF" w:rsidP="00B977BF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Modificar el numeral 1° de la Resolución de este Tribunal N° 2543/18 de 8 de agosto de 2018, el que quedará redactado de la siguiente manera: </w:t>
      </w:r>
      <w:r w:rsidRPr="004601BF">
        <w:rPr>
          <w:rFonts w:ascii="Arial" w:hAnsi="Arial" w:cs="Arial"/>
          <w:i/>
          <w:sz w:val="24"/>
          <w:szCs w:val="24"/>
        </w:rPr>
        <w:t>“No formular observaciones y cometer al Contador Auditor destacado ante el Ministerio de Economía y Finanzas la intervención del</w:t>
      </w:r>
      <w:r w:rsidR="00931795">
        <w:rPr>
          <w:rFonts w:ascii="Arial" w:hAnsi="Arial" w:cs="Arial"/>
          <w:i/>
          <w:sz w:val="24"/>
          <w:szCs w:val="24"/>
        </w:rPr>
        <w:t xml:space="preserve"> gasto en el momento del pago;”</w:t>
      </w:r>
    </w:p>
    <w:p w:rsidR="004601BF" w:rsidRPr="004601BF" w:rsidRDefault="004601BF" w:rsidP="00B977BF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Contador Auditor en el Ministerio de Economía y Finanzas, el que deberá tener en cuenta el cam</w:t>
      </w:r>
      <w:r w:rsidR="00931795">
        <w:rPr>
          <w:rFonts w:ascii="Arial" w:hAnsi="Arial" w:cs="Arial"/>
          <w:sz w:val="24"/>
          <w:szCs w:val="24"/>
        </w:rPr>
        <w:t>bio de financiamiento dispuesto;</w:t>
      </w:r>
    </w:p>
    <w:p w:rsidR="00B977BF" w:rsidRPr="00B977BF" w:rsidRDefault="004601BF" w:rsidP="00B977BF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4601BF" w:rsidRPr="004601BF" w:rsidRDefault="00B977BF" w:rsidP="00B977BF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4601BF" w:rsidRPr="004601BF" w:rsidSect="00661E05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0725"/>
    <w:multiLevelType w:val="hybridMultilevel"/>
    <w:tmpl w:val="9AF085B2"/>
    <w:lvl w:ilvl="0" w:tplc="6A28FD06">
      <w:start w:val="1"/>
      <w:numFmt w:val="decimal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506" w:hanging="360"/>
      </w:pPr>
    </w:lvl>
    <w:lvl w:ilvl="2" w:tplc="380A001B" w:tentative="1">
      <w:start w:val="1"/>
      <w:numFmt w:val="lowerRoman"/>
      <w:lvlText w:val="%3."/>
      <w:lvlJc w:val="right"/>
      <w:pPr>
        <w:ind w:left="2226" w:hanging="180"/>
      </w:pPr>
    </w:lvl>
    <w:lvl w:ilvl="3" w:tplc="380A000F" w:tentative="1">
      <w:start w:val="1"/>
      <w:numFmt w:val="decimal"/>
      <w:lvlText w:val="%4."/>
      <w:lvlJc w:val="left"/>
      <w:pPr>
        <w:ind w:left="2946" w:hanging="360"/>
      </w:pPr>
    </w:lvl>
    <w:lvl w:ilvl="4" w:tplc="380A0019" w:tentative="1">
      <w:start w:val="1"/>
      <w:numFmt w:val="lowerLetter"/>
      <w:lvlText w:val="%5."/>
      <w:lvlJc w:val="left"/>
      <w:pPr>
        <w:ind w:left="3666" w:hanging="360"/>
      </w:pPr>
    </w:lvl>
    <w:lvl w:ilvl="5" w:tplc="380A001B" w:tentative="1">
      <w:start w:val="1"/>
      <w:numFmt w:val="lowerRoman"/>
      <w:lvlText w:val="%6."/>
      <w:lvlJc w:val="right"/>
      <w:pPr>
        <w:ind w:left="4386" w:hanging="180"/>
      </w:pPr>
    </w:lvl>
    <w:lvl w:ilvl="6" w:tplc="380A000F" w:tentative="1">
      <w:start w:val="1"/>
      <w:numFmt w:val="decimal"/>
      <w:lvlText w:val="%7."/>
      <w:lvlJc w:val="left"/>
      <w:pPr>
        <w:ind w:left="5106" w:hanging="360"/>
      </w:pPr>
    </w:lvl>
    <w:lvl w:ilvl="7" w:tplc="380A0019" w:tentative="1">
      <w:start w:val="1"/>
      <w:numFmt w:val="lowerLetter"/>
      <w:lvlText w:val="%8."/>
      <w:lvlJc w:val="left"/>
      <w:pPr>
        <w:ind w:left="5826" w:hanging="360"/>
      </w:pPr>
    </w:lvl>
    <w:lvl w:ilvl="8" w:tplc="3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41"/>
    <w:rsid w:val="00195625"/>
    <w:rsid w:val="00253A96"/>
    <w:rsid w:val="0028092F"/>
    <w:rsid w:val="004601BF"/>
    <w:rsid w:val="006574DD"/>
    <w:rsid w:val="00661E05"/>
    <w:rsid w:val="006A1012"/>
    <w:rsid w:val="007E79C2"/>
    <w:rsid w:val="00931795"/>
    <w:rsid w:val="00B977BF"/>
    <w:rsid w:val="00D32241"/>
    <w:rsid w:val="00DD649D"/>
    <w:rsid w:val="00F1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0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0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2018-09-24T18:24:00Z</cp:lastPrinted>
  <dcterms:created xsi:type="dcterms:W3CDTF">2018-09-24T18:23:00Z</dcterms:created>
  <dcterms:modified xsi:type="dcterms:W3CDTF">2018-10-29T18:05:00Z</dcterms:modified>
</cp:coreProperties>
</file>